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EA733C" w14:textId="77777777" w:rsidR="00B5648C" w:rsidRPr="002F6618" w:rsidRDefault="00B5648C" w:rsidP="002D359A">
      <w:pPr>
        <w:autoSpaceDE w:val="0"/>
        <w:autoSpaceDN w:val="0"/>
        <w:adjustRightInd w:val="0"/>
        <w:jc w:val="right"/>
      </w:pPr>
      <w:r w:rsidRPr="002F6618">
        <w:t xml:space="preserve">Приложение № </w:t>
      </w:r>
      <w:r w:rsidR="00671756" w:rsidRPr="002F6618">
        <w:t>1</w:t>
      </w:r>
    </w:p>
    <w:p w14:paraId="6A538768" w14:textId="0E0D1D97" w:rsidR="009436BC" w:rsidRPr="002F6618" w:rsidRDefault="00003034" w:rsidP="009436BC">
      <w:pPr>
        <w:jc w:val="right"/>
      </w:pPr>
      <w:r w:rsidRPr="002F6618">
        <w:t>к Тарифному соглашению на 202</w:t>
      </w:r>
      <w:r w:rsidR="00B77F61">
        <w:t>6</w:t>
      </w:r>
      <w:r w:rsidR="00277BDA" w:rsidRPr="002F6618">
        <w:t xml:space="preserve"> год от </w:t>
      </w:r>
      <w:r w:rsidR="002F6618" w:rsidRPr="002F6618">
        <w:t>2</w:t>
      </w:r>
      <w:r w:rsidR="00B77F61">
        <w:t>3</w:t>
      </w:r>
      <w:r w:rsidRPr="002F6618">
        <w:t>.</w:t>
      </w:r>
      <w:r w:rsidR="002B18A1" w:rsidRPr="002F6618">
        <w:t>01</w:t>
      </w:r>
      <w:r w:rsidRPr="002F6618">
        <w:t>.202</w:t>
      </w:r>
      <w:r w:rsidR="00B77F61">
        <w:t>6</w:t>
      </w:r>
    </w:p>
    <w:p w14:paraId="66AA1688" w14:textId="77777777" w:rsidR="00765747" w:rsidRDefault="00765747" w:rsidP="009436BC">
      <w:pPr>
        <w:jc w:val="right"/>
        <w:rPr>
          <w:highlight w:val="yellow"/>
        </w:rPr>
      </w:pPr>
    </w:p>
    <w:p w14:paraId="350D0669" w14:textId="77777777" w:rsidR="009B3F75" w:rsidRPr="00573B51" w:rsidRDefault="009B3F75" w:rsidP="009436BC">
      <w:pPr>
        <w:jc w:val="right"/>
        <w:rPr>
          <w:highlight w:val="yellow"/>
        </w:rPr>
      </w:pPr>
    </w:p>
    <w:p w14:paraId="7A879A61" w14:textId="77777777" w:rsidR="007970BE" w:rsidRPr="002F6618" w:rsidRDefault="00B5648C" w:rsidP="005A43B8">
      <w:pPr>
        <w:autoSpaceDE w:val="0"/>
        <w:autoSpaceDN w:val="0"/>
        <w:adjustRightInd w:val="0"/>
        <w:ind w:firstLine="720"/>
        <w:jc w:val="center"/>
        <w:rPr>
          <w:sz w:val="28"/>
          <w:szCs w:val="28"/>
        </w:rPr>
      </w:pPr>
      <w:r w:rsidRPr="002F6618">
        <w:rPr>
          <w:sz w:val="28"/>
          <w:szCs w:val="28"/>
        </w:rPr>
        <w:t xml:space="preserve">Порядок формирования и оплаты случаев оказания медицинской помощи, </w:t>
      </w:r>
    </w:p>
    <w:p w14:paraId="3F3A80E9" w14:textId="77777777" w:rsidR="00DC6F7B" w:rsidRDefault="00B5648C" w:rsidP="00100EEF">
      <w:pPr>
        <w:autoSpaceDE w:val="0"/>
        <w:autoSpaceDN w:val="0"/>
        <w:adjustRightInd w:val="0"/>
        <w:ind w:firstLine="720"/>
        <w:jc w:val="center"/>
        <w:rPr>
          <w:sz w:val="28"/>
          <w:szCs w:val="28"/>
        </w:rPr>
      </w:pPr>
      <w:r w:rsidRPr="002F6618">
        <w:rPr>
          <w:sz w:val="28"/>
          <w:szCs w:val="28"/>
        </w:rPr>
        <w:t>в том ч</w:t>
      </w:r>
      <w:r w:rsidR="00100EEF" w:rsidRPr="002F6618">
        <w:rPr>
          <w:sz w:val="28"/>
          <w:szCs w:val="28"/>
        </w:rPr>
        <w:t>исле прерванных случаев лечения</w:t>
      </w:r>
    </w:p>
    <w:p w14:paraId="042FDC35" w14:textId="77777777" w:rsidR="00DE41C4" w:rsidRPr="002F6618" w:rsidRDefault="00DE41C4" w:rsidP="00100EEF">
      <w:pPr>
        <w:autoSpaceDE w:val="0"/>
        <w:autoSpaceDN w:val="0"/>
        <w:adjustRightInd w:val="0"/>
        <w:ind w:firstLine="720"/>
        <w:jc w:val="center"/>
        <w:rPr>
          <w:sz w:val="28"/>
          <w:szCs w:val="28"/>
        </w:rPr>
      </w:pPr>
    </w:p>
    <w:p w14:paraId="6845179D" w14:textId="77777777" w:rsidR="00DC6F7B" w:rsidRPr="00B77F61" w:rsidRDefault="00E34E86" w:rsidP="00DC6F7B">
      <w:pPr>
        <w:widowControl w:val="0"/>
        <w:autoSpaceDE w:val="0"/>
        <w:autoSpaceDN w:val="0"/>
        <w:adjustRightInd w:val="0"/>
        <w:ind w:firstLine="720"/>
        <w:jc w:val="both"/>
        <w:rPr>
          <w:sz w:val="28"/>
          <w:szCs w:val="28"/>
        </w:rPr>
      </w:pPr>
      <w:r w:rsidRPr="00B77F61">
        <w:rPr>
          <w:sz w:val="28"/>
          <w:szCs w:val="28"/>
        </w:rPr>
        <w:t>При реализации территориальной программы обязательного медицинского страхования в рамках базовой программы обязательного медицинского страхования применяются следующие способы оплаты</w:t>
      </w:r>
      <w:r w:rsidR="00DC6F7B" w:rsidRPr="00B77F61">
        <w:rPr>
          <w:sz w:val="28"/>
          <w:szCs w:val="28"/>
        </w:rPr>
        <w:t>:</w:t>
      </w:r>
    </w:p>
    <w:p w14:paraId="3DA7CB9C" w14:textId="77777777" w:rsidR="00B5648C" w:rsidRPr="00B77F61" w:rsidRDefault="00B5648C" w:rsidP="005A43B8">
      <w:pPr>
        <w:pStyle w:val="10"/>
        <w:numPr>
          <w:ilvl w:val="0"/>
          <w:numId w:val="2"/>
        </w:numPr>
        <w:autoSpaceDE w:val="0"/>
        <w:autoSpaceDN w:val="0"/>
        <w:adjustRightInd w:val="0"/>
        <w:jc w:val="both"/>
        <w:rPr>
          <w:sz w:val="28"/>
          <w:szCs w:val="28"/>
        </w:rPr>
      </w:pPr>
      <w:bookmarkStart w:id="0" w:name="OLE_LINK1"/>
      <w:bookmarkStart w:id="1" w:name="OLE_LINK2"/>
      <w:r w:rsidRPr="00B77F61">
        <w:rPr>
          <w:sz w:val="28"/>
          <w:szCs w:val="28"/>
        </w:rPr>
        <w:t>При оказании медицинской помощи в амбулаторных условиях:</w:t>
      </w:r>
    </w:p>
    <w:p w14:paraId="693AF6E3" w14:textId="77777777" w:rsidR="00B5648C" w:rsidRPr="00B77F61" w:rsidRDefault="00B5648C" w:rsidP="00855ED0">
      <w:pPr>
        <w:numPr>
          <w:ilvl w:val="1"/>
          <w:numId w:val="2"/>
        </w:numPr>
        <w:autoSpaceDE w:val="0"/>
        <w:autoSpaceDN w:val="0"/>
        <w:adjustRightInd w:val="0"/>
        <w:ind w:left="0" w:firstLine="709"/>
        <w:jc w:val="both"/>
        <w:rPr>
          <w:sz w:val="28"/>
          <w:szCs w:val="28"/>
        </w:rPr>
      </w:pPr>
      <w:r w:rsidRPr="00B77F61">
        <w:rPr>
          <w:sz w:val="28"/>
          <w:szCs w:val="28"/>
        </w:rPr>
        <w:t xml:space="preserve">По подушевому </w:t>
      </w:r>
      <w:r w:rsidR="008126E4" w:rsidRPr="00B77F61">
        <w:rPr>
          <w:sz w:val="28"/>
          <w:szCs w:val="28"/>
        </w:rPr>
        <w:t xml:space="preserve">нормативу </w:t>
      </w:r>
      <w:r w:rsidRPr="00B77F61">
        <w:rPr>
          <w:sz w:val="28"/>
          <w:szCs w:val="28"/>
        </w:rPr>
        <w:t>финанси</w:t>
      </w:r>
      <w:r w:rsidR="008126E4" w:rsidRPr="00B77F61">
        <w:rPr>
          <w:sz w:val="28"/>
          <w:szCs w:val="28"/>
        </w:rPr>
        <w:t>рования</w:t>
      </w:r>
      <w:r w:rsidR="00180B6C" w:rsidRPr="00B77F61">
        <w:rPr>
          <w:sz w:val="28"/>
          <w:szCs w:val="28"/>
        </w:rPr>
        <w:t>.</w:t>
      </w:r>
    </w:p>
    <w:p w14:paraId="161E4CCA" w14:textId="4BBC5BD0" w:rsidR="00543134" w:rsidRPr="00B77F61" w:rsidRDefault="00543134" w:rsidP="002903F1">
      <w:pPr>
        <w:autoSpaceDE w:val="0"/>
        <w:autoSpaceDN w:val="0"/>
        <w:adjustRightInd w:val="0"/>
        <w:ind w:firstLine="720"/>
        <w:jc w:val="both"/>
        <w:rPr>
          <w:sz w:val="28"/>
          <w:szCs w:val="28"/>
        </w:rPr>
      </w:pPr>
      <w:r w:rsidRPr="00B77F61">
        <w:rPr>
          <w:sz w:val="28"/>
          <w:szCs w:val="28"/>
        </w:rPr>
        <w:t>Подушевое финансирование утверждается решением Комисси</w:t>
      </w:r>
      <w:r w:rsidR="008A1F6A" w:rsidRPr="00B77F61">
        <w:rPr>
          <w:sz w:val="28"/>
          <w:szCs w:val="28"/>
        </w:rPr>
        <w:t>и</w:t>
      </w:r>
      <w:r w:rsidRPr="00B77F61">
        <w:rPr>
          <w:sz w:val="28"/>
          <w:szCs w:val="28"/>
        </w:rPr>
        <w:t xml:space="preserve"> </w:t>
      </w:r>
      <w:r w:rsidR="002D6338" w:rsidRPr="00B77F61">
        <w:rPr>
          <w:rFonts w:eastAsia="Times New Roman"/>
          <w:sz w:val="28"/>
          <w:szCs w:val="28"/>
        </w:rPr>
        <w:t>по разработке территориальной программы обязательного медицинского страхования</w:t>
      </w:r>
      <w:r w:rsidR="002D6338" w:rsidRPr="00B77F61">
        <w:rPr>
          <w:sz w:val="28"/>
          <w:szCs w:val="28"/>
        </w:rPr>
        <w:t xml:space="preserve"> </w:t>
      </w:r>
      <w:r w:rsidRPr="00B77F61">
        <w:rPr>
          <w:sz w:val="28"/>
          <w:szCs w:val="28"/>
        </w:rPr>
        <w:t xml:space="preserve">исходя из численности прикрепившихся застрахованных лиц </w:t>
      </w:r>
      <w:r w:rsidR="00C132B7" w:rsidRPr="00B77F61">
        <w:rPr>
          <w:sz w:val="28"/>
          <w:szCs w:val="28"/>
        </w:rPr>
        <w:t xml:space="preserve">к медицинской организации </w:t>
      </w:r>
      <w:r w:rsidRPr="00B77F61">
        <w:rPr>
          <w:sz w:val="28"/>
          <w:szCs w:val="28"/>
        </w:rPr>
        <w:t>и дифферен</w:t>
      </w:r>
      <w:r w:rsidR="00231F55" w:rsidRPr="00B77F61">
        <w:rPr>
          <w:sz w:val="28"/>
          <w:szCs w:val="28"/>
        </w:rPr>
        <w:t>цированного подушевого норматива</w:t>
      </w:r>
      <w:r w:rsidRPr="00B77F61">
        <w:rPr>
          <w:sz w:val="28"/>
          <w:szCs w:val="28"/>
        </w:rPr>
        <w:t xml:space="preserve"> финансирования амбулаторно-поликлинической помощи на прикрепившихся лиц, рассчитанного на основе базового подушевого норматива финансирования и коэффициентов </w:t>
      </w:r>
      <w:r w:rsidR="00396585" w:rsidRPr="00B77F61">
        <w:rPr>
          <w:sz w:val="28"/>
          <w:szCs w:val="28"/>
        </w:rPr>
        <w:t>(Приложение № 4).</w:t>
      </w:r>
    </w:p>
    <w:bookmarkEnd w:id="0"/>
    <w:bookmarkEnd w:id="1"/>
    <w:p w14:paraId="15C045BC" w14:textId="77777777" w:rsidR="00DD3D0A" w:rsidRPr="00B77F61" w:rsidRDefault="00BC72D3" w:rsidP="00D81C3C">
      <w:pPr>
        <w:numPr>
          <w:ilvl w:val="1"/>
          <w:numId w:val="2"/>
        </w:numPr>
        <w:autoSpaceDE w:val="0"/>
        <w:autoSpaceDN w:val="0"/>
        <w:adjustRightInd w:val="0"/>
        <w:ind w:left="0" w:firstLine="709"/>
        <w:jc w:val="both"/>
        <w:rPr>
          <w:b/>
          <w:i/>
          <w:color w:val="000000" w:themeColor="text1"/>
          <w:sz w:val="28"/>
          <w:szCs w:val="28"/>
        </w:rPr>
      </w:pPr>
      <w:r w:rsidRPr="00B77F61">
        <w:rPr>
          <w:color w:val="000000" w:themeColor="text1"/>
          <w:sz w:val="28"/>
          <w:szCs w:val="28"/>
        </w:rPr>
        <w:t>Показатели результативности деятельности, порядок их применения и целевые значения, а также размер (доля) средств на осуществление стимулирующих выплат медицинским организациям, имеющим прикрепившееся население, установлены Приложением № 2.</w:t>
      </w:r>
    </w:p>
    <w:p w14:paraId="0C40018F" w14:textId="31E2A8E4" w:rsidR="00855ED0" w:rsidRPr="00B77F61" w:rsidRDefault="00AB2F20" w:rsidP="009B709B">
      <w:pPr>
        <w:numPr>
          <w:ilvl w:val="1"/>
          <w:numId w:val="2"/>
        </w:numPr>
        <w:ind w:left="0" w:firstLine="709"/>
        <w:contextualSpacing/>
        <w:jc w:val="both"/>
        <w:rPr>
          <w:color w:val="000000" w:themeColor="text1"/>
          <w:sz w:val="28"/>
          <w:szCs w:val="28"/>
        </w:rPr>
      </w:pPr>
      <w:r w:rsidRPr="00B77F61">
        <w:rPr>
          <w:color w:val="000000" w:themeColor="text1"/>
          <w:sz w:val="28"/>
          <w:szCs w:val="28"/>
        </w:rPr>
        <w:t xml:space="preserve">Перечень </w:t>
      </w:r>
      <w:r w:rsidR="00B77F61" w:rsidRPr="00B77F61">
        <w:rPr>
          <w:color w:val="000000" w:themeColor="text1"/>
          <w:sz w:val="28"/>
          <w:szCs w:val="28"/>
        </w:rPr>
        <w:t>фельдшерско-акушерских пунктов (фельдшерских пунктов, фельдшерских здравпунктов)</w:t>
      </w:r>
      <w:r w:rsidRPr="00B77F61">
        <w:rPr>
          <w:color w:val="000000" w:themeColor="text1"/>
          <w:sz w:val="28"/>
          <w:szCs w:val="28"/>
        </w:rPr>
        <w:t>, дифференцированных по численности обслуживаемого населения</w:t>
      </w:r>
      <w:r w:rsidR="00277961" w:rsidRPr="00B77F61">
        <w:rPr>
          <w:color w:val="000000" w:themeColor="text1"/>
          <w:sz w:val="28"/>
          <w:szCs w:val="28"/>
        </w:rPr>
        <w:t>,</w:t>
      </w:r>
      <w:r w:rsidRPr="00B77F61">
        <w:rPr>
          <w:color w:val="000000" w:themeColor="text1"/>
          <w:sz w:val="28"/>
          <w:szCs w:val="28"/>
        </w:rPr>
        <w:t xml:space="preserve"> </w:t>
      </w:r>
      <w:r w:rsidR="00277961" w:rsidRPr="00B77F61">
        <w:rPr>
          <w:color w:val="000000" w:themeColor="text1"/>
          <w:sz w:val="28"/>
          <w:szCs w:val="28"/>
        </w:rPr>
        <w:t xml:space="preserve">с соответствующим размером финансового обеспечения </w:t>
      </w:r>
      <w:r w:rsidR="00DF02CD" w:rsidRPr="00B77F61">
        <w:rPr>
          <w:color w:val="000000" w:themeColor="text1"/>
          <w:sz w:val="28"/>
          <w:szCs w:val="28"/>
        </w:rPr>
        <w:t>на 202</w:t>
      </w:r>
      <w:r w:rsidR="00B77F61" w:rsidRPr="00B77F61">
        <w:rPr>
          <w:color w:val="000000" w:themeColor="text1"/>
          <w:sz w:val="28"/>
          <w:szCs w:val="28"/>
        </w:rPr>
        <w:t>6</w:t>
      </w:r>
      <w:r w:rsidR="00B02FF9" w:rsidRPr="00B77F61">
        <w:rPr>
          <w:color w:val="000000" w:themeColor="text1"/>
          <w:sz w:val="28"/>
          <w:szCs w:val="28"/>
        </w:rPr>
        <w:t xml:space="preserve"> год с учетом их соответствия требованиям, установленным положением об организации оказания первичной медико-санитарной помощи взрослому населению, утвержденным Министерством здравоохранения Российской Федерации,</w:t>
      </w:r>
      <w:r w:rsidR="00516333" w:rsidRPr="00B77F61">
        <w:rPr>
          <w:color w:val="000000" w:themeColor="text1"/>
          <w:sz w:val="28"/>
          <w:szCs w:val="28"/>
        </w:rPr>
        <w:t xml:space="preserve"> </w:t>
      </w:r>
      <w:r w:rsidR="00277961" w:rsidRPr="00B77F61">
        <w:rPr>
          <w:color w:val="000000" w:themeColor="text1"/>
          <w:sz w:val="28"/>
          <w:szCs w:val="28"/>
        </w:rPr>
        <w:t>установлен Приложением № 4.</w:t>
      </w:r>
    </w:p>
    <w:p w14:paraId="0E8890A3" w14:textId="30A9F264" w:rsidR="00B96EF6" w:rsidRPr="00B77F61" w:rsidRDefault="00B96EF6" w:rsidP="00B96EF6">
      <w:pPr>
        <w:numPr>
          <w:ilvl w:val="2"/>
          <w:numId w:val="2"/>
        </w:numPr>
        <w:ind w:left="0" w:firstLine="720"/>
        <w:contextualSpacing/>
        <w:jc w:val="both"/>
        <w:rPr>
          <w:color w:val="000000" w:themeColor="text1"/>
          <w:sz w:val="28"/>
          <w:szCs w:val="28"/>
        </w:rPr>
      </w:pPr>
      <w:r w:rsidRPr="00B77F61">
        <w:rPr>
          <w:color w:val="000000" w:themeColor="text1"/>
          <w:sz w:val="28"/>
          <w:szCs w:val="28"/>
        </w:rPr>
        <w:t xml:space="preserve">В случае неполного соответствия требованиям, установленным </w:t>
      </w:r>
      <w:hyperlink r:id="rId8" w:history="1">
        <w:r w:rsidRPr="00B77F61">
          <w:rPr>
            <w:color w:val="000000" w:themeColor="text1"/>
            <w:sz w:val="28"/>
            <w:szCs w:val="28"/>
          </w:rPr>
          <w:t>положением</w:t>
        </w:r>
      </w:hyperlink>
      <w:r w:rsidRPr="00B77F61">
        <w:rPr>
          <w:color w:val="000000" w:themeColor="text1"/>
          <w:sz w:val="28"/>
          <w:szCs w:val="28"/>
        </w:rPr>
        <w:t xml:space="preserve"> об организации первичной медико-санитарной помощи взрослому населению, утвержденным Приказом Министерства здравоохранения и социального развития Российской Федерации от </w:t>
      </w:r>
      <w:r w:rsidR="00131408" w:rsidRPr="00B77F61">
        <w:rPr>
          <w:color w:val="000000" w:themeColor="text1"/>
          <w:sz w:val="28"/>
          <w:szCs w:val="28"/>
        </w:rPr>
        <w:t xml:space="preserve">14.04.2025 № 202н </w:t>
      </w:r>
      <w:r w:rsidRPr="00B77F61">
        <w:rPr>
          <w:color w:val="000000" w:themeColor="text1"/>
          <w:sz w:val="28"/>
          <w:szCs w:val="28"/>
        </w:rPr>
        <w:t xml:space="preserve">«Об утверждении положения об организации оказания первичной медико-санитарной помощи взрослому населению», Комиссией по разработке территориальной программы обязательного медицинского страхования устанавливается размер финансового обеспечения </w:t>
      </w:r>
      <w:r w:rsidR="00B77F61" w:rsidRPr="00B77F61">
        <w:rPr>
          <w:color w:val="000000" w:themeColor="text1"/>
          <w:sz w:val="28"/>
          <w:szCs w:val="28"/>
        </w:rPr>
        <w:t>фельдшерско-акушерских пунктов (фельдшерских пунктов, фельдшерских здравпунктов)</w:t>
      </w:r>
      <w:r w:rsidRPr="00B77F61">
        <w:rPr>
          <w:color w:val="000000" w:themeColor="text1"/>
          <w:sz w:val="28"/>
          <w:szCs w:val="28"/>
        </w:rPr>
        <w:t xml:space="preserve"> с учетом коэффициента специфики</w:t>
      </w:r>
      <w:r w:rsidR="00FB5815" w:rsidRPr="00B77F61">
        <w:rPr>
          <w:color w:val="000000" w:themeColor="text1"/>
          <w:sz w:val="28"/>
          <w:szCs w:val="28"/>
        </w:rPr>
        <w:t xml:space="preserve"> </w:t>
      </w:r>
      <w:r w:rsidR="00DD3008" w:rsidRPr="00B77F61">
        <w:rPr>
          <w:color w:val="000000" w:themeColor="text1"/>
          <w:sz w:val="28"/>
          <w:szCs w:val="28"/>
        </w:rPr>
        <w:t xml:space="preserve">и уровня </w:t>
      </w:r>
      <w:r w:rsidRPr="00B77F61">
        <w:rPr>
          <w:color w:val="000000" w:themeColor="text1"/>
          <w:sz w:val="28"/>
          <w:szCs w:val="28"/>
        </w:rPr>
        <w:t>оказания медицинской помощи, применяемого к базовому нормативу финансовых затрат на финансовое обеспечение структурных подразделений:</w:t>
      </w:r>
    </w:p>
    <w:p w14:paraId="257FCCE4" w14:textId="65ECEC28" w:rsidR="00B96EF6" w:rsidRPr="004D6237" w:rsidRDefault="00B96EF6" w:rsidP="00B96EF6">
      <w:pPr>
        <w:numPr>
          <w:ilvl w:val="2"/>
          <w:numId w:val="2"/>
        </w:numPr>
        <w:ind w:left="0" w:firstLine="720"/>
        <w:contextualSpacing/>
        <w:jc w:val="both"/>
        <w:rPr>
          <w:color w:val="000000" w:themeColor="text1"/>
          <w:sz w:val="28"/>
          <w:szCs w:val="28"/>
        </w:rPr>
      </w:pPr>
      <w:r w:rsidRPr="004D6237">
        <w:rPr>
          <w:color w:val="000000" w:themeColor="text1"/>
          <w:sz w:val="28"/>
          <w:szCs w:val="28"/>
        </w:rPr>
        <w:t>Коэффициенты</w:t>
      </w:r>
      <w:r w:rsidR="009C5C06" w:rsidRPr="004D6237">
        <w:rPr>
          <w:color w:val="000000" w:themeColor="text1"/>
          <w:sz w:val="28"/>
          <w:szCs w:val="28"/>
        </w:rPr>
        <w:t xml:space="preserve"> специфики</w:t>
      </w:r>
      <w:r w:rsidRPr="004D6237">
        <w:rPr>
          <w:color w:val="000000" w:themeColor="text1"/>
          <w:sz w:val="28"/>
          <w:szCs w:val="28"/>
        </w:rPr>
        <w:t xml:space="preserve">, применяемые к размеру финансового обеспечения </w:t>
      </w:r>
      <w:bookmarkStart w:id="2" w:name="_Hlk219803401"/>
      <w:r w:rsidR="00B77F61" w:rsidRPr="004D6237">
        <w:rPr>
          <w:color w:val="000000" w:themeColor="text1"/>
          <w:sz w:val="28"/>
          <w:szCs w:val="28"/>
        </w:rPr>
        <w:t xml:space="preserve">фельдшерско-акушерских пунктов (фельдшерских пунктов, фельдшерских здравпунктов) </w:t>
      </w:r>
      <w:bookmarkEnd w:id="2"/>
      <w:r w:rsidRPr="004D6237">
        <w:rPr>
          <w:color w:val="000000" w:themeColor="text1"/>
          <w:sz w:val="28"/>
          <w:szCs w:val="28"/>
          <w:lang w:eastAsia="en-US"/>
        </w:rPr>
        <w:t xml:space="preserve">дифференцированных по численности обслуживаемого населения, в соответствии с </w:t>
      </w:r>
      <w:r w:rsidRPr="004D6237">
        <w:rPr>
          <w:color w:val="000000" w:themeColor="text1"/>
          <w:sz w:val="28"/>
          <w:szCs w:val="28"/>
        </w:rPr>
        <w:t xml:space="preserve">постановлением Правительства Российской Федерации от </w:t>
      </w:r>
      <w:r w:rsidR="00131408" w:rsidRPr="004D6237">
        <w:rPr>
          <w:color w:val="000000" w:themeColor="text1"/>
          <w:sz w:val="28"/>
          <w:szCs w:val="28"/>
        </w:rPr>
        <w:t>29.12.202</w:t>
      </w:r>
      <w:r w:rsidR="00B77F61" w:rsidRPr="004D6237">
        <w:rPr>
          <w:color w:val="000000" w:themeColor="text1"/>
          <w:sz w:val="28"/>
          <w:szCs w:val="28"/>
        </w:rPr>
        <w:t>5</w:t>
      </w:r>
      <w:r w:rsidR="00131408" w:rsidRPr="004D6237">
        <w:rPr>
          <w:color w:val="000000" w:themeColor="text1"/>
          <w:sz w:val="28"/>
          <w:szCs w:val="28"/>
        </w:rPr>
        <w:t xml:space="preserve"> № </w:t>
      </w:r>
      <w:r w:rsidR="00B77F61" w:rsidRPr="004D6237">
        <w:rPr>
          <w:color w:val="000000" w:themeColor="text1"/>
          <w:sz w:val="28"/>
          <w:szCs w:val="28"/>
        </w:rPr>
        <w:t>2188</w:t>
      </w:r>
      <w:r w:rsidRPr="004D6237">
        <w:rPr>
          <w:color w:val="000000" w:themeColor="text1"/>
          <w:sz w:val="28"/>
          <w:szCs w:val="28"/>
        </w:rPr>
        <w:t>:</w:t>
      </w:r>
    </w:p>
    <w:p w14:paraId="6593CF3C" w14:textId="4D2C9ABD" w:rsidR="00131408" w:rsidRPr="004D6237" w:rsidRDefault="00131408" w:rsidP="00131408">
      <w:pPr>
        <w:autoSpaceDE w:val="0"/>
        <w:autoSpaceDN w:val="0"/>
        <w:adjustRightInd w:val="0"/>
        <w:rPr>
          <w:i/>
          <w:iCs/>
          <w:strike/>
          <w:color w:val="808080"/>
          <w:sz w:val="28"/>
          <w:szCs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544"/>
        <w:gridCol w:w="2410"/>
      </w:tblGrid>
      <w:tr w:rsidR="00B96EF6" w:rsidRPr="004D6237" w14:paraId="158A3389" w14:textId="77777777" w:rsidTr="003C6FA5">
        <w:trPr>
          <w:trHeight w:val="1168"/>
        </w:trPr>
        <w:tc>
          <w:tcPr>
            <w:tcW w:w="3544" w:type="dxa"/>
            <w:vAlign w:val="center"/>
          </w:tcPr>
          <w:p w14:paraId="32E3FD01" w14:textId="77777777" w:rsidR="00B96EF6" w:rsidRPr="004D6237" w:rsidRDefault="00B96EF6" w:rsidP="003C6FA5">
            <w:pPr>
              <w:jc w:val="center"/>
              <w:rPr>
                <w:color w:val="000000" w:themeColor="text1"/>
                <w:sz w:val="22"/>
                <w:szCs w:val="22"/>
                <w:lang w:eastAsia="en-US"/>
              </w:rPr>
            </w:pPr>
            <w:r w:rsidRPr="004D6237">
              <w:rPr>
                <w:color w:val="000000" w:themeColor="text1"/>
                <w:sz w:val="22"/>
                <w:szCs w:val="22"/>
                <w:lang w:eastAsia="en-US"/>
              </w:rPr>
              <w:t>Категория</w:t>
            </w:r>
          </w:p>
          <w:p w14:paraId="6F6DCF59" w14:textId="5C822FED" w:rsidR="00B96EF6" w:rsidRPr="004D6237" w:rsidRDefault="00516333" w:rsidP="003C6FA5">
            <w:pPr>
              <w:jc w:val="center"/>
              <w:rPr>
                <w:color w:val="000000" w:themeColor="text1"/>
                <w:sz w:val="22"/>
                <w:szCs w:val="22"/>
                <w:lang w:eastAsia="en-US"/>
              </w:rPr>
            </w:pPr>
            <w:r w:rsidRPr="004D6237">
              <w:rPr>
                <w:color w:val="000000" w:themeColor="text1"/>
                <w:sz w:val="22"/>
                <w:szCs w:val="22"/>
                <w:lang w:eastAsia="en-US"/>
              </w:rPr>
              <w:t>П</w:t>
            </w:r>
            <w:r w:rsidR="00B96EF6" w:rsidRPr="004D6237">
              <w:rPr>
                <w:color w:val="000000" w:themeColor="text1"/>
                <w:sz w:val="22"/>
                <w:szCs w:val="22"/>
                <w:lang w:eastAsia="en-US"/>
              </w:rPr>
              <w:t>ерсонала</w:t>
            </w:r>
            <w:r w:rsidRPr="004D6237">
              <w:rPr>
                <w:color w:val="000000" w:themeColor="text1"/>
                <w:sz w:val="22"/>
                <w:szCs w:val="22"/>
                <w:lang w:eastAsia="en-US"/>
              </w:rPr>
              <w:t xml:space="preserve"> (</w:t>
            </w:r>
            <w:r w:rsidRPr="004D6237">
              <w:rPr>
                <w:sz w:val="22"/>
                <w:szCs w:val="22"/>
              </w:rPr>
              <w:t xml:space="preserve">наличие </w:t>
            </w:r>
            <w:r w:rsidRPr="004D6237">
              <w:rPr>
                <w:iCs/>
                <w:sz w:val="22"/>
                <w:szCs w:val="22"/>
                <w:lang w:eastAsia="ar-SA"/>
              </w:rPr>
              <w:t>физических лиц только с основным местом работы или с совместительством не менее 0,5 ставки)</w:t>
            </w:r>
          </w:p>
        </w:tc>
        <w:tc>
          <w:tcPr>
            <w:tcW w:w="3544" w:type="dxa"/>
            <w:vAlign w:val="center"/>
          </w:tcPr>
          <w:p w14:paraId="62B88E2E" w14:textId="77777777" w:rsidR="00B96EF6" w:rsidRPr="004D6237" w:rsidRDefault="00B96EF6" w:rsidP="003C6FA5">
            <w:pPr>
              <w:jc w:val="center"/>
              <w:rPr>
                <w:color w:val="000000" w:themeColor="text1"/>
                <w:sz w:val="22"/>
                <w:szCs w:val="22"/>
                <w:lang w:eastAsia="en-US"/>
              </w:rPr>
            </w:pPr>
            <w:r w:rsidRPr="004D6237">
              <w:rPr>
                <w:rFonts w:eastAsia="Times New Roman"/>
                <w:bCs/>
                <w:color w:val="000000" w:themeColor="text1"/>
                <w:sz w:val="22"/>
                <w:szCs w:val="22"/>
              </w:rPr>
              <w:t>Соответствие (несоответствие) требованиям, установленным положением об организации оказания первичной медико-санитарной помощи населению</w:t>
            </w:r>
          </w:p>
        </w:tc>
        <w:tc>
          <w:tcPr>
            <w:tcW w:w="2410" w:type="dxa"/>
            <w:vAlign w:val="center"/>
          </w:tcPr>
          <w:p w14:paraId="5D33567F" w14:textId="77777777" w:rsidR="00B96EF6" w:rsidRPr="004D6237" w:rsidRDefault="00B96EF6" w:rsidP="003C6FA5">
            <w:pPr>
              <w:jc w:val="center"/>
              <w:rPr>
                <w:rFonts w:eastAsia="Times New Roman"/>
                <w:bCs/>
                <w:color w:val="000000" w:themeColor="text1"/>
                <w:sz w:val="22"/>
                <w:szCs w:val="22"/>
              </w:rPr>
            </w:pPr>
            <w:r w:rsidRPr="004D6237">
              <w:rPr>
                <w:rFonts w:eastAsia="Times New Roman"/>
                <w:bCs/>
                <w:color w:val="000000" w:themeColor="text1"/>
                <w:sz w:val="22"/>
                <w:szCs w:val="22"/>
              </w:rPr>
              <w:t>Коэффициент</w:t>
            </w:r>
            <w:r w:rsidR="009C5C06" w:rsidRPr="004D6237">
              <w:rPr>
                <w:rFonts w:eastAsia="Times New Roman"/>
                <w:bCs/>
                <w:color w:val="000000" w:themeColor="text1"/>
                <w:sz w:val="22"/>
                <w:szCs w:val="22"/>
              </w:rPr>
              <w:t xml:space="preserve"> специфики</w:t>
            </w:r>
          </w:p>
        </w:tc>
      </w:tr>
      <w:tr w:rsidR="00B96EF6" w:rsidRPr="004D6237" w14:paraId="773752D8" w14:textId="77777777" w:rsidTr="003C6FA5">
        <w:trPr>
          <w:trHeight w:val="399"/>
        </w:trPr>
        <w:tc>
          <w:tcPr>
            <w:tcW w:w="3544" w:type="dxa"/>
            <w:vAlign w:val="center"/>
          </w:tcPr>
          <w:p w14:paraId="71E7C9BC" w14:textId="77777777" w:rsidR="00B96EF6" w:rsidRPr="004D6237" w:rsidRDefault="00B96EF6" w:rsidP="003C6FA5">
            <w:pPr>
              <w:jc w:val="center"/>
              <w:rPr>
                <w:color w:val="000000" w:themeColor="text1"/>
                <w:sz w:val="22"/>
                <w:szCs w:val="22"/>
                <w:lang w:eastAsia="en-US"/>
              </w:rPr>
            </w:pPr>
            <w:r w:rsidRPr="004D6237">
              <w:rPr>
                <w:color w:val="000000" w:themeColor="text1"/>
                <w:sz w:val="22"/>
                <w:szCs w:val="22"/>
                <w:lang w:eastAsia="en-US"/>
              </w:rPr>
              <w:t>Фельдшер, акушерка</w:t>
            </w:r>
          </w:p>
        </w:tc>
        <w:tc>
          <w:tcPr>
            <w:tcW w:w="3544" w:type="dxa"/>
            <w:vAlign w:val="center"/>
          </w:tcPr>
          <w:p w14:paraId="64332FA0" w14:textId="77777777" w:rsidR="00B96EF6" w:rsidRPr="004D6237" w:rsidRDefault="00B96EF6" w:rsidP="003C6FA5">
            <w:pPr>
              <w:jc w:val="center"/>
              <w:rPr>
                <w:color w:val="000000" w:themeColor="text1"/>
                <w:sz w:val="22"/>
                <w:szCs w:val="22"/>
                <w:lang w:eastAsia="en-US"/>
              </w:rPr>
            </w:pPr>
            <w:r w:rsidRPr="004D6237">
              <w:rPr>
                <w:color w:val="000000" w:themeColor="text1"/>
                <w:sz w:val="22"/>
                <w:szCs w:val="22"/>
                <w:lang w:eastAsia="en-US"/>
              </w:rPr>
              <w:t>соответствует</w:t>
            </w:r>
          </w:p>
        </w:tc>
        <w:tc>
          <w:tcPr>
            <w:tcW w:w="2410" w:type="dxa"/>
            <w:vAlign w:val="center"/>
          </w:tcPr>
          <w:p w14:paraId="1AB6F08F" w14:textId="77777777" w:rsidR="00B96EF6" w:rsidRPr="004D6237" w:rsidRDefault="00B96EF6" w:rsidP="003C6FA5">
            <w:pPr>
              <w:jc w:val="center"/>
              <w:rPr>
                <w:color w:val="000000" w:themeColor="text1"/>
                <w:sz w:val="22"/>
                <w:szCs w:val="22"/>
                <w:lang w:eastAsia="en-US"/>
              </w:rPr>
            </w:pPr>
            <w:r w:rsidRPr="004D6237">
              <w:rPr>
                <w:color w:val="000000" w:themeColor="text1"/>
                <w:sz w:val="22"/>
                <w:szCs w:val="22"/>
                <w:lang w:eastAsia="en-US"/>
              </w:rPr>
              <w:t>1,0</w:t>
            </w:r>
          </w:p>
        </w:tc>
      </w:tr>
      <w:tr w:rsidR="00B96EF6" w:rsidRPr="004D6237" w14:paraId="3E970997" w14:textId="77777777" w:rsidTr="003C6FA5">
        <w:trPr>
          <w:trHeight w:val="419"/>
        </w:trPr>
        <w:tc>
          <w:tcPr>
            <w:tcW w:w="3544" w:type="dxa"/>
            <w:vAlign w:val="center"/>
          </w:tcPr>
          <w:p w14:paraId="207231D1" w14:textId="77777777" w:rsidR="00B96EF6" w:rsidRPr="004D6237" w:rsidRDefault="00B96EF6" w:rsidP="003C6FA5">
            <w:pPr>
              <w:jc w:val="center"/>
              <w:rPr>
                <w:color w:val="000000" w:themeColor="text1"/>
                <w:sz w:val="22"/>
                <w:szCs w:val="22"/>
                <w:lang w:eastAsia="en-US"/>
              </w:rPr>
            </w:pPr>
            <w:r w:rsidRPr="004D6237">
              <w:rPr>
                <w:color w:val="000000" w:themeColor="text1"/>
                <w:sz w:val="22"/>
                <w:szCs w:val="22"/>
                <w:lang w:eastAsia="en-US"/>
              </w:rPr>
              <w:t>Медицинская сестра</w:t>
            </w:r>
          </w:p>
        </w:tc>
        <w:tc>
          <w:tcPr>
            <w:tcW w:w="3544" w:type="dxa"/>
            <w:vAlign w:val="center"/>
          </w:tcPr>
          <w:p w14:paraId="57EDD074" w14:textId="77777777" w:rsidR="00B96EF6" w:rsidRPr="004D6237" w:rsidRDefault="00B96EF6" w:rsidP="003C6FA5">
            <w:pPr>
              <w:jc w:val="center"/>
              <w:rPr>
                <w:color w:val="000000" w:themeColor="text1"/>
                <w:sz w:val="22"/>
                <w:szCs w:val="22"/>
                <w:lang w:eastAsia="en-US"/>
              </w:rPr>
            </w:pPr>
            <w:r w:rsidRPr="004D6237">
              <w:rPr>
                <w:color w:val="000000" w:themeColor="text1"/>
                <w:sz w:val="22"/>
                <w:szCs w:val="22"/>
                <w:lang w:eastAsia="en-US"/>
              </w:rPr>
              <w:t>не соответствует</w:t>
            </w:r>
          </w:p>
        </w:tc>
        <w:tc>
          <w:tcPr>
            <w:tcW w:w="2410" w:type="dxa"/>
            <w:vAlign w:val="center"/>
          </w:tcPr>
          <w:p w14:paraId="5962CE73" w14:textId="77777777" w:rsidR="00B96EF6" w:rsidRPr="004D6237" w:rsidRDefault="00B96EF6" w:rsidP="003C6FA5">
            <w:pPr>
              <w:jc w:val="center"/>
              <w:rPr>
                <w:color w:val="000000" w:themeColor="text1"/>
                <w:sz w:val="22"/>
                <w:szCs w:val="22"/>
                <w:lang w:eastAsia="en-US"/>
              </w:rPr>
            </w:pPr>
            <w:r w:rsidRPr="004D6237">
              <w:rPr>
                <w:color w:val="000000" w:themeColor="text1"/>
                <w:sz w:val="22"/>
                <w:szCs w:val="22"/>
                <w:lang w:eastAsia="en-US"/>
              </w:rPr>
              <w:t>0,5</w:t>
            </w:r>
          </w:p>
        </w:tc>
      </w:tr>
      <w:tr w:rsidR="00B96EF6" w:rsidRPr="004D6237" w14:paraId="6067C049" w14:textId="77777777" w:rsidTr="003C6FA5">
        <w:tc>
          <w:tcPr>
            <w:tcW w:w="3544" w:type="dxa"/>
            <w:vAlign w:val="center"/>
          </w:tcPr>
          <w:p w14:paraId="4357AA57" w14:textId="77777777" w:rsidR="00B96EF6" w:rsidRPr="004D6237" w:rsidRDefault="00B96EF6" w:rsidP="003C6FA5">
            <w:pPr>
              <w:jc w:val="center"/>
              <w:rPr>
                <w:color w:val="000000" w:themeColor="text1"/>
                <w:sz w:val="22"/>
                <w:szCs w:val="22"/>
                <w:lang w:eastAsia="en-US"/>
              </w:rPr>
            </w:pPr>
            <w:r w:rsidRPr="004D6237">
              <w:rPr>
                <w:color w:val="000000" w:themeColor="text1"/>
                <w:sz w:val="22"/>
                <w:szCs w:val="22"/>
                <w:lang w:eastAsia="en-US"/>
              </w:rPr>
              <w:t>Прочий персонал</w:t>
            </w:r>
          </w:p>
        </w:tc>
        <w:tc>
          <w:tcPr>
            <w:tcW w:w="3544" w:type="dxa"/>
            <w:vAlign w:val="center"/>
          </w:tcPr>
          <w:p w14:paraId="152EA632" w14:textId="77777777" w:rsidR="00B96EF6" w:rsidRPr="004D6237" w:rsidRDefault="00B96EF6" w:rsidP="003C6FA5">
            <w:pPr>
              <w:jc w:val="center"/>
              <w:rPr>
                <w:color w:val="000000" w:themeColor="text1"/>
                <w:sz w:val="22"/>
                <w:szCs w:val="22"/>
                <w:lang w:eastAsia="en-US"/>
              </w:rPr>
            </w:pPr>
            <w:r w:rsidRPr="004D6237">
              <w:rPr>
                <w:color w:val="000000" w:themeColor="text1"/>
                <w:sz w:val="22"/>
                <w:szCs w:val="22"/>
                <w:lang w:eastAsia="en-US"/>
              </w:rPr>
              <w:t>не соответствует</w:t>
            </w:r>
          </w:p>
        </w:tc>
        <w:tc>
          <w:tcPr>
            <w:tcW w:w="2410" w:type="dxa"/>
            <w:vAlign w:val="center"/>
          </w:tcPr>
          <w:p w14:paraId="39AA96CB" w14:textId="77777777" w:rsidR="00B96EF6" w:rsidRPr="004D6237" w:rsidRDefault="00B96EF6" w:rsidP="003C6FA5">
            <w:pPr>
              <w:jc w:val="center"/>
              <w:rPr>
                <w:color w:val="000000" w:themeColor="text1"/>
                <w:sz w:val="22"/>
                <w:szCs w:val="22"/>
                <w:lang w:eastAsia="en-US"/>
              </w:rPr>
            </w:pPr>
            <w:r w:rsidRPr="004D6237">
              <w:rPr>
                <w:color w:val="000000" w:themeColor="text1"/>
                <w:sz w:val="22"/>
                <w:szCs w:val="22"/>
                <w:lang w:eastAsia="en-US"/>
              </w:rPr>
              <w:t>0,25</w:t>
            </w:r>
          </w:p>
        </w:tc>
      </w:tr>
    </w:tbl>
    <w:p w14:paraId="0982A876" w14:textId="092F613C" w:rsidR="00B96EF6" w:rsidRPr="00AA065F" w:rsidRDefault="00B96EF6" w:rsidP="00B96EF6">
      <w:pPr>
        <w:numPr>
          <w:ilvl w:val="2"/>
          <w:numId w:val="2"/>
        </w:numPr>
        <w:ind w:left="0" w:firstLine="720"/>
        <w:contextualSpacing/>
        <w:jc w:val="both"/>
        <w:rPr>
          <w:color w:val="000000" w:themeColor="text1"/>
          <w:sz w:val="28"/>
          <w:szCs w:val="28"/>
        </w:rPr>
      </w:pPr>
      <w:r w:rsidRPr="00AA065F">
        <w:rPr>
          <w:color w:val="000000" w:themeColor="text1"/>
          <w:sz w:val="28"/>
          <w:szCs w:val="28"/>
        </w:rPr>
        <w:t xml:space="preserve">Коэффициенты, применяемые к размеру финансового обеспечения </w:t>
      </w:r>
      <w:r w:rsidR="00AA065F" w:rsidRPr="00AA065F">
        <w:rPr>
          <w:color w:val="000000" w:themeColor="text1"/>
          <w:sz w:val="28"/>
          <w:szCs w:val="28"/>
        </w:rPr>
        <w:t>фельдшерско-акушерских пунктов (фельдшерских пунктов, фельдшерских здравпунктов)</w:t>
      </w:r>
      <w:r w:rsidRPr="00AA065F">
        <w:rPr>
          <w:color w:val="000000" w:themeColor="text1"/>
          <w:sz w:val="28"/>
          <w:szCs w:val="28"/>
        </w:rPr>
        <w:t>, обслуживающ</w:t>
      </w:r>
      <w:r w:rsidR="00AA065F" w:rsidRPr="00AA065F">
        <w:rPr>
          <w:color w:val="000000" w:themeColor="text1"/>
          <w:sz w:val="28"/>
          <w:szCs w:val="28"/>
        </w:rPr>
        <w:t>их</w:t>
      </w:r>
      <w:r w:rsidRPr="00AA065F">
        <w:rPr>
          <w:color w:val="000000" w:themeColor="text1"/>
          <w:sz w:val="28"/>
          <w:szCs w:val="28"/>
        </w:rPr>
        <w:t xml:space="preserve"> от 10</w:t>
      </w:r>
      <w:r w:rsidR="00853690" w:rsidRPr="00AA065F">
        <w:rPr>
          <w:color w:val="000000" w:themeColor="text1"/>
          <w:sz w:val="28"/>
          <w:szCs w:val="28"/>
        </w:rPr>
        <w:t>1</w:t>
      </w:r>
      <w:r w:rsidRPr="00AA065F">
        <w:rPr>
          <w:color w:val="000000" w:themeColor="text1"/>
          <w:sz w:val="28"/>
          <w:szCs w:val="28"/>
        </w:rPr>
        <w:t xml:space="preserve"> до </w:t>
      </w:r>
      <w:r w:rsidR="00AA065F" w:rsidRPr="00AA065F">
        <w:rPr>
          <w:color w:val="000000" w:themeColor="text1"/>
          <w:sz w:val="28"/>
          <w:szCs w:val="28"/>
        </w:rPr>
        <w:t>800</w:t>
      </w:r>
      <w:r w:rsidRPr="00AA065F">
        <w:rPr>
          <w:color w:val="000000" w:themeColor="text1"/>
          <w:sz w:val="28"/>
          <w:szCs w:val="28"/>
        </w:rPr>
        <w:t xml:space="preserve"> жителей, для расчета финансового обеспечения </w:t>
      </w:r>
      <w:r w:rsidR="00AA065F" w:rsidRPr="00AA065F">
        <w:rPr>
          <w:color w:val="000000" w:themeColor="text1"/>
          <w:sz w:val="28"/>
          <w:szCs w:val="28"/>
        </w:rPr>
        <w:t>фельдшерско-акушерских пунктов (фельдшерских пунктов, фельдшерских здравпунктов)</w:t>
      </w:r>
      <w:r w:rsidRPr="00AA065F">
        <w:rPr>
          <w:color w:val="000000" w:themeColor="text1"/>
          <w:sz w:val="28"/>
          <w:szCs w:val="28"/>
        </w:rPr>
        <w:t>, обслуживающих до 100 жителей</w:t>
      </w:r>
      <w:r w:rsidRPr="00AA065F">
        <w:rPr>
          <w:color w:val="000000" w:themeColor="text1"/>
          <w:sz w:val="28"/>
          <w:szCs w:val="28"/>
          <w:lang w:eastAsia="en-US"/>
        </w:rPr>
        <w:t>:</w:t>
      </w:r>
    </w:p>
    <w:tbl>
      <w:tblPr>
        <w:tblW w:w="97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8"/>
        <w:gridCol w:w="2949"/>
        <w:gridCol w:w="1663"/>
        <w:gridCol w:w="2105"/>
      </w:tblGrid>
      <w:tr w:rsidR="00AA065F" w:rsidRPr="00AA065F" w14:paraId="18CE26DC" w14:textId="77777777" w:rsidTr="00AA065F">
        <w:trPr>
          <w:trHeight w:val="1264"/>
        </w:trPr>
        <w:tc>
          <w:tcPr>
            <w:tcW w:w="3028" w:type="dxa"/>
            <w:vAlign w:val="center"/>
          </w:tcPr>
          <w:p w14:paraId="16612D84" w14:textId="77777777" w:rsidR="00AA065F" w:rsidRPr="00AA065F" w:rsidRDefault="00AA065F" w:rsidP="00516333">
            <w:pPr>
              <w:jc w:val="center"/>
              <w:rPr>
                <w:color w:val="000000" w:themeColor="text1"/>
                <w:sz w:val="22"/>
                <w:szCs w:val="22"/>
                <w:lang w:eastAsia="en-US"/>
              </w:rPr>
            </w:pPr>
            <w:r w:rsidRPr="00AA065F">
              <w:rPr>
                <w:color w:val="000000" w:themeColor="text1"/>
                <w:sz w:val="22"/>
                <w:szCs w:val="22"/>
                <w:lang w:eastAsia="en-US"/>
              </w:rPr>
              <w:t>Категория</w:t>
            </w:r>
          </w:p>
          <w:p w14:paraId="3ED751EC" w14:textId="291BDDA6" w:rsidR="00AA065F" w:rsidRPr="00AA065F" w:rsidRDefault="00AA065F" w:rsidP="00516333">
            <w:pPr>
              <w:jc w:val="center"/>
              <w:rPr>
                <w:color w:val="000000" w:themeColor="text1"/>
                <w:sz w:val="22"/>
                <w:szCs w:val="22"/>
                <w:lang w:eastAsia="en-US"/>
              </w:rPr>
            </w:pPr>
            <w:r w:rsidRPr="00AA065F">
              <w:rPr>
                <w:color w:val="000000" w:themeColor="text1"/>
                <w:sz w:val="22"/>
                <w:szCs w:val="22"/>
                <w:lang w:eastAsia="en-US"/>
              </w:rPr>
              <w:t>Персонала (</w:t>
            </w:r>
            <w:r w:rsidRPr="00AA065F">
              <w:rPr>
                <w:sz w:val="22"/>
                <w:szCs w:val="22"/>
              </w:rPr>
              <w:t xml:space="preserve">наличие </w:t>
            </w:r>
            <w:r w:rsidRPr="00AA065F">
              <w:rPr>
                <w:iCs/>
                <w:sz w:val="22"/>
                <w:szCs w:val="22"/>
                <w:lang w:eastAsia="ar-SA"/>
              </w:rPr>
              <w:t>физических лиц только с основным местом работы или с совместительством не менее 0,5 ставки)</w:t>
            </w:r>
          </w:p>
        </w:tc>
        <w:tc>
          <w:tcPr>
            <w:tcW w:w="2949" w:type="dxa"/>
            <w:vAlign w:val="center"/>
          </w:tcPr>
          <w:p w14:paraId="656EAF10" w14:textId="77777777" w:rsidR="00AA065F" w:rsidRPr="00AA065F" w:rsidRDefault="00AA065F" w:rsidP="00516333">
            <w:pPr>
              <w:jc w:val="center"/>
              <w:rPr>
                <w:color w:val="000000" w:themeColor="text1"/>
                <w:sz w:val="22"/>
                <w:szCs w:val="22"/>
                <w:lang w:eastAsia="en-US"/>
              </w:rPr>
            </w:pPr>
            <w:r w:rsidRPr="00AA065F">
              <w:rPr>
                <w:rFonts w:eastAsia="Times New Roman"/>
                <w:bCs/>
                <w:color w:val="000000" w:themeColor="text1"/>
                <w:sz w:val="22"/>
                <w:szCs w:val="22"/>
              </w:rPr>
              <w:t>Соответствие (несоответствие) требованиям, установленным положением об организации оказания первичной медико-санитарной помощи населению</w:t>
            </w:r>
          </w:p>
        </w:tc>
        <w:tc>
          <w:tcPr>
            <w:tcW w:w="1663" w:type="dxa"/>
            <w:vAlign w:val="center"/>
          </w:tcPr>
          <w:p w14:paraId="38E91916" w14:textId="46B9E659" w:rsidR="00AA065F" w:rsidRPr="00AA065F" w:rsidRDefault="00AA065F" w:rsidP="00AA065F">
            <w:pPr>
              <w:jc w:val="center"/>
              <w:rPr>
                <w:rFonts w:eastAsia="Times New Roman"/>
                <w:bCs/>
                <w:color w:val="000000" w:themeColor="text1"/>
                <w:sz w:val="22"/>
                <w:szCs w:val="22"/>
              </w:rPr>
            </w:pPr>
            <w:r w:rsidRPr="00AA065F">
              <w:rPr>
                <w:rFonts w:eastAsia="Times New Roman"/>
                <w:bCs/>
                <w:color w:val="000000" w:themeColor="text1"/>
                <w:sz w:val="22"/>
                <w:szCs w:val="22"/>
              </w:rPr>
              <w:t>Понижающий коэффициент</w:t>
            </w:r>
          </w:p>
        </w:tc>
        <w:tc>
          <w:tcPr>
            <w:tcW w:w="2105" w:type="dxa"/>
            <w:vAlign w:val="center"/>
          </w:tcPr>
          <w:p w14:paraId="206333FD" w14:textId="09EF35A1" w:rsidR="00AA065F" w:rsidRPr="00AA065F" w:rsidRDefault="00AA065F" w:rsidP="00516333">
            <w:pPr>
              <w:jc w:val="center"/>
              <w:rPr>
                <w:rFonts w:eastAsia="Times New Roman"/>
                <w:bCs/>
                <w:strike/>
                <w:color w:val="000000" w:themeColor="text1"/>
                <w:sz w:val="22"/>
                <w:szCs w:val="22"/>
              </w:rPr>
            </w:pPr>
            <w:r w:rsidRPr="00AA065F">
              <w:rPr>
                <w:rFonts w:eastAsia="Times New Roman"/>
                <w:bCs/>
                <w:color w:val="000000" w:themeColor="text1"/>
                <w:sz w:val="22"/>
                <w:szCs w:val="22"/>
              </w:rPr>
              <w:t>Коэффициент специфики</w:t>
            </w:r>
          </w:p>
        </w:tc>
      </w:tr>
      <w:tr w:rsidR="00D31D8A" w:rsidRPr="00AA065F" w14:paraId="31DF9BB3" w14:textId="77777777" w:rsidTr="00AA065F">
        <w:trPr>
          <w:trHeight w:val="399"/>
        </w:trPr>
        <w:tc>
          <w:tcPr>
            <w:tcW w:w="3028" w:type="dxa"/>
            <w:vAlign w:val="center"/>
          </w:tcPr>
          <w:p w14:paraId="37B5975F" w14:textId="32AA2504" w:rsidR="00D31D8A" w:rsidRPr="00AA065F" w:rsidRDefault="00D31D8A" w:rsidP="00D31D8A">
            <w:pPr>
              <w:jc w:val="center"/>
              <w:rPr>
                <w:color w:val="000000" w:themeColor="text1"/>
                <w:sz w:val="22"/>
                <w:szCs w:val="22"/>
                <w:lang w:eastAsia="en-US"/>
              </w:rPr>
            </w:pPr>
            <w:r w:rsidRPr="00AA065F">
              <w:rPr>
                <w:color w:val="000000" w:themeColor="text1"/>
                <w:sz w:val="22"/>
                <w:szCs w:val="22"/>
                <w:lang w:eastAsia="en-US"/>
              </w:rPr>
              <w:t>Фельдшер, акушерка</w:t>
            </w:r>
          </w:p>
        </w:tc>
        <w:tc>
          <w:tcPr>
            <w:tcW w:w="2949" w:type="dxa"/>
            <w:vAlign w:val="center"/>
          </w:tcPr>
          <w:p w14:paraId="4C7CDBFF" w14:textId="6E53BEA6" w:rsidR="00D31D8A" w:rsidRPr="00AA065F" w:rsidRDefault="00D31D8A" w:rsidP="00D31D8A">
            <w:pPr>
              <w:jc w:val="center"/>
              <w:rPr>
                <w:color w:val="000000" w:themeColor="text1"/>
                <w:sz w:val="22"/>
                <w:szCs w:val="22"/>
                <w:lang w:eastAsia="en-US"/>
              </w:rPr>
            </w:pPr>
            <w:r w:rsidRPr="00AA065F">
              <w:rPr>
                <w:color w:val="000000" w:themeColor="text1"/>
                <w:sz w:val="22"/>
                <w:szCs w:val="22"/>
                <w:lang w:eastAsia="en-US"/>
              </w:rPr>
              <w:t>не соответствует</w:t>
            </w:r>
          </w:p>
        </w:tc>
        <w:tc>
          <w:tcPr>
            <w:tcW w:w="1663" w:type="dxa"/>
            <w:vMerge w:val="restart"/>
            <w:vAlign w:val="center"/>
          </w:tcPr>
          <w:p w14:paraId="41BA1DCB" w14:textId="507E0052" w:rsidR="00D31D8A" w:rsidRPr="00AA065F" w:rsidRDefault="00D31D8A" w:rsidP="00D31D8A">
            <w:pPr>
              <w:jc w:val="center"/>
              <w:rPr>
                <w:color w:val="000000" w:themeColor="text1"/>
                <w:sz w:val="22"/>
                <w:szCs w:val="22"/>
                <w:lang w:eastAsia="en-US"/>
              </w:rPr>
            </w:pPr>
            <w:r w:rsidRPr="00AA065F">
              <w:rPr>
                <w:color w:val="000000" w:themeColor="text1"/>
                <w:sz w:val="22"/>
                <w:szCs w:val="22"/>
                <w:lang w:eastAsia="en-US"/>
              </w:rPr>
              <w:t>0,9</w:t>
            </w:r>
          </w:p>
        </w:tc>
        <w:tc>
          <w:tcPr>
            <w:tcW w:w="2105" w:type="dxa"/>
            <w:vAlign w:val="center"/>
          </w:tcPr>
          <w:p w14:paraId="6D10A039" w14:textId="2703F5D6" w:rsidR="00D31D8A" w:rsidRPr="00AA065F" w:rsidRDefault="00D31D8A" w:rsidP="00D31D8A">
            <w:pPr>
              <w:jc w:val="center"/>
              <w:rPr>
                <w:color w:val="000000" w:themeColor="text1"/>
                <w:sz w:val="22"/>
                <w:szCs w:val="22"/>
                <w:lang w:eastAsia="en-US"/>
              </w:rPr>
            </w:pPr>
            <w:r>
              <w:rPr>
                <w:color w:val="000000" w:themeColor="text1"/>
                <w:sz w:val="22"/>
                <w:szCs w:val="22"/>
                <w:lang w:eastAsia="en-US"/>
              </w:rPr>
              <w:t>1,0</w:t>
            </w:r>
          </w:p>
        </w:tc>
      </w:tr>
      <w:tr w:rsidR="00D31D8A" w:rsidRPr="00AA065F" w14:paraId="7A64A014" w14:textId="77777777" w:rsidTr="00AA065F">
        <w:trPr>
          <w:trHeight w:val="399"/>
        </w:trPr>
        <w:tc>
          <w:tcPr>
            <w:tcW w:w="3028" w:type="dxa"/>
            <w:vAlign w:val="center"/>
          </w:tcPr>
          <w:p w14:paraId="38E11E57" w14:textId="1DC5D128" w:rsidR="00D31D8A" w:rsidRPr="00AA065F" w:rsidRDefault="00D31D8A" w:rsidP="00D31D8A">
            <w:pPr>
              <w:jc w:val="center"/>
              <w:rPr>
                <w:color w:val="000000" w:themeColor="text1"/>
                <w:sz w:val="22"/>
                <w:szCs w:val="22"/>
                <w:lang w:eastAsia="en-US"/>
              </w:rPr>
            </w:pPr>
            <w:r w:rsidRPr="00AA065F">
              <w:rPr>
                <w:color w:val="000000" w:themeColor="text1"/>
                <w:sz w:val="22"/>
                <w:szCs w:val="22"/>
                <w:lang w:eastAsia="en-US"/>
              </w:rPr>
              <w:t>Медицинская сестра</w:t>
            </w:r>
          </w:p>
        </w:tc>
        <w:tc>
          <w:tcPr>
            <w:tcW w:w="2949" w:type="dxa"/>
            <w:vAlign w:val="center"/>
          </w:tcPr>
          <w:p w14:paraId="2F55C57A" w14:textId="48F59FE8" w:rsidR="00D31D8A" w:rsidRPr="00AA065F" w:rsidRDefault="00D31D8A" w:rsidP="00D31D8A">
            <w:pPr>
              <w:jc w:val="center"/>
              <w:rPr>
                <w:color w:val="000000" w:themeColor="text1"/>
                <w:sz w:val="22"/>
                <w:szCs w:val="22"/>
                <w:lang w:eastAsia="en-US"/>
              </w:rPr>
            </w:pPr>
            <w:r w:rsidRPr="00AA065F">
              <w:rPr>
                <w:color w:val="000000" w:themeColor="text1"/>
                <w:sz w:val="22"/>
                <w:szCs w:val="22"/>
                <w:lang w:eastAsia="en-US"/>
              </w:rPr>
              <w:t>не соответствует</w:t>
            </w:r>
          </w:p>
        </w:tc>
        <w:tc>
          <w:tcPr>
            <w:tcW w:w="1663" w:type="dxa"/>
            <w:vMerge/>
            <w:vAlign w:val="center"/>
          </w:tcPr>
          <w:p w14:paraId="088592F2" w14:textId="77777777" w:rsidR="00D31D8A" w:rsidRPr="00AA065F" w:rsidRDefault="00D31D8A" w:rsidP="00D31D8A">
            <w:pPr>
              <w:jc w:val="center"/>
              <w:rPr>
                <w:color w:val="000000" w:themeColor="text1"/>
                <w:sz w:val="22"/>
                <w:szCs w:val="22"/>
                <w:lang w:eastAsia="en-US"/>
              </w:rPr>
            </w:pPr>
          </w:p>
        </w:tc>
        <w:tc>
          <w:tcPr>
            <w:tcW w:w="2105" w:type="dxa"/>
            <w:vAlign w:val="center"/>
          </w:tcPr>
          <w:p w14:paraId="0762F52E" w14:textId="7F4DB684" w:rsidR="00D31D8A" w:rsidRPr="00AA065F" w:rsidRDefault="00D31D8A" w:rsidP="00D31D8A">
            <w:pPr>
              <w:jc w:val="center"/>
              <w:rPr>
                <w:color w:val="000000" w:themeColor="text1"/>
                <w:sz w:val="22"/>
                <w:szCs w:val="22"/>
                <w:lang w:eastAsia="en-US"/>
              </w:rPr>
            </w:pPr>
            <w:r>
              <w:rPr>
                <w:color w:val="000000" w:themeColor="text1"/>
                <w:sz w:val="22"/>
                <w:szCs w:val="22"/>
                <w:lang w:eastAsia="en-US"/>
              </w:rPr>
              <w:t>0,5</w:t>
            </w:r>
          </w:p>
        </w:tc>
      </w:tr>
      <w:tr w:rsidR="00D31D8A" w:rsidRPr="00AA065F" w14:paraId="3DC7CE04" w14:textId="77777777" w:rsidTr="00AA065F">
        <w:tc>
          <w:tcPr>
            <w:tcW w:w="3028" w:type="dxa"/>
            <w:vAlign w:val="center"/>
          </w:tcPr>
          <w:p w14:paraId="6A64F891" w14:textId="4CDDD622" w:rsidR="00D31D8A" w:rsidRPr="00AA065F" w:rsidRDefault="00D31D8A" w:rsidP="00D31D8A">
            <w:pPr>
              <w:jc w:val="center"/>
              <w:rPr>
                <w:color w:val="000000" w:themeColor="text1"/>
                <w:sz w:val="22"/>
                <w:szCs w:val="22"/>
                <w:lang w:eastAsia="en-US"/>
              </w:rPr>
            </w:pPr>
            <w:r w:rsidRPr="00AA065F">
              <w:rPr>
                <w:color w:val="000000" w:themeColor="text1"/>
                <w:sz w:val="22"/>
                <w:szCs w:val="22"/>
                <w:lang w:eastAsia="en-US"/>
              </w:rPr>
              <w:t>Прочий персонал</w:t>
            </w:r>
          </w:p>
        </w:tc>
        <w:tc>
          <w:tcPr>
            <w:tcW w:w="2949" w:type="dxa"/>
            <w:vAlign w:val="center"/>
          </w:tcPr>
          <w:p w14:paraId="3EA0CB03" w14:textId="649F05C2" w:rsidR="00D31D8A" w:rsidRPr="00AA065F" w:rsidRDefault="00D31D8A" w:rsidP="00D31D8A">
            <w:pPr>
              <w:jc w:val="center"/>
              <w:rPr>
                <w:color w:val="000000" w:themeColor="text1"/>
                <w:sz w:val="22"/>
                <w:szCs w:val="22"/>
                <w:lang w:eastAsia="en-US"/>
              </w:rPr>
            </w:pPr>
            <w:r w:rsidRPr="00AA065F">
              <w:rPr>
                <w:color w:val="000000" w:themeColor="text1"/>
                <w:sz w:val="22"/>
                <w:szCs w:val="22"/>
                <w:lang w:eastAsia="en-US"/>
              </w:rPr>
              <w:t>не соответствует</w:t>
            </w:r>
          </w:p>
        </w:tc>
        <w:tc>
          <w:tcPr>
            <w:tcW w:w="1663" w:type="dxa"/>
            <w:vMerge/>
          </w:tcPr>
          <w:p w14:paraId="0CFC12A6" w14:textId="77777777" w:rsidR="00D31D8A" w:rsidRPr="00AA065F" w:rsidRDefault="00D31D8A" w:rsidP="00D31D8A">
            <w:pPr>
              <w:jc w:val="center"/>
              <w:rPr>
                <w:color w:val="000000" w:themeColor="text1"/>
                <w:sz w:val="22"/>
                <w:szCs w:val="22"/>
                <w:lang w:eastAsia="en-US"/>
              </w:rPr>
            </w:pPr>
          </w:p>
        </w:tc>
        <w:tc>
          <w:tcPr>
            <w:tcW w:w="2105" w:type="dxa"/>
            <w:vAlign w:val="center"/>
          </w:tcPr>
          <w:p w14:paraId="399900FD" w14:textId="1C15D794" w:rsidR="00D31D8A" w:rsidRPr="00AA065F" w:rsidRDefault="00D31D8A" w:rsidP="00D31D8A">
            <w:pPr>
              <w:jc w:val="center"/>
              <w:rPr>
                <w:color w:val="000000" w:themeColor="text1"/>
                <w:sz w:val="22"/>
                <w:szCs w:val="22"/>
                <w:lang w:eastAsia="en-US"/>
              </w:rPr>
            </w:pPr>
            <w:r w:rsidRPr="00AA065F">
              <w:rPr>
                <w:color w:val="000000" w:themeColor="text1"/>
                <w:sz w:val="22"/>
                <w:szCs w:val="22"/>
                <w:lang w:eastAsia="en-US"/>
              </w:rPr>
              <w:t>0,25</w:t>
            </w:r>
          </w:p>
        </w:tc>
      </w:tr>
    </w:tbl>
    <w:p w14:paraId="2320A9A6" w14:textId="67C8DA38" w:rsidR="00B96EF6" w:rsidRPr="00AA065F" w:rsidRDefault="00AA065F" w:rsidP="00B96EF6">
      <w:pPr>
        <w:numPr>
          <w:ilvl w:val="2"/>
          <w:numId w:val="2"/>
        </w:numPr>
        <w:ind w:left="0" w:firstLine="720"/>
        <w:contextualSpacing/>
        <w:jc w:val="both"/>
        <w:rPr>
          <w:color w:val="000000" w:themeColor="text1"/>
          <w:sz w:val="28"/>
          <w:szCs w:val="28"/>
        </w:rPr>
      </w:pPr>
      <w:r w:rsidRPr="00AA065F">
        <w:rPr>
          <w:color w:val="000000" w:themeColor="text1"/>
          <w:sz w:val="28"/>
          <w:szCs w:val="28"/>
          <w:lang w:eastAsia="en-US"/>
        </w:rPr>
        <w:t xml:space="preserve">Коэффициенты, применяемые к размеру финансового обеспечения фельдшерско-акушерских пунктов (фельдшерских пунктов, фельдшерских здравпунктов), обслуживающих </w:t>
      </w:r>
      <w:r w:rsidR="00B96EF6" w:rsidRPr="00AA065F">
        <w:rPr>
          <w:color w:val="000000" w:themeColor="text1"/>
          <w:sz w:val="28"/>
          <w:szCs w:val="28"/>
          <w:lang w:eastAsia="en-US"/>
        </w:rPr>
        <w:t>от 150</w:t>
      </w:r>
      <w:r w:rsidR="00853690" w:rsidRPr="00AA065F">
        <w:rPr>
          <w:color w:val="000000" w:themeColor="text1"/>
          <w:sz w:val="28"/>
          <w:szCs w:val="28"/>
          <w:lang w:eastAsia="en-US"/>
        </w:rPr>
        <w:t>1</w:t>
      </w:r>
      <w:r w:rsidR="00B96EF6" w:rsidRPr="00AA065F">
        <w:rPr>
          <w:color w:val="000000" w:themeColor="text1"/>
          <w:sz w:val="28"/>
          <w:szCs w:val="28"/>
          <w:lang w:eastAsia="en-US"/>
        </w:rPr>
        <w:t xml:space="preserve"> до 2000 жителей, </w:t>
      </w:r>
      <w:r w:rsidRPr="00AA065F">
        <w:rPr>
          <w:color w:val="000000" w:themeColor="text1"/>
          <w:sz w:val="28"/>
          <w:szCs w:val="28"/>
          <w:lang w:eastAsia="en-US"/>
        </w:rPr>
        <w:t>для расчета финансового обеспечения фельдшерско-акушерских пунктов (фельдшерских пунктов, фельдшерских здравпунктов),</w:t>
      </w:r>
      <w:r w:rsidR="00B96EF6" w:rsidRPr="00AA065F">
        <w:rPr>
          <w:color w:val="000000" w:themeColor="text1"/>
          <w:sz w:val="28"/>
          <w:szCs w:val="28"/>
          <w:lang w:eastAsia="en-US"/>
        </w:rPr>
        <w:t xml:space="preserve"> обслуживающих от 200</w:t>
      </w:r>
      <w:r w:rsidR="00D34BE8" w:rsidRPr="00AA065F">
        <w:rPr>
          <w:color w:val="000000" w:themeColor="text1"/>
          <w:sz w:val="28"/>
          <w:szCs w:val="28"/>
          <w:lang w:eastAsia="en-US"/>
        </w:rPr>
        <w:t>1</w:t>
      </w:r>
      <w:r>
        <w:rPr>
          <w:color w:val="000000" w:themeColor="text1"/>
          <w:sz w:val="28"/>
          <w:szCs w:val="28"/>
          <w:lang w:eastAsia="en-US"/>
        </w:rPr>
        <w:t xml:space="preserve"> жителя</w:t>
      </w:r>
      <w:r w:rsidR="0032786D" w:rsidRPr="00AA065F">
        <w:rPr>
          <w:color w:val="000000" w:themeColor="text1"/>
          <w:sz w:val="28"/>
          <w:szCs w:val="28"/>
          <w:lang w:eastAsia="en-US"/>
        </w:rPr>
        <w:t>:</w:t>
      </w:r>
    </w:p>
    <w:tbl>
      <w:tblPr>
        <w:tblW w:w="97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2"/>
        <w:gridCol w:w="3205"/>
        <w:gridCol w:w="1639"/>
        <w:gridCol w:w="2049"/>
      </w:tblGrid>
      <w:tr w:rsidR="00AA065F" w:rsidRPr="00AA065F" w14:paraId="2D4DDA7A" w14:textId="77777777" w:rsidTr="00AA065F">
        <w:trPr>
          <w:trHeight w:val="1168"/>
          <w:tblHeader/>
        </w:trPr>
        <w:tc>
          <w:tcPr>
            <w:tcW w:w="2852" w:type="dxa"/>
            <w:vAlign w:val="center"/>
          </w:tcPr>
          <w:p w14:paraId="30834D24" w14:textId="77777777" w:rsidR="00AA065F" w:rsidRPr="00AA065F" w:rsidRDefault="00AA065F" w:rsidP="00516333">
            <w:pPr>
              <w:jc w:val="center"/>
              <w:rPr>
                <w:color w:val="000000" w:themeColor="text1"/>
                <w:sz w:val="22"/>
                <w:szCs w:val="22"/>
                <w:lang w:eastAsia="en-US"/>
              </w:rPr>
            </w:pPr>
            <w:r w:rsidRPr="00AA065F">
              <w:rPr>
                <w:color w:val="000000" w:themeColor="text1"/>
                <w:sz w:val="22"/>
                <w:szCs w:val="22"/>
                <w:lang w:eastAsia="en-US"/>
              </w:rPr>
              <w:t>Категория</w:t>
            </w:r>
          </w:p>
          <w:p w14:paraId="5440A000" w14:textId="38332051" w:rsidR="00AA065F" w:rsidRPr="00AA065F" w:rsidRDefault="00AA065F" w:rsidP="00516333">
            <w:pPr>
              <w:jc w:val="center"/>
              <w:rPr>
                <w:color w:val="000000" w:themeColor="text1"/>
                <w:sz w:val="22"/>
                <w:szCs w:val="22"/>
                <w:lang w:eastAsia="en-US"/>
              </w:rPr>
            </w:pPr>
            <w:r w:rsidRPr="00AA065F">
              <w:rPr>
                <w:color w:val="000000" w:themeColor="text1"/>
                <w:sz w:val="22"/>
                <w:szCs w:val="22"/>
                <w:lang w:eastAsia="en-US"/>
              </w:rPr>
              <w:t>Персонала (</w:t>
            </w:r>
            <w:r w:rsidRPr="00AA065F">
              <w:rPr>
                <w:sz w:val="22"/>
                <w:szCs w:val="22"/>
              </w:rPr>
              <w:t xml:space="preserve">наличие </w:t>
            </w:r>
            <w:r w:rsidRPr="00AA065F">
              <w:rPr>
                <w:iCs/>
                <w:sz w:val="22"/>
                <w:szCs w:val="22"/>
                <w:lang w:eastAsia="ar-SA"/>
              </w:rPr>
              <w:t>физических лиц только с основным местом работы или с совместительством не менее 0,5 ставки)</w:t>
            </w:r>
          </w:p>
        </w:tc>
        <w:tc>
          <w:tcPr>
            <w:tcW w:w="3205" w:type="dxa"/>
            <w:vAlign w:val="center"/>
          </w:tcPr>
          <w:p w14:paraId="4E46FBF0" w14:textId="77777777" w:rsidR="00AA065F" w:rsidRPr="00AA065F" w:rsidRDefault="00AA065F" w:rsidP="00516333">
            <w:pPr>
              <w:jc w:val="center"/>
              <w:rPr>
                <w:color w:val="000000" w:themeColor="text1"/>
                <w:sz w:val="22"/>
                <w:szCs w:val="22"/>
                <w:lang w:eastAsia="en-US"/>
              </w:rPr>
            </w:pPr>
            <w:r w:rsidRPr="00AA065F">
              <w:rPr>
                <w:rFonts w:eastAsia="Times New Roman"/>
                <w:bCs/>
                <w:color w:val="000000" w:themeColor="text1"/>
                <w:sz w:val="22"/>
                <w:szCs w:val="22"/>
              </w:rPr>
              <w:t>Соответствие (несоответствие) требованиям, установленным положением об организации оказания первичной медико-санитарной помощи населению</w:t>
            </w:r>
          </w:p>
        </w:tc>
        <w:tc>
          <w:tcPr>
            <w:tcW w:w="1639" w:type="dxa"/>
            <w:vAlign w:val="center"/>
          </w:tcPr>
          <w:p w14:paraId="0A813387" w14:textId="7B978691" w:rsidR="00AA065F" w:rsidRPr="00AA065F" w:rsidRDefault="00AA065F" w:rsidP="00AA065F">
            <w:pPr>
              <w:jc w:val="center"/>
              <w:rPr>
                <w:rFonts w:eastAsia="Times New Roman"/>
                <w:bCs/>
                <w:color w:val="000000" w:themeColor="text1"/>
                <w:sz w:val="22"/>
                <w:szCs w:val="22"/>
              </w:rPr>
            </w:pPr>
            <w:r w:rsidRPr="00AA065F">
              <w:rPr>
                <w:rFonts w:eastAsia="Times New Roman"/>
                <w:bCs/>
                <w:color w:val="000000" w:themeColor="text1"/>
                <w:sz w:val="22"/>
                <w:szCs w:val="22"/>
              </w:rPr>
              <w:t>Повышающий коэффициент</w:t>
            </w:r>
          </w:p>
        </w:tc>
        <w:tc>
          <w:tcPr>
            <w:tcW w:w="2049" w:type="dxa"/>
            <w:vAlign w:val="center"/>
          </w:tcPr>
          <w:p w14:paraId="6DB73654" w14:textId="0C4D3F47" w:rsidR="00AA065F" w:rsidRPr="00AA065F" w:rsidRDefault="00AA065F" w:rsidP="00AE01AE">
            <w:pPr>
              <w:jc w:val="center"/>
              <w:rPr>
                <w:rFonts w:eastAsia="Times New Roman"/>
                <w:bCs/>
                <w:color w:val="000000" w:themeColor="text1"/>
                <w:sz w:val="22"/>
                <w:szCs w:val="22"/>
              </w:rPr>
            </w:pPr>
            <w:r w:rsidRPr="00AA065F">
              <w:rPr>
                <w:rFonts w:eastAsia="Times New Roman"/>
                <w:bCs/>
                <w:color w:val="000000" w:themeColor="text1"/>
                <w:sz w:val="22"/>
                <w:szCs w:val="22"/>
              </w:rPr>
              <w:t xml:space="preserve">Коэффициент </w:t>
            </w:r>
          </w:p>
          <w:p w14:paraId="5C1F069F" w14:textId="636D49EE" w:rsidR="00AA065F" w:rsidRPr="00AA065F" w:rsidRDefault="00AA065F" w:rsidP="00AE01AE">
            <w:pPr>
              <w:jc w:val="center"/>
              <w:rPr>
                <w:rFonts w:eastAsia="Times New Roman"/>
                <w:bCs/>
                <w:strike/>
                <w:color w:val="000000" w:themeColor="text1"/>
                <w:sz w:val="22"/>
                <w:szCs w:val="22"/>
              </w:rPr>
            </w:pPr>
            <w:r w:rsidRPr="00AA065F">
              <w:rPr>
                <w:rFonts w:eastAsia="Times New Roman"/>
                <w:bCs/>
                <w:color w:val="000000" w:themeColor="text1"/>
                <w:sz w:val="22"/>
                <w:szCs w:val="22"/>
              </w:rPr>
              <w:t>специфики</w:t>
            </w:r>
          </w:p>
        </w:tc>
      </w:tr>
      <w:tr w:rsidR="00AA065F" w:rsidRPr="00AA065F" w14:paraId="3D12EEE4" w14:textId="77777777" w:rsidTr="00AA065F">
        <w:trPr>
          <w:trHeight w:val="399"/>
        </w:trPr>
        <w:tc>
          <w:tcPr>
            <w:tcW w:w="2852" w:type="dxa"/>
            <w:vAlign w:val="center"/>
          </w:tcPr>
          <w:p w14:paraId="1EC3568F" w14:textId="77777777" w:rsidR="00AA065F" w:rsidRPr="00AA065F" w:rsidRDefault="00AA065F" w:rsidP="00516333">
            <w:pPr>
              <w:jc w:val="center"/>
              <w:rPr>
                <w:color w:val="000000" w:themeColor="text1"/>
                <w:sz w:val="22"/>
                <w:szCs w:val="22"/>
                <w:lang w:eastAsia="en-US"/>
              </w:rPr>
            </w:pPr>
            <w:r w:rsidRPr="00AA065F">
              <w:rPr>
                <w:color w:val="000000" w:themeColor="text1"/>
                <w:sz w:val="22"/>
                <w:szCs w:val="22"/>
                <w:lang w:eastAsia="en-US"/>
              </w:rPr>
              <w:t>Фельдшер, акушерка</w:t>
            </w:r>
          </w:p>
        </w:tc>
        <w:tc>
          <w:tcPr>
            <w:tcW w:w="3205" w:type="dxa"/>
            <w:vAlign w:val="center"/>
          </w:tcPr>
          <w:p w14:paraId="46DC766E" w14:textId="77777777" w:rsidR="00AA065F" w:rsidRPr="00AA065F" w:rsidRDefault="00AA065F" w:rsidP="00516333">
            <w:pPr>
              <w:jc w:val="center"/>
              <w:rPr>
                <w:color w:val="000000" w:themeColor="text1"/>
                <w:sz w:val="22"/>
                <w:szCs w:val="22"/>
                <w:lang w:eastAsia="en-US"/>
              </w:rPr>
            </w:pPr>
            <w:r w:rsidRPr="00AA065F">
              <w:rPr>
                <w:color w:val="000000" w:themeColor="text1"/>
                <w:sz w:val="22"/>
                <w:szCs w:val="22"/>
                <w:lang w:eastAsia="en-US"/>
              </w:rPr>
              <w:t>не соответствует</w:t>
            </w:r>
          </w:p>
        </w:tc>
        <w:tc>
          <w:tcPr>
            <w:tcW w:w="1639" w:type="dxa"/>
            <w:vMerge w:val="restart"/>
            <w:vAlign w:val="center"/>
          </w:tcPr>
          <w:p w14:paraId="0B0A03E5" w14:textId="1E505BD3" w:rsidR="00AA065F" w:rsidRPr="00AA065F" w:rsidRDefault="00AA065F" w:rsidP="00AA065F">
            <w:pPr>
              <w:jc w:val="center"/>
              <w:rPr>
                <w:color w:val="000000" w:themeColor="text1"/>
                <w:sz w:val="22"/>
                <w:szCs w:val="22"/>
                <w:lang w:eastAsia="en-US"/>
              </w:rPr>
            </w:pPr>
            <w:r w:rsidRPr="00AA065F">
              <w:rPr>
                <w:color w:val="000000" w:themeColor="text1"/>
                <w:sz w:val="22"/>
                <w:szCs w:val="22"/>
                <w:lang w:eastAsia="en-US"/>
              </w:rPr>
              <w:t>1,1</w:t>
            </w:r>
          </w:p>
        </w:tc>
        <w:tc>
          <w:tcPr>
            <w:tcW w:w="2049" w:type="dxa"/>
            <w:vAlign w:val="center"/>
          </w:tcPr>
          <w:p w14:paraId="12B82292" w14:textId="19A28661" w:rsidR="00AA065F" w:rsidRPr="00AA065F" w:rsidRDefault="00AA065F" w:rsidP="00516333">
            <w:pPr>
              <w:jc w:val="center"/>
              <w:rPr>
                <w:color w:val="000000" w:themeColor="text1"/>
                <w:sz w:val="22"/>
                <w:szCs w:val="22"/>
                <w:lang w:eastAsia="en-US"/>
              </w:rPr>
            </w:pPr>
            <w:r w:rsidRPr="00AA065F">
              <w:rPr>
                <w:color w:val="000000" w:themeColor="text1"/>
                <w:sz w:val="22"/>
                <w:szCs w:val="22"/>
                <w:lang w:eastAsia="en-US"/>
              </w:rPr>
              <w:t>1,0</w:t>
            </w:r>
          </w:p>
        </w:tc>
      </w:tr>
      <w:tr w:rsidR="00AA065F" w:rsidRPr="00AA065F" w14:paraId="2E645962" w14:textId="77777777" w:rsidTr="00AA065F">
        <w:trPr>
          <w:trHeight w:val="419"/>
        </w:trPr>
        <w:tc>
          <w:tcPr>
            <w:tcW w:w="2852" w:type="dxa"/>
            <w:vAlign w:val="center"/>
          </w:tcPr>
          <w:p w14:paraId="1A636EFB" w14:textId="77777777" w:rsidR="00AA065F" w:rsidRPr="00AA065F" w:rsidRDefault="00AA065F" w:rsidP="00516333">
            <w:pPr>
              <w:jc w:val="center"/>
              <w:rPr>
                <w:color w:val="000000" w:themeColor="text1"/>
                <w:sz w:val="22"/>
                <w:szCs w:val="22"/>
                <w:lang w:eastAsia="en-US"/>
              </w:rPr>
            </w:pPr>
            <w:r w:rsidRPr="00AA065F">
              <w:rPr>
                <w:color w:val="000000" w:themeColor="text1"/>
                <w:sz w:val="22"/>
                <w:szCs w:val="22"/>
                <w:lang w:eastAsia="en-US"/>
              </w:rPr>
              <w:t>Медицинская сестра</w:t>
            </w:r>
          </w:p>
        </w:tc>
        <w:tc>
          <w:tcPr>
            <w:tcW w:w="3205" w:type="dxa"/>
            <w:vAlign w:val="center"/>
          </w:tcPr>
          <w:p w14:paraId="73A557F7" w14:textId="77777777" w:rsidR="00AA065F" w:rsidRPr="00AA065F" w:rsidRDefault="00AA065F" w:rsidP="00516333">
            <w:pPr>
              <w:jc w:val="center"/>
              <w:rPr>
                <w:color w:val="000000" w:themeColor="text1"/>
                <w:sz w:val="22"/>
                <w:szCs w:val="22"/>
                <w:lang w:eastAsia="en-US"/>
              </w:rPr>
            </w:pPr>
            <w:r w:rsidRPr="00AA065F">
              <w:rPr>
                <w:color w:val="000000" w:themeColor="text1"/>
                <w:sz w:val="22"/>
                <w:szCs w:val="22"/>
                <w:lang w:eastAsia="en-US"/>
              </w:rPr>
              <w:t>не соответствует</w:t>
            </w:r>
          </w:p>
        </w:tc>
        <w:tc>
          <w:tcPr>
            <w:tcW w:w="1639" w:type="dxa"/>
            <w:vMerge/>
          </w:tcPr>
          <w:p w14:paraId="40DAECD2" w14:textId="77777777" w:rsidR="00AA065F" w:rsidRPr="00AA065F" w:rsidRDefault="00AA065F" w:rsidP="00516333">
            <w:pPr>
              <w:jc w:val="center"/>
              <w:rPr>
                <w:color w:val="000000" w:themeColor="text1"/>
                <w:sz w:val="22"/>
                <w:szCs w:val="22"/>
                <w:lang w:eastAsia="en-US"/>
              </w:rPr>
            </w:pPr>
          </w:p>
        </w:tc>
        <w:tc>
          <w:tcPr>
            <w:tcW w:w="2049" w:type="dxa"/>
            <w:vAlign w:val="center"/>
          </w:tcPr>
          <w:p w14:paraId="292C9532" w14:textId="1A4414B4" w:rsidR="00AA065F" w:rsidRPr="00AA065F" w:rsidRDefault="00AA065F" w:rsidP="00516333">
            <w:pPr>
              <w:jc w:val="center"/>
              <w:rPr>
                <w:color w:val="000000" w:themeColor="text1"/>
                <w:sz w:val="22"/>
                <w:szCs w:val="22"/>
                <w:lang w:eastAsia="en-US"/>
              </w:rPr>
            </w:pPr>
            <w:r w:rsidRPr="00AA065F">
              <w:rPr>
                <w:color w:val="000000" w:themeColor="text1"/>
                <w:sz w:val="22"/>
                <w:szCs w:val="22"/>
                <w:lang w:eastAsia="en-US"/>
              </w:rPr>
              <w:t>0,5</w:t>
            </w:r>
          </w:p>
        </w:tc>
      </w:tr>
      <w:tr w:rsidR="00AA065F" w:rsidRPr="00AA065F" w14:paraId="388779F3" w14:textId="77777777" w:rsidTr="00AA065F">
        <w:tc>
          <w:tcPr>
            <w:tcW w:w="2852" w:type="dxa"/>
            <w:vAlign w:val="center"/>
          </w:tcPr>
          <w:p w14:paraId="5AC5E39C" w14:textId="77777777" w:rsidR="00AA065F" w:rsidRPr="00AA065F" w:rsidRDefault="00AA065F" w:rsidP="00516333">
            <w:pPr>
              <w:jc w:val="center"/>
              <w:rPr>
                <w:color w:val="000000" w:themeColor="text1"/>
                <w:sz w:val="22"/>
                <w:szCs w:val="22"/>
                <w:lang w:eastAsia="en-US"/>
              </w:rPr>
            </w:pPr>
            <w:r w:rsidRPr="00AA065F">
              <w:rPr>
                <w:color w:val="000000" w:themeColor="text1"/>
                <w:sz w:val="22"/>
                <w:szCs w:val="22"/>
                <w:lang w:eastAsia="en-US"/>
              </w:rPr>
              <w:t>Прочий персонал</w:t>
            </w:r>
          </w:p>
        </w:tc>
        <w:tc>
          <w:tcPr>
            <w:tcW w:w="3205" w:type="dxa"/>
            <w:vAlign w:val="center"/>
          </w:tcPr>
          <w:p w14:paraId="74B9BDCC" w14:textId="77777777" w:rsidR="00AA065F" w:rsidRPr="00AA065F" w:rsidRDefault="00AA065F" w:rsidP="00516333">
            <w:pPr>
              <w:jc w:val="center"/>
              <w:rPr>
                <w:color w:val="000000" w:themeColor="text1"/>
                <w:sz w:val="22"/>
                <w:szCs w:val="22"/>
                <w:lang w:eastAsia="en-US"/>
              </w:rPr>
            </w:pPr>
            <w:r w:rsidRPr="00AA065F">
              <w:rPr>
                <w:color w:val="000000" w:themeColor="text1"/>
                <w:sz w:val="22"/>
                <w:szCs w:val="22"/>
                <w:lang w:eastAsia="en-US"/>
              </w:rPr>
              <w:t>не соответствует</w:t>
            </w:r>
          </w:p>
        </w:tc>
        <w:tc>
          <w:tcPr>
            <w:tcW w:w="1639" w:type="dxa"/>
            <w:vMerge/>
          </w:tcPr>
          <w:p w14:paraId="2E573B16" w14:textId="77777777" w:rsidR="00AA065F" w:rsidRPr="00AA065F" w:rsidRDefault="00AA065F" w:rsidP="00516333">
            <w:pPr>
              <w:jc w:val="center"/>
              <w:rPr>
                <w:color w:val="000000" w:themeColor="text1"/>
                <w:sz w:val="22"/>
                <w:szCs w:val="22"/>
                <w:lang w:eastAsia="en-US"/>
              </w:rPr>
            </w:pPr>
          </w:p>
        </w:tc>
        <w:tc>
          <w:tcPr>
            <w:tcW w:w="2049" w:type="dxa"/>
            <w:vAlign w:val="center"/>
          </w:tcPr>
          <w:p w14:paraId="14B32B0E" w14:textId="29BC0D4E" w:rsidR="00AA065F" w:rsidRPr="00AA065F" w:rsidRDefault="00AA065F" w:rsidP="00516333">
            <w:pPr>
              <w:jc w:val="center"/>
              <w:rPr>
                <w:color w:val="000000" w:themeColor="text1"/>
                <w:sz w:val="22"/>
                <w:szCs w:val="22"/>
                <w:lang w:eastAsia="en-US"/>
              </w:rPr>
            </w:pPr>
            <w:r w:rsidRPr="00AA065F">
              <w:rPr>
                <w:color w:val="000000" w:themeColor="text1"/>
                <w:sz w:val="22"/>
                <w:szCs w:val="22"/>
                <w:lang w:eastAsia="en-US"/>
              </w:rPr>
              <w:t>0,25</w:t>
            </w:r>
          </w:p>
        </w:tc>
      </w:tr>
    </w:tbl>
    <w:p w14:paraId="416C145A" w14:textId="5425F4EC" w:rsidR="00BB0CF0" w:rsidRPr="004D6237" w:rsidRDefault="00BB0CF0" w:rsidP="00BB0CF0">
      <w:pPr>
        <w:pStyle w:val="a7"/>
        <w:numPr>
          <w:ilvl w:val="2"/>
          <w:numId w:val="2"/>
        </w:numPr>
        <w:spacing w:line="240" w:lineRule="auto"/>
        <w:ind w:left="0" w:firstLine="709"/>
        <w:rPr>
          <w:rFonts w:ascii="Times New Roman" w:hAnsi="Times New Roman"/>
          <w:color w:val="000000" w:themeColor="text1"/>
          <w:sz w:val="28"/>
          <w:szCs w:val="28"/>
        </w:rPr>
      </w:pPr>
      <w:r w:rsidRPr="004D6237">
        <w:rPr>
          <w:rFonts w:ascii="Times New Roman" w:hAnsi="Times New Roman"/>
          <w:color w:val="000000" w:themeColor="text1"/>
          <w:sz w:val="28"/>
          <w:szCs w:val="28"/>
        </w:rPr>
        <w:t xml:space="preserve">В случае оказания </w:t>
      </w:r>
      <w:r w:rsidR="004D6237" w:rsidRPr="004D6237">
        <w:rPr>
          <w:rFonts w:ascii="Times New Roman" w:hAnsi="Times New Roman"/>
          <w:color w:val="000000" w:themeColor="text1"/>
          <w:sz w:val="28"/>
          <w:szCs w:val="28"/>
        </w:rPr>
        <w:t>медицинской помощи в фельдшерско-акушерских пунктах (фельдшерских пунктов, фельдшерских здравпунктов)</w:t>
      </w:r>
      <w:r w:rsidRPr="004D6237">
        <w:rPr>
          <w:rFonts w:ascii="Times New Roman" w:hAnsi="Times New Roman"/>
          <w:color w:val="000000" w:themeColor="text1"/>
          <w:sz w:val="28"/>
          <w:szCs w:val="28"/>
        </w:rPr>
        <w:t xml:space="preserve">, дифференцированных по численности обслуживаемого населения, в соответствии с постановлением Правительства Российской Федерации от </w:t>
      </w:r>
      <w:r w:rsidR="00131408" w:rsidRPr="004D6237">
        <w:rPr>
          <w:rFonts w:ascii="Times New Roman" w:hAnsi="Times New Roman"/>
          <w:color w:val="000000" w:themeColor="text1"/>
          <w:sz w:val="28"/>
          <w:szCs w:val="28"/>
        </w:rPr>
        <w:t>29.12.202</w:t>
      </w:r>
      <w:r w:rsidR="004D6237" w:rsidRPr="004D6237">
        <w:rPr>
          <w:rFonts w:ascii="Times New Roman" w:hAnsi="Times New Roman"/>
          <w:color w:val="000000" w:themeColor="text1"/>
          <w:sz w:val="28"/>
          <w:szCs w:val="28"/>
        </w:rPr>
        <w:t>5</w:t>
      </w:r>
      <w:r w:rsidR="00131408" w:rsidRPr="004D6237">
        <w:rPr>
          <w:rFonts w:ascii="Times New Roman" w:hAnsi="Times New Roman"/>
          <w:color w:val="000000" w:themeColor="text1"/>
          <w:sz w:val="28"/>
          <w:szCs w:val="28"/>
        </w:rPr>
        <w:t xml:space="preserve"> № </w:t>
      </w:r>
      <w:r w:rsidR="004D6237" w:rsidRPr="004D6237">
        <w:rPr>
          <w:rFonts w:ascii="Times New Roman" w:hAnsi="Times New Roman"/>
          <w:color w:val="000000" w:themeColor="text1"/>
          <w:sz w:val="28"/>
          <w:szCs w:val="28"/>
        </w:rPr>
        <w:t>2188</w:t>
      </w:r>
      <w:r w:rsidRPr="004D6237">
        <w:rPr>
          <w:rFonts w:ascii="Times New Roman" w:hAnsi="Times New Roman"/>
          <w:color w:val="000000" w:themeColor="text1"/>
          <w:sz w:val="28"/>
          <w:szCs w:val="28"/>
        </w:rPr>
        <w:t xml:space="preserve">, медицинской помощи женщинам репродуктивного возраста, но при отсутствии в указанных пунктах акушеров, полномочия по работе с такими женщинами осуществляются фельдшером или медицинской сестрой (в части проведения санитарно-гигиенического обучения женщин по вопросам грудного вскармливания, предупреждения заболеваний репродуктивной системы, абортов и инфекций, передаваемых половым путем), </w:t>
      </w:r>
      <w:r w:rsidRPr="004D6237">
        <w:rPr>
          <w:rFonts w:ascii="Times New Roman" w:hAnsi="Times New Roman"/>
          <w:color w:val="000000" w:themeColor="text1"/>
          <w:sz w:val="28"/>
          <w:szCs w:val="28"/>
        </w:rPr>
        <w:lastRenderedPageBreak/>
        <w:t>а размер их финансового обеспечения устанавливается с учетом отдельного повышающего коэффициента, рассчитываемого с учетом доли женщин репродуктивного возраста в численности прикрепленного населения: до 15,00% - 1,01, от 15,00% - 1,015.</w:t>
      </w:r>
    </w:p>
    <w:p w14:paraId="77D0BBF1" w14:textId="2EA31512" w:rsidR="00BC72D3" w:rsidRPr="00E62B96" w:rsidRDefault="00BC72D3" w:rsidP="00BC72D3">
      <w:pPr>
        <w:numPr>
          <w:ilvl w:val="1"/>
          <w:numId w:val="2"/>
        </w:numPr>
        <w:ind w:left="0" w:firstLine="709"/>
        <w:contextualSpacing/>
        <w:jc w:val="both"/>
        <w:rPr>
          <w:color w:val="000000" w:themeColor="text1"/>
          <w:sz w:val="28"/>
          <w:szCs w:val="28"/>
        </w:rPr>
      </w:pPr>
      <w:r w:rsidRPr="00E62B96">
        <w:rPr>
          <w:color w:val="000000" w:themeColor="text1"/>
          <w:sz w:val="28"/>
          <w:szCs w:val="28"/>
        </w:rPr>
        <w:t xml:space="preserve">По тарифу за </w:t>
      </w:r>
      <w:r w:rsidRPr="00E62B96">
        <w:rPr>
          <w:b/>
          <w:color w:val="000000" w:themeColor="text1"/>
          <w:sz w:val="28"/>
          <w:szCs w:val="28"/>
        </w:rPr>
        <w:t>посещение с профилактической</w:t>
      </w:r>
      <w:r w:rsidR="00530588" w:rsidRPr="00E62B96">
        <w:rPr>
          <w:color w:val="000000" w:themeColor="text1"/>
          <w:sz w:val="28"/>
          <w:szCs w:val="28"/>
        </w:rPr>
        <w:t xml:space="preserve"> и иными целями (Приложение № 7</w:t>
      </w:r>
      <w:r w:rsidRPr="00E62B96">
        <w:rPr>
          <w:color w:val="000000" w:themeColor="text1"/>
          <w:sz w:val="28"/>
          <w:szCs w:val="28"/>
        </w:rPr>
        <w:t>)</w:t>
      </w:r>
      <w:r w:rsidR="00E14358" w:rsidRPr="00E62B96">
        <w:rPr>
          <w:color w:val="000000" w:themeColor="text1"/>
        </w:rPr>
        <w:t xml:space="preserve">. </w:t>
      </w:r>
      <w:r w:rsidRPr="00E62B96">
        <w:rPr>
          <w:color w:val="000000" w:themeColor="text1"/>
          <w:sz w:val="28"/>
          <w:szCs w:val="28"/>
        </w:rPr>
        <w:t xml:space="preserve">Под посещением с профилактической и иной целью понимаются случаи обращения застрахованных лиц в медицинскую организацию </w:t>
      </w:r>
      <w:r w:rsidRPr="00E62B96">
        <w:rPr>
          <w:rStyle w:val="FontStyle11"/>
          <w:color w:val="000000" w:themeColor="text1"/>
          <w:sz w:val="28"/>
          <w:szCs w:val="28"/>
        </w:rPr>
        <w:t>при к</w:t>
      </w:r>
      <w:r w:rsidR="003868CC" w:rsidRPr="00E62B96">
        <w:rPr>
          <w:rStyle w:val="FontStyle11"/>
          <w:color w:val="000000" w:themeColor="text1"/>
          <w:sz w:val="28"/>
          <w:szCs w:val="28"/>
        </w:rPr>
        <w:t xml:space="preserve">оличестве посещений не более 1, </w:t>
      </w:r>
      <w:r w:rsidRPr="00E62B96">
        <w:rPr>
          <w:rStyle w:val="FontStyle11"/>
          <w:color w:val="000000" w:themeColor="text1"/>
          <w:sz w:val="28"/>
          <w:szCs w:val="28"/>
        </w:rPr>
        <w:t>за исключением оказания неотложной медицинской помощи в кабинетах (отделениях)</w:t>
      </w:r>
      <w:r w:rsidR="003868CC" w:rsidRPr="00E62B96">
        <w:rPr>
          <w:rStyle w:val="FontStyle11"/>
          <w:color w:val="000000" w:themeColor="text1"/>
          <w:sz w:val="28"/>
          <w:szCs w:val="28"/>
        </w:rPr>
        <w:t xml:space="preserve"> неотложной медицинской помощи.</w:t>
      </w:r>
    </w:p>
    <w:p w14:paraId="1DC6FC59" w14:textId="1A84AAC3" w:rsidR="00BC72D3" w:rsidRPr="00E62B96" w:rsidRDefault="00D50805" w:rsidP="00BC72D3">
      <w:pPr>
        <w:numPr>
          <w:ilvl w:val="2"/>
          <w:numId w:val="2"/>
        </w:numPr>
        <w:ind w:left="0" w:firstLine="720"/>
        <w:contextualSpacing/>
        <w:jc w:val="both"/>
        <w:rPr>
          <w:color w:val="000000" w:themeColor="text1"/>
          <w:sz w:val="28"/>
          <w:szCs w:val="28"/>
        </w:rPr>
      </w:pPr>
      <w:r w:rsidRPr="00E62B96">
        <w:rPr>
          <w:color w:val="000000" w:themeColor="text1"/>
          <w:sz w:val="28"/>
          <w:szCs w:val="28"/>
        </w:rPr>
        <w:t xml:space="preserve"> </w:t>
      </w:r>
      <w:r w:rsidR="00FC5801" w:rsidRPr="00E62B96">
        <w:rPr>
          <w:color w:val="000000" w:themeColor="text1"/>
          <w:sz w:val="28"/>
          <w:szCs w:val="28"/>
        </w:rPr>
        <w:t xml:space="preserve">В случае если, по итогам посещения с профилактической или иной </w:t>
      </w:r>
      <w:r w:rsidR="00BC72D3" w:rsidRPr="00E62B96">
        <w:rPr>
          <w:color w:val="000000" w:themeColor="text1"/>
          <w:sz w:val="28"/>
          <w:szCs w:val="28"/>
        </w:rPr>
        <w:t>целью выявлено наличие заболевания, состояния требующего медицинского вмешательства (при необходимости повторного обращения), случай оформляется как обращение по поводу заболевания, при этом посещение с профилактической или иной целью к оплате не предъявляется.</w:t>
      </w:r>
    </w:p>
    <w:p w14:paraId="75CB961B" w14:textId="77777777" w:rsidR="00BC72D3" w:rsidRPr="00E62B96" w:rsidRDefault="00BC72D3" w:rsidP="00BC72D3">
      <w:pPr>
        <w:numPr>
          <w:ilvl w:val="2"/>
          <w:numId w:val="2"/>
        </w:numPr>
        <w:ind w:left="0" w:firstLine="720"/>
        <w:contextualSpacing/>
        <w:jc w:val="both"/>
        <w:rPr>
          <w:color w:val="000000" w:themeColor="text1"/>
          <w:sz w:val="28"/>
          <w:szCs w:val="28"/>
        </w:rPr>
      </w:pPr>
      <w:r w:rsidRPr="00E62B96">
        <w:rPr>
          <w:color w:val="000000" w:themeColor="text1"/>
          <w:sz w:val="28"/>
          <w:szCs w:val="28"/>
        </w:rPr>
        <w:t>В случае, если посещение с профилактической целью осуществляется в день посещения того же специалиста в рамках диспансеризации или иного профилактического осмотра, то такие посещения с профилактической или иной целью оплате не подлежат.</w:t>
      </w:r>
    </w:p>
    <w:p w14:paraId="0E428839" w14:textId="345121ED" w:rsidR="00007127" w:rsidRPr="00E62B96" w:rsidRDefault="00E62B96" w:rsidP="00E62B96">
      <w:pPr>
        <w:numPr>
          <w:ilvl w:val="2"/>
          <w:numId w:val="2"/>
        </w:numPr>
        <w:ind w:left="0" w:firstLine="720"/>
        <w:contextualSpacing/>
        <w:jc w:val="both"/>
        <w:rPr>
          <w:color w:val="000000" w:themeColor="text1"/>
          <w:sz w:val="28"/>
          <w:szCs w:val="28"/>
        </w:rPr>
      </w:pPr>
      <w:r w:rsidRPr="00E62B96">
        <w:rPr>
          <w:color w:val="000000" w:themeColor="text1"/>
          <w:sz w:val="28"/>
          <w:szCs w:val="28"/>
        </w:rPr>
        <w:t xml:space="preserve">Оплата консультаций с применением телемедицинских технологий при дистанционном взаимодействии медицинских работников между собой и консультаций с применением телемедицинских технологий при дистанционном взаимодействии медицинских работников с пациентами или их законными представителями </w:t>
      </w:r>
      <w:r w:rsidR="00D401ED" w:rsidRPr="00E62B96">
        <w:rPr>
          <w:color w:val="000000" w:themeColor="text1"/>
          <w:sz w:val="28"/>
          <w:szCs w:val="28"/>
        </w:rPr>
        <w:t>осуществляется по тарифам согласно Приложению № 7.</w:t>
      </w:r>
    </w:p>
    <w:p w14:paraId="1E4A775B" w14:textId="77777777" w:rsidR="0019482B" w:rsidRPr="003E2C4D" w:rsidRDefault="0019482B" w:rsidP="00BC72D3">
      <w:pPr>
        <w:numPr>
          <w:ilvl w:val="1"/>
          <w:numId w:val="2"/>
        </w:numPr>
        <w:ind w:left="0" w:firstLine="709"/>
        <w:contextualSpacing/>
        <w:jc w:val="both"/>
        <w:rPr>
          <w:color w:val="000000" w:themeColor="text1"/>
          <w:sz w:val="28"/>
          <w:szCs w:val="28"/>
        </w:rPr>
      </w:pPr>
      <w:r w:rsidRPr="003E2C4D">
        <w:rPr>
          <w:color w:val="000000" w:themeColor="text1"/>
          <w:sz w:val="28"/>
          <w:szCs w:val="28"/>
          <w:lang w:eastAsia="ar-SA"/>
        </w:rPr>
        <w:t xml:space="preserve">По тарифам за </w:t>
      </w:r>
      <w:r w:rsidRPr="003E2C4D">
        <w:rPr>
          <w:b/>
          <w:color w:val="000000" w:themeColor="text1"/>
          <w:sz w:val="28"/>
          <w:szCs w:val="28"/>
          <w:lang w:eastAsia="ar-SA"/>
        </w:rPr>
        <w:t>комплексное посещение</w:t>
      </w:r>
      <w:r w:rsidRPr="003E2C4D">
        <w:rPr>
          <w:color w:val="000000" w:themeColor="text1"/>
          <w:sz w:val="28"/>
          <w:szCs w:val="28"/>
          <w:lang w:eastAsia="ar-SA"/>
        </w:rPr>
        <w:t xml:space="preserve"> (законченный случай):</w:t>
      </w:r>
    </w:p>
    <w:p w14:paraId="71188993" w14:textId="77777777" w:rsidR="00007127" w:rsidRDefault="00007127" w:rsidP="00007127">
      <w:pPr>
        <w:numPr>
          <w:ilvl w:val="2"/>
          <w:numId w:val="2"/>
        </w:numPr>
        <w:ind w:left="0" w:firstLine="720"/>
        <w:contextualSpacing/>
        <w:jc w:val="both"/>
        <w:rPr>
          <w:color w:val="000000" w:themeColor="text1"/>
          <w:sz w:val="28"/>
          <w:szCs w:val="28"/>
        </w:rPr>
      </w:pPr>
      <w:r w:rsidRPr="003E2C4D">
        <w:rPr>
          <w:color w:val="000000" w:themeColor="text1"/>
          <w:sz w:val="28"/>
          <w:szCs w:val="28"/>
        </w:rPr>
        <w:t>Посещение с профилактическими целями центров здоровья</w:t>
      </w:r>
      <w:r w:rsidRPr="003E2C4D">
        <w:rPr>
          <w:b/>
          <w:color w:val="000000" w:themeColor="text1"/>
          <w:sz w:val="28"/>
          <w:szCs w:val="28"/>
        </w:rPr>
        <w:t>»</w:t>
      </w:r>
      <w:r w:rsidRPr="003E2C4D">
        <w:rPr>
          <w:color w:val="000000" w:themeColor="text1"/>
          <w:sz w:val="28"/>
          <w:szCs w:val="28"/>
        </w:rPr>
        <w:t xml:space="preserve"> (Приложение № 7).</w:t>
      </w:r>
    </w:p>
    <w:p w14:paraId="4F09F4F0" w14:textId="77777777" w:rsidR="003E2C4D" w:rsidRPr="003E2C4D" w:rsidRDefault="003E2C4D" w:rsidP="003E2C4D">
      <w:pPr>
        <w:ind w:firstLine="720"/>
        <w:contextualSpacing/>
        <w:jc w:val="both"/>
        <w:rPr>
          <w:color w:val="000000" w:themeColor="text1"/>
          <w:sz w:val="28"/>
          <w:szCs w:val="28"/>
        </w:rPr>
      </w:pPr>
      <w:r w:rsidRPr="003E2C4D">
        <w:rPr>
          <w:color w:val="000000" w:themeColor="text1"/>
          <w:sz w:val="28"/>
          <w:szCs w:val="28"/>
        </w:rPr>
        <w:t>К оплате в рамках одного комплексного посещения с профилактическими целями центров здоровья может быть предъявлено:</w:t>
      </w:r>
    </w:p>
    <w:p w14:paraId="4C068D61" w14:textId="77777777" w:rsidR="003E2C4D" w:rsidRPr="003E2C4D" w:rsidRDefault="003E2C4D" w:rsidP="003E2C4D">
      <w:pPr>
        <w:pStyle w:val="a7"/>
        <w:numPr>
          <w:ilvl w:val="0"/>
          <w:numId w:val="31"/>
        </w:numPr>
        <w:tabs>
          <w:tab w:val="left" w:pos="1134"/>
        </w:tabs>
        <w:autoSpaceDE w:val="0"/>
        <w:autoSpaceDN w:val="0"/>
        <w:adjustRightInd w:val="0"/>
        <w:spacing w:line="240" w:lineRule="auto"/>
        <w:ind w:left="0" w:firstLine="709"/>
        <w:rPr>
          <w:rFonts w:ascii="Times New Roman" w:eastAsiaTheme="minorHAnsi" w:hAnsi="Times New Roman"/>
          <w:sz w:val="28"/>
          <w:szCs w:val="28"/>
        </w:rPr>
      </w:pPr>
      <w:r w:rsidRPr="003E2C4D">
        <w:rPr>
          <w:rFonts w:ascii="Times New Roman" w:eastAsia="Times New Roman" w:hAnsi="Times New Roman"/>
          <w:color w:val="000000"/>
          <w:sz w:val="28"/>
          <w:szCs w:val="28"/>
        </w:rPr>
        <w:t xml:space="preserve">Посещение с профилактическими целями центров здоровья первичное граждан в возрасте 18 лет и старше, которое включает в себя </w:t>
      </w:r>
      <w:r w:rsidRPr="003E2C4D">
        <w:rPr>
          <w:rFonts w:ascii="Times New Roman" w:hAnsi="Times New Roman"/>
          <w:sz w:val="28"/>
          <w:szCs w:val="28"/>
        </w:rPr>
        <w:t xml:space="preserve">анкетирование, </w:t>
      </w:r>
      <w:r w:rsidRPr="003E2C4D">
        <w:rPr>
          <w:rFonts w:ascii="Times New Roman" w:eastAsiaTheme="minorHAnsi" w:hAnsi="Times New Roman"/>
          <w:sz w:val="28"/>
          <w:szCs w:val="28"/>
        </w:rPr>
        <w:t xml:space="preserve">исследования, направленные на определение биологического возраста, в том числе с применением калькуляторов биологического возраста, </w:t>
      </w:r>
      <w:r w:rsidRPr="003E2C4D">
        <w:rPr>
          <w:rFonts w:ascii="Times New Roman" w:hAnsi="Times New Roman"/>
          <w:sz w:val="28"/>
          <w:szCs w:val="28"/>
        </w:rPr>
        <w:t>индивидуальное углубленное профилактическое консультирование и разработка индивидуальной программы по ведению здорового образа жизни, рекомендация индивидуальной программы здорового питания;</w:t>
      </w:r>
    </w:p>
    <w:p w14:paraId="326A952F" w14:textId="77777777" w:rsidR="003E2C4D" w:rsidRPr="003E2C4D" w:rsidRDefault="003E2C4D" w:rsidP="003E2C4D">
      <w:pPr>
        <w:pStyle w:val="a7"/>
        <w:numPr>
          <w:ilvl w:val="0"/>
          <w:numId w:val="31"/>
        </w:numPr>
        <w:tabs>
          <w:tab w:val="left" w:pos="851"/>
          <w:tab w:val="left" w:pos="1134"/>
        </w:tabs>
        <w:autoSpaceDE w:val="0"/>
        <w:autoSpaceDN w:val="0"/>
        <w:adjustRightInd w:val="0"/>
        <w:spacing w:line="240" w:lineRule="auto"/>
        <w:ind w:left="0" w:firstLine="709"/>
        <w:rPr>
          <w:rFonts w:ascii="Times New Roman" w:eastAsiaTheme="minorHAnsi" w:hAnsi="Times New Roman"/>
          <w:sz w:val="28"/>
          <w:szCs w:val="28"/>
        </w:rPr>
      </w:pPr>
      <w:r w:rsidRPr="003E2C4D">
        <w:rPr>
          <w:rFonts w:ascii="Times New Roman" w:eastAsia="Times New Roman" w:hAnsi="Times New Roman"/>
          <w:color w:val="000000"/>
          <w:sz w:val="28"/>
          <w:szCs w:val="28"/>
        </w:rPr>
        <w:t>Посещение с профилактическими целями центров здоровья первичное граждан в возрасте до 18 лет;</w:t>
      </w:r>
    </w:p>
    <w:p w14:paraId="3DEA08D6" w14:textId="77777777" w:rsidR="003E2C4D" w:rsidRPr="003E2C4D" w:rsidRDefault="003E2C4D" w:rsidP="003E2C4D">
      <w:pPr>
        <w:pStyle w:val="a7"/>
        <w:numPr>
          <w:ilvl w:val="0"/>
          <w:numId w:val="31"/>
        </w:numPr>
        <w:tabs>
          <w:tab w:val="left" w:pos="993"/>
        </w:tabs>
        <w:autoSpaceDE w:val="0"/>
        <w:autoSpaceDN w:val="0"/>
        <w:adjustRightInd w:val="0"/>
        <w:spacing w:line="240" w:lineRule="auto"/>
        <w:ind w:left="0" w:firstLine="709"/>
        <w:rPr>
          <w:rFonts w:ascii="Times New Roman" w:eastAsiaTheme="minorHAnsi" w:hAnsi="Times New Roman"/>
          <w:sz w:val="28"/>
          <w:szCs w:val="28"/>
        </w:rPr>
      </w:pPr>
      <w:r w:rsidRPr="003E2C4D">
        <w:rPr>
          <w:rFonts w:ascii="Times New Roman" w:eastAsia="Times New Roman" w:hAnsi="Times New Roman"/>
          <w:color w:val="000000"/>
          <w:sz w:val="28"/>
          <w:szCs w:val="28"/>
        </w:rPr>
        <w:t>Посещение с профилактическими целями центров здоровья повторное граждан в возрасте 18 лет и старше, поставленных на диспансерное наблюдение по итогам первичного посещения;</w:t>
      </w:r>
    </w:p>
    <w:p w14:paraId="5661CEA3" w14:textId="77777777" w:rsidR="003E2C4D" w:rsidRPr="003E2C4D" w:rsidRDefault="003E2C4D" w:rsidP="003E2C4D">
      <w:pPr>
        <w:pStyle w:val="a7"/>
        <w:numPr>
          <w:ilvl w:val="0"/>
          <w:numId w:val="31"/>
        </w:numPr>
        <w:tabs>
          <w:tab w:val="left" w:pos="851"/>
          <w:tab w:val="left" w:pos="993"/>
        </w:tabs>
        <w:autoSpaceDE w:val="0"/>
        <w:autoSpaceDN w:val="0"/>
        <w:adjustRightInd w:val="0"/>
        <w:spacing w:line="240" w:lineRule="auto"/>
        <w:ind w:left="0" w:firstLine="709"/>
        <w:rPr>
          <w:rFonts w:ascii="Times New Roman" w:eastAsiaTheme="minorHAnsi" w:hAnsi="Times New Roman"/>
          <w:sz w:val="28"/>
          <w:szCs w:val="28"/>
        </w:rPr>
      </w:pPr>
      <w:r w:rsidRPr="003E2C4D">
        <w:rPr>
          <w:rFonts w:ascii="Times New Roman" w:eastAsia="Times New Roman" w:hAnsi="Times New Roman"/>
          <w:color w:val="000000"/>
          <w:sz w:val="28"/>
          <w:szCs w:val="28"/>
        </w:rPr>
        <w:t xml:space="preserve">Посещение с профилактическими целями центров здоровья первичное граждан в возрасте 18 лет и старше, которое включает в себя </w:t>
      </w:r>
      <w:r w:rsidRPr="003E2C4D">
        <w:rPr>
          <w:rFonts w:ascii="Times New Roman" w:hAnsi="Times New Roman"/>
          <w:sz w:val="28"/>
          <w:szCs w:val="28"/>
        </w:rPr>
        <w:t xml:space="preserve">анкетирование, </w:t>
      </w:r>
      <w:r w:rsidRPr="003E2C4D">
        <w:rPr>
          <w:rFonts w:ascii="Times New Roman" w:eastAsiaTheme="minorHAnsi" w:hAnsi="Times New Roman"/>
          <w:sz w:val="28"/>
          <w:szCs w:val="28"/>
        </w:rPr>
        <w:t xml:space="preserve">исследования, направленные на определение биологического возраста, в том числе с применением калькуляторов биологического возраста, </w:t>
      </w:r>
      <w:r w:rsidRPr="003E2C4D">
        <w:rPr>
          <w:rFonts w:ascii="Times New Roman" w:hAnsi="Times New Roman"/>
          <w:sz w:val="28"/>
          <w:szCs w:val="28"/>
        </w:rPr>
        <w:t xml:space="preserve">индивидуальное углубленное профилактическое консультирование и разработка индивидуальной программы по ведению здорового образа жизни, </w:t>
      </w:r>
      <w:r w:rsidRPr="003E2C4D">
        <w:rPr>
          <w:rFonts w:ascii="Times New Roman" w:hAnsi="Times New Roman"/>
          <w:sz w:val="28"/>
          <w:szCs w:val="28"/>
        </w:rPr>
        <w:lastRenderedPageBreak/>
        <w:t>рекомендация индивидуальной программы здорового питания,</w:t>
      </w:r>
      <w:r w:rsidRPr="003E2C4D">
        <w:rPr>
          <w:rFonts w:ascii="Times New Roman" w:eastAsia="Times New Roman" w:hAnsi="Times New Roman"/>
          <w:color w:val="000000"/>
          <w:sz w:val="28"/>
          <w:szCs w:val="28"/>
        </w:rPr>
        <w:t xml:space="preserve"> и медицинские услуги, </w:t>
      </w:r>
      <w:r w:rsidRPr="003E2C4D">
        <w:rPr>
          <w:rFonts w:ascii="Times New Roman" w:hAnsi="Times New Roman"/>
          <w:color w:val="000000"/>
          <w:sz w:val="28"/>
          <w:szCs w:val="28"/>
        </w:rPr>
        <w:t xml:space="preserve">фактически оказанные в рамках второго этапа </w:t>
      </w:r>
      <w:r w:rsidRPr="003E2C4D">
        <w:rPr>
          <w:rFonts w:ascii="Times New Roman" w:eastAsiaTheme="minorHAnsi" w:hAnsi="Times New Roman"/>
          <w:sz w:val="28"/>
          <w:szCs w:val="28"/>
        </w:rPr>
        <w:t>с учетом выявленных по результатам анкетирования и оценки биологического возраста отклонений в деятельности отдельных систем организма.</w:t>
      </w:r>
    </w:p>
    <w:p w14:paraId="2EA519CC" w14:textId="0CB479C3" w:rsidR="00624D17" w:rsidRPr="00624D17" w:rsidRDefault="00624D17" w:rsidP="00624D17">
      <w:pPr>
        <w:ind w:firstLine="720"/>
        <w:jc w:val="both"/>
        <w:rPr>
          <w:color w:val="000000" w:themeColor="text1"/>
          <w:sz w:val="28"/>
          <w:szCs w:val="28"/>
        </w:rPr>
      </w:pPr>
      <w:r w:rsidRPr="00624D17">
        <w:rPr>
          <w:color w:val="000000" w:themeColor="text1"/>
          <w:sz w:val="28"/>
          <w:szCs w:val="28"/>
        </w:rPr>
        <w:t>1.5.2. Медицинская помощь в школах для больных с хроническими заболеваниями</w:t>
      </w:r>
      <w:r>
        <w:rPr>
          <w:color w:val="000000" w:themeColor="text1"/>
          <w:sz w:val="28"/>
          <w:szCs w:val="28"/>
        </w:rPr>
        <w:t xml:space="preserve">, </w:t>
      </w:r>
      <w:r w:rsidRPr="00624D17">
        <w:rPr>
          <w:color w:val="000000" w:themeColor="text1"/>
          <w:sz w:val="28"/>
          <w:szCs w:val="28"/>
        </w:rPr>
        <w:t>школ</w:t>
      </w:r>
      <w:r>
        <w:rPr>
          <w:color w:val="000000" w:themeColor="text1"/>
          <w:sz w:val="28"/>
          <w:szCs w:val="28"/>
        </w:rPr>
        <w:t>ах</w:t>
      </w:r>
      <w:r w:rsidRPr="00624D17">
        <w:rPr>
          <w:color w:val="000000" w:themeColor="text1"/>
          <w:sz w:val="28"/>
          <w:szCs w:val="28"/>
        </w:rPr>
        <w:t xml:space="preserve"> для беременных и по вопросам грудного вскармливания</w:t>
      </w:r>
      <w:r>
        <w:rPr>
          <w:color w:val="000000" w:themeColor="text1"/>
          <w:sz w:val="28"/>
          <w:szCs w:val="28"/>
        </w:rPr>
        <w:t>, в том числе в школах сахарного диабета</w:t>
      </w:r>
      <w:r w:rsidRPr="00624D17">
        <w:rPr>
          <w:color w:val="000000" w:themeColor="text1"/>
          <w:sz w:val="28"/>
          <w:szCs w:val="28"/>
        </w:rPr>
        <w:t xml:space="preserve"> (Приложение 7).</w:t>
      </w:r>
    </w:p>
    <w:p w14:paraId="6E268838" w14:textId="77777777" w:rsidR="004A771A" w:rsidRPr="004F4788" w:rsidRDefault="004A771A" w:rsidP="00624D17">
      <w:pPr>
        <w:ind w:firstLine="720"/>
        <w:jc w:val="both"/>
        <w:rPr>
          <w:color w:val="000000" w:themeColor="text1"/>
          <w:sz w:val="28"/>
          <w:szCs w:val="28"/>
        </w:rPr>
      </w:pPr>
      <w:r w:rsidRPr="004F4788">
        <w:rPr>
          <w:color w:val="000000" w:themeColor="text1"/>
          <w:sz w:val="28"/>
          <w:szCs w:val="28"/>
        </w:rPr>
        <w:t xml:space="preserve">1.5.2.1. </w:t>
      </w:r>
      <w:r w:rsidR="00624D17" w:rsidRPr="004F4788">
        <w:rPr>
          <w:color w:val="000000" w:themeColor="text1"/>
          <w:sz w:val="28"/>
          <w:szCs w:val="28"/>
        </w:rPr>
        <w:t>«Школа сахарного диабета» включает в себя от 15 до 20 часов занятий, а также проверку дневников самоконтроля (группа 10 человек)</w:t>
      </w:r>
      <w:r w:rsidRPr="004F4788">
        <w:rPr>
          <w:color w:val="000000" w:themeColor="text1"/>
          <w:sz w:val="28"/>
          <w:szCs w:val="28"/>
        </w:rPr>
        <w:t>.</w:t>
      </w:r>
    </w:p>
    <w:p w14:paraId="094EB8F3" w14:textId="78F9B59F" w:rsidR="004A771A" w:rsidRPr="004F4788" w:rsidRDefault="004A771A" w:rsidP="00624D17">
      <w:pPr>
        <w:ind w:firstLine="720"/>
        <w:jc w:val="both"/>
        <w:rPr>
          <w:color w:val="000000" w:themeColor="text1"/>
          <w:sz w:val="28"/>
          <w:szCs w:val="28"/>
        </w:rPr>
      </w:pPr>
      <w:r w:rsidRPr="004F4788">
        <w:rPr>
          <w:color w:val="000000" w:themeColor="text1"/>
          <w:sz w:val="28"/>
          <w:szCs w:val="28"/>
        </w:rPr>
        <w:t>1.5.2.2.</w:t>
      </w:r>
      <w:r w:rsidR="00624D17" w:rsidRPr="004F4788">
        <w:rPr>
          <w:color w:val="000000" w:themeColor="text1"/>
          <w:sz w:val="28"/>
          <w:szCs w:val="28"/>
        </w:rPr>
        <w:t xml:space="preserve"> «Школа для пациентов с ишемической болезнью сердца» </w:t>
      </w:r>
      <w:r w:rsidRPr="004F4788">
        <w:rPr>
          <w:color w:val="000000" w:themeColor="text1"/>
          <w:sz w:val="28"/>
          <w:szCs w:val="28"/>
        </w:rPr>
        <w:t>включает в себя</w:t>
      </w:r>
      <w:r w:rsidR="00624D17" w:rsidRPr="004F4788">
        <w:rPr>
          <w:color w:val="000000" w:themeColor="text1"/>
          <w:sz w:val="28"/>
          <w:szCs w:val="28"/>
        </w:rPr>
        <w:t xml:space="preserve"> 4 часа занятий (группа 20 человек)</w:t>
      </w:r>
      <w:r w:rsidRPr="004F4788">
        <w:rPr>
          <w:color w:val="000000" w:themeColor="text1"/>
          <w:sz w:val="28"/>
          <w:szCs w:val="28"/>
        </w:rPr>
        <w:t>.</w:t>
      </w:r>
    </w:p>
    <w:p w14:paraId="65470A51" w14:textId="52B31BD0" w:rsidR="004A771A" w:rsidRPr="004F4788" w:rsidRDefault="004A771A" w:rsidP="00624D17">
      <w:pPr>
        <w:ind w:firstLine="720"/>
        <w:jc w:val="both"/>
        <w:rPr>
          <w:color w:val="000000" w:themeColor="text1"/>
          <w:sz w:val="28"/>
          <w:szCs w:val="28"/>
        </w:rPr>
      </w:pPr>
      <w:r w:rsidRPr="004F4788">
        <w:rPr>
          <w:color w:val="000000" w:themeColor="text1"/>
          <w:sz w:val="28"/>
          <w:szCs w:val="28"/>
        </w:rPr>
        <w:t>1.5.2.3.</w:t>
      </w:r>
      <w:r w:rsidR="00624D17" w:rsidRPr="004F4788">
        <w:rPr>
          <w:color w:val="000000" w:themeColor="text1"/>
          <w:sz w:val="28"/>
          <w:szCs w:val="28"/>
        </w:rPr>
        <w:t xml:space="preserve"> «Школа для пациентов с хроническим гастритом и язвенной болезнью» </w:t>
      </w:r>
      <w:r w:rsidR="0033589F" w:rsidRPr="004F4788">
        <w:rPr>
          <w:color w:val="000000" w:themeColor="text1"/>
          <w:sz w:val="28"/>
          <w:szCs w:val="28"/>
        </w:rPr>
        <w:t>включает в себя</w:t>
      </w:r>
      <w:r w:rsidR="00624D17" w:rsidRPr="004F4788">
        <w:rPr>
          <w:color w:val="000000" w:themeColor="text1"/>
          <w:sz w:val="28"/>
          <w:szCs w:val="28"/>
        </w:rPr>
        <w:t xml:space="preserve"> 4 часа занятий (группа 20 человек)</w:t>
      </w:r>
      <w:r w:rsidRPr="004F4788">
        <w:rPr>
          <w:color w:val="000000" w:themeColor="text1"/>
          <w:sz w:val="28"/>
          <w:szCs w:val="28"/>
        </w:rPr>
        <w:t>.</w:t>
      </w:r>
    </w:p>
    <w:p w14:paraId="3A98062E" w14:textId="219C32E9" w:rsidR="004A771A" w:rsidRPr="004F4788" w:rsidRDefault="004A771A" w:rsidP="00624D17">
      <w:pPr>
        <w:ind w:firstLine="720"/>
        <w:jc w:val="both"/>
        <w:rPr>
          <w:color w:val="000000" w:themeColor="text1"/>
          <w:sz w:val="28"/>
          <w:szCs w:val="28"/>
        </w:rPr>
      </w:pPr>
      <w:r w:rsidRPr="004F4788">
        <w:rPr>
          <w:color w:val="000000" w:themeColor="text1"/>
          <w:sz w:val="28"/>
          <w:szCs w:val="28"/>
        </w:rPr>
        <w:t>1.5.2.4.</w:t>
      </w:r>
      <w:r w:rsidR="00624D17" w:rsidRPr="004F4788">
        <w:rPr>
          <w:color w:val="000000" w:themeColor="text1"/>
          <w:sz w:val="28"/>
          <w:szCs w:val="28"/>
        </w:rPr>
        <w:t xml:space="preserve"> «Школа для пациентов с фибрилляцией </w:t>
      </w:r>
      <w:r w:rsidRPr="004F4788">
        <w:rPr>
          <w:color w:val="000000" w:themeColor="text1"/>
          <w:sz w:val="28"/>
          <w:szCs w:val="28"/>
        </w:rPr>
        <w:t>предсердий» включает в себя</w:t>
      </w:r>
      <w:r w:rsidR="00624D17" w:rsidRPr="004F4788">
        <w:rPr>
          <w:color w:val="000000" w:themeColor="text1"/>
          <w:sz w:val="28"/>
          <w:szCs w:val="28"/>
        </w:rPr>
        <w:t xml:space="preserve"> 4 часа занятий и заполнение дневника пациента (группа 20 человек)</w:t>
      </w:r>
      <w:r w:rsidR="0033589F" w:rsidRPr="004F4788">
        <w:rPr>
          <w:color w:val="000000" w:themeColor="text1"/>
          <w:sz w:val="28"/>
          <w:szCs w:val="28"/>
        </w:rPr>
        <w:t>.</w:t>
      </w:r>
      <w:r w:rsidR="00624D17" w:rsidRPr="004F4788">
        <w:rPr>
          <w:color w:val="000000" w:themeColor="text1"/>
          <w:sz w:val="28"/>
          <w:szCs w:val="28"/>
        </w:rPr>
        <w:t xml:space="preserve">  </w:t>
      </w:r>
    </w:p>
    <w:p w14:paraId="13F41570" w14:textId="1213DFC5" w:rsidR="004A771A" w:rsidRPr="004F4788" w:rsidRDefault="0033589F" w:rsidP="00624D17">
      <w:pPr>
        <w:ind w:firstLine="720"/>
        <w:jc w:val="both"/>
        <w:rPr>
          <w:color w:val="000000" w:themeColor="text1"/>
          <w:sz w:val="28"/>
          <w:szCs w:val="28"/>
        </w:rPr>
      </w:pPr>
      <w:r w:rsidRPr="004F4788">
        <w:rPr>
          <w:color w:val="000000" w:themeColor="text1"/>
          <w:sz w:val="28"/>
          <w:szCs w:val="28"/>
        </w:rPr>
        <w:t xml:space="preserve">1.5.2.5. </w:t>
      </w:r>
      <w:r w:rsidR="00624D17" w:rsidRPr="004F4788">
        <w:rPr>
          <w:color w:val="000000" w:themeColor="text1"/>
          <w:sz w:val="28"/>
          <w:szCs w:val="28"/>
        </w:rPr>
        <w:t xml:space="preserve">«Школа для пациентов с хронической болезнью почек» </w:t>
      </w:r>
      <w:r w:rsidRPr="004F4788">
        <w:rPr>
          <w:color w:val="000000" w:themeColor="text1"/>
          <w:sz w:val="28"/>
          <w:szCs w:val="28"/>
        </w:rPr>
        <w:t>включает в себя</w:t>
      </w:r>
      <w:r w:rsidR="00624D17" w:rsidRPr="004F4788">
        <w:rPr>
          <w:color w:val="000000" w:themeColor="text1"/>
          <w:sz w:val="28"/>
          <w:szCs w:val="28"/>
        </w:rPr>
        <w:t xml:space="preserve"> 4 часа занятий и заполнение дневника пациента (группа 20 человек)</w:t>
      </w:r>
      <w:r w:rsidRPr="004F4788">
        <w:rPr>
          <w:color w:val="000000" w:themeColor="text1"/>
          <w:sz w:val="28"/>
          <w:szCs w:val="28"/>
        </w:rPr>
        <w:t>.</w:t>
      </w:r>
      <w:r w:rsidR="00624D17" w:rsidRPr="004F4788">
        <w:rPr>
          <w:color w:val="000000" w:themeColor="text1"/>
          <w:sz w:val="28"/>
          <w:szCs w:val="28"/>
        </w:rPr>
        <w:t xml:space="preserve">  </w:t>
      </w:r>
    </w:p>
    <w:p w14:paraId="5E56A5EE" w14:textId="646217DD" w:rsidR="004A771A" w:rsidRPr="004F4788" w:rsidRDefault="0033589F" w:rsidP="00624D17">
      <w:pPr>
        <w:ind w:firstLine="720"/>
        <w:jc w:val="both"/>
        <w:rPr>
          <w:color w:val="000000" w:themeColor="text1"/>
          <w:sz w:val="28"/>
          <w:szCs w:val="28"/>
        </w:rPr>
      </w:pPr>
      <w:r w:rsidRPr="004F4788">
        <w:rPr>
          <w:color w:val="000000" w:themeColor="text1"/>
          <w:sz w:val="28"/>
          <w:szCs w:val="28"/>
        </w:rPr>
        <w:t xml:space="preserve">1.5.2.6. </w:t>
      </w:r>
      <w:r w:rsidR="00624D17" w:rsidRPr="004F4788">
        <w:rPr>
          <w:color w:val="000000" w:themeColor="text1"/>
          <w:sz w:val="28"/>
          <w:szCs w:val="28"/>
        </w:rPr>
        <w:t xml:space="preserve">«Школа для пациентов по здоровому образу жизни» </w:t>
      </w:r>
      <w:r w:rsidRPr="004F4788">
        <w:rPr>
          <w:color w:val="000000" w:themeColor="text1"/>
          <w:sz w:val="28"/>
          <w:szCs w:val="28"/>
        </w:rPr>
        <w:t>включает в себя</w:t>
      </w:r>
      <w:r w:rsidR="00624D17" w:rsidRPr="004F4788">
        <w:rPr>
          <w:color w:val="000000" w:themeColor="text1"/>
          <w:sz w:val="28"/>
          <w:szCs w:val="28"/>
        </w:rPr>
        <w:t xml:space="preserve"> от 3 до 4 часов занятий (группа 20 человек)</w:t>
      </w:r>
      <w:r w:rsidRPr="004F4788">
        <w:rPr>
          <w:color w:val="000000" w:themeColor="text1"/>
          <w:sz w:val="28"/>
          <w:szCs w:val="28"/>
        </w:rPr>
        <w:t>.</w:t>
      </w:r>
      <w:r w:rsidR="00624D17" w:rsidRPr="004F4788">
        <w:rPr>
          <w:color w:val="000000" w:themeColor="text1"/>
          <w:sz w:val="28"/>
          <w:szCs w:val="28"/>
        </w:rPr>
        <w:t xml:space="preserve"> </w:t>
      </w:r>
    </w:p>
    <w:p w14:paraId="54179D6B" w14:textId="59C5CEF5" w:rsidR="004A771A" w:rsidRPr="004F4788" w:rsidRDefault="008A7BDA" w:rsidP="00624D17">
      <w:pPr>
        <w:ind w:firstLine="720"/>
        <w:jc w:val="both"/>
        <w:rPr>
          <w:color w:val="000000" w:themeColor="text1"/>
          <w:sz w:val="28"/>
          <w:szCs w:val="28"/>
        </w:rPr>
      </w:pPr>
      <w:r w:rsidRPr="004F4788">
        <w:rPr>
          <w:color w:val="000000" w:themeColor="text1"/>
          <w:sz w:val="28"/>
          <w:szCs w:val="28"/>
        </w:rPr>
        <w:t xml:space="preserve">1.5.2.7. </w:t>
      </w:r>
      <w:r w:rsidR="00624D17" w:rsidRPr="004F4788">
        <w:rPr>
          <w:color w:val="000000" w:themeColor="text1"/>
          <w:sz w:val="28"/>
          <w:szCs w:val="28"/>
        </w:rPr>
        <w:t xml:space="preserve">«Школа для пациентов по активному долголетию» </w:t>
      </w:r>
      <w:r w:rsidRPr="004F4788">
        <w:rPr>
          <w:color w:val="000000" w:themeColor="text1"/>
          <w:sz w:val="28"/>
          <w:szCs w:val="28"/>
        </w:rPr>
        <w:t>включает в себя</w:t>
      </w:r>
      <w:r w:rsidR="00624D17" w:rsidRPr="004F4788">
        <w:rPr>
          <w:color w:val="000000" w:themeColor="text1"/>
          <w:sz w:val="28"/>
          <w:szCs w:val="28"/>
        </w:rPr>
        <w:t xml:space="preserve"> от 3 до 4 часов занятий (группа 20 человек)</w:t>
      </w:r>
      <w:r w:rsidRPr="004F4788">
        <w:rPr>
          <w:color w:val="000000" w:themeColor="text1"/>
          <w:sz w:val="28"/>
          <w:szCs w:val="28"/>
        </w:rPr>
        <w:t>.</w:t>
      </w:r>
      <w:r w:rsidR="00624D17" w:rsidRPr="004F4788">
        <w:rPr>
          <w:color w:val="000000" w:themeColor="text1"/>
          <w:sz w:val="28"/>
          <w:szCs w:val="28"/>
        </w:rPr>
        <w:t xml:space="preserve"> </w:t>
      </w:r>
    </w:p>
    <w:p w14:paraId="5A48CCE3" w14:textId="1290D480" w:rsidR="004A771A" w:rsidRDefault="008A7BDA" w:rsidP="00624D17">
      <w:pPr>
        <w:ind w:firstLine="720"/>
        <w:jc w:val="both"/>
        <w:rPr>
          <w:color w:val="000000" w:themeColor="text1"/>
          <w:sz w:val="28"/>
          <w:szCs w:val="28"/>
        </w:rPr>
      </w:pPr>
      <w:r w:rsidRPr="004F4788">
        <w:rPr>
          <w:color w:val="000000" w:themeColor="text1"/>
          <w:sz w:val="28"/>
          <w:szCs w:val="28"/>
        </w:rPr>
        <w:t xml:space="preserve">1.5.2.8. </w:t>
      </w:r>
      <w:r w:rsidR="00624D17" w:rsidRPr="004F4788">
        <w:rPr>
          <w:color w:val="000000" w:themeColor="text1"/>
          <w:sz w:val="28"/>
          <w:szCs w:val="28"/>
        </w:rPr>
        <w:t xml:space="preserve">«Школа для пациентов с избыточной массой тела и ожирением» </w:t>
      </w:r>
      <w:r w:rsidRPr="004F4788">
        <w:rPr>
          <w:color w:val="000000" w:themeColor="text1"/>
          <w:sz w:val="28"/>
          <w:szCs w:val="28"/>
        </w:rPr>
        <w:t xml:space="preserve">включает в себя </w:t>
      </w:r>
      <w:r w:rsidR="00624D17" w:rsidRPr="004F4788">
        <w:rPr>
          <w:color w:val="000000" w:themeColor="text1"/>
          <w:sz w:val="28"/>
          <w:szCs w:val="28"/>
        </w:rPr>
        <w:t>от 3 до 4 часов занятий (группа 20 человек)</w:t>
      </w:r>
      <w:r w:rsidRPr="004F4788">
        <w:rPr>
          <w:color w:val="000000" w:themeColor="text1"/>
          <w:sz w:val="28"/>
          <w:szCs w:val="28"/>
        </w:rPr>
        <w:t>.</w:t>
      </w:r>
      <w:r w:rsidR="00624D17" w:rsidRPr="00624D17">
        <w:rPr>
          <w:color w:val="000000" w:themeColor="text1"/>
          <w:sz w:val="28"/>
          <w:szCs w:val="28"/>
        </w:rPr>
        <w:t xml:space="preserve"> </w:t>
      </w:r>
    </w:p>
    <w:p w14:paraId="46E587DA" w14:textId="5FB1DF1C" w:rsidR="004A771A" w:rsidRDefault="008A7BDA" w:rsidP="00624D17">
      <w:pPr>
        <w:ind w:firstLine="720"/>
        <w:jc w:val="both"/>
        <w:rPr>
          <w:color w:val="000000" w:themeColor="text1"/>
          <w:sz w:val="28"/>
          <w:szCs w:val="28"/>
        </w:rPr>
      </w:pPr>
      <w:r>
        <w:rPr>
          <w:color w:val="000000" w:themeColor="text1"/>
          <w:sz w:val="28"/>
          <w:szCs w:val="28"/>
        </w:rPr>
        <w:t xml:space="preserve">1.5.2.9. </w:t>
      </w:r>
      <w:r w:rsidR="00624D17" w:rsidRPr="00624D17">
        <w:rPr>
          <w:color w:val="000000" w:themeColor="text1"/>
          <w:sz w:val="28"/>
          <w:szCs w:val="28"/>
        </w:rPr>
        <w:t xml:space="preserve">«Школа для пациентов с артериальной гипертензией» </w:t>
      </w:r>
      <w:r>
        <w:rPr>
          <w:color w:val="000000" w:themeColor="text1"/>
          <w:sz w:val="28"/>
          <w:szCs w:val="28"/>
        </w:rPr>
        <w:t xml:space="preserve">включает в себя </w:t>
      </w:r>
      <w:r w:rsidR="00624D17" w:rsidRPr="00624D17">
        <w:rPr>
          <w:color w:val="000000" w:themeColor="text1"/>
          <w:sz w:val="28"/>
          <w:szCs w:val="28"/>
        </w:rPr>
        <w:t>5 часов занятий и закрепление практических навыков (тестирование) (группа 20 человек)</w:t>
      </w:r>
      <w:r>
        <w:rPr>
          <w:color w:val="000000" w:themeColor="text1"/>
          <w:sz w:val="28"/>
          <w:szCs w:val="28"/>
        </w:rPr>
        <w:t>.</w:t>
      </w:r>
      <w:r w:rsidR="00624D17" w:rsidRPr="00624D17">
        <w:rPr>
          <w:color w:val="000000" w:themeColor="text1"/>
          <w:sz w:val="28"/>
          <w:szCs w:val="28"/>
        </w:rPr>
        <w:t xml:space="preserve"> </w:t>
      </w:r>
    </w:p>
    <w:p w14:paraId="13968230" w14:textId="4DBEF2D9" w:rsidR="004A771A" w:rsidRDefault="008A7BDA" w:rsidP="00624D17">
      <w:pPr>
        <w:ind w:firstLine="720"/>
        <w:jc w:val="both"/>
        <w:rPr>
          <w:color w:val="000000" w:themeColor="text1"/>
          <w:sz w:val="28"/>
          <w:szCs w:val="28"/>
        </w:rPr>
      </w:pPr>
      <w:r>
        <w:rPr>
          <w:color w:val="000000" w:themeColor="text1"/>
          <w:sz w:val="28"/>
          <w:szCs w:val="28"/>
        </w:rPr>
        <w:t xml:space="preserve">1.5.2.10. </w:t>
      </w:r>
      <w:r w:rsidR="00624D17" w:rsidRPr="00624D17">
        <w:rPr>
          <w:color w:val="000000" w:themeColor="text1"/>
          <w:sz w:val="28"/>
          <w:szCs w:val="28"/>
        </w:rPr>
        <w:t xml:space="preserve">«Школа для пациентов с сердечной недостаточностью» </w:t>
      </w:r>
      <w:r>
        <w:rPr>
          <w:color w:val="000000" w:themeColor="text1"/>
          <w:sz w:val="28"/>
          <w:szCs w:val="28"/>
        </w:rPr>
        <w:t>включает в себя</w:t>
      </w:r>
      <w:r w:rsidR="00624D17" w:rsidRPr="00624D17">
        <w:rPr>
          <w:color w:val="000000" w:themeColor="text1"/>
          <w:sz w:val="28"/>
          <w:szCs w:val="28"/>
        </w:rPr>
        <w:t xml:space="preserve"> 5 часов занятий и закрепление практических навыков (тестирование) (группа 20 человек)</w:t>
      </w:r>
      <w:r>
        <w:rPr>
          <w:color w:val="000000" w:themeColor="text1"/>
          <w:sz w:val="28"/>
          <w:szCs w:val="28"/>
        </w:rPr>
        <w:t>.</w:t>
      </w:r>
      <w:r w:rsidR="00624D17" w:rsidRPr="00624D17">
        <w:rPr>
          <w:color w:val="000000" w:themeColor="text1"/>
          <w:sz w:val="28"/>
          <w:szCs w:val="28"/>
        </w:rPr>
        <w:t xml:space="preserve"> </w:t>
      </w:r>
    </w:p>
    <w:p w14:paraId="62734829" w14:textId="47A1C65D" w:rsidR="004A771A" w:rsidRDefault="008A7BDA" w:rsidP="00624D17">
      <w:pPr>
        <w:ind w:firstLine="720"/>
        <w:jc w:val="both"/>
        <w:rPr>
          <w:color w:val="000000" w:themeColor="text1"/>
          <w:sz w:val="28"/>
          <w:szCs w:val="28"/>
        </w:rPr>
      </w:pPr>
      <w:r>
        <w:rPr>
          <w:color w:val="000000" w:themeColor="text1"/>
          <w:sz w:val="28"/>
          <w:szCs w:val="28"/>
        </w:rPr>
        <w:t xml:space="preserve">1.5.2.11. </w:t>
      </w:r>
      <w:r w:rsidR="00624D17" w:rsidRPr="00624D17">
        <w:rPr>
          <w:color w:val="000000" w:themeColor="text1"/>
          <w:sz w:val="28"/>
          <w:szCs w:val="28"/>
        </w:rPr>
        <w:t xml:space="preserve">«Школа для пациентов с хронической обструктивной болезнью легких» </w:t>
      </w:r>
      <w:r>
        <w:rPr>
          <w:color w:val="000000" w:themeColor="text1"/>
          <w:sz w:val="28"/>
          <w:szCs w:val="28"/>
        </w:rPr>
        <w:t xml:space="preserve">включает в себя </w:t>
      </w:r>
      <w:r w:rsidR="00624D17" w:rsidRPr="00624D17">
        <w:rPr>
          <w:color w:val="000000" w:themeColor="text1"/>
          <w:sz w:val="28"/>
          <w:szCs w:val="28"/>
        </w:rPr>
        <w:t>5 часов занятий и закрепление практических навыков (тестирование) (группа 20 человек)</w:t>
      </w:r>
      <w:r>
        <w:rPr>
          <w:color w:val="000000" w:themeColor="text1"/>
          <w:sz w:val="28"/>
          <w:szCs w:val="28"/>
        </w:rPr>
        <w:t>.</w:t>
      </w:r>
      <w:r w:rsidR="00624D17" w:rsidRPr="00624D17">
        <w:rPr>
          <w:color w:val="000000" w:themeColor="text1"/>
          <w:sz w:val="28"/>
          <w:szCs w:val="28"/>
        </w:rPr>
        <w:t xml:space="preserve"> </w:t>
      </w:r>
    </w:p>
    <w:p w14:paraId="66A4E6FB" w14:textId="55BCFD3A" w:rsidR="004A771A" w:rsidRDefault="008A7BDA" w:rsidP="00624D17">
      <w:pPr>
        <w:ind w:firstLine="720"/>
        <w:jc w:val="both"/>
        <w:rPr>
          <w:color w:val="000000" w:themeColor="text1"/>
          <w:sz w:val="28"/>
          <w:szCs w:val="28"/>
        </w:rPr>
      </w:pPr>
      <w:r>
        <w:rPr>
          <w:color w:val="000000" w:themeColor="text1"/>
          <w:sz w:val="28"/>
          <w:szCs w:val="28"/>
        </w:rPr>
        <w:t xml:space="preserve">1.5.2.12. </w:t>
      </w:r>
      <w:r w:rsidR="00624D17" w:rsidRPr="00624D17">
        <w:rPr>
          <w:color w:val="000000" w:themeColor="text1"/>
          <w:sz w:val="28"/>
          <w:szCs w:val="28"/>
        </w:rPr>
        <w:t xml:space="preserve">«Школа для пациентов с бронхиальной астмой» </w:t>
      </w:r>
      <w:r>
        <w:rPr>
          <w:color w:val="000000" w:themeColor="text1"/>
          <w:sz w:val="28"/>
          <w:szCs w:val="28"/>
        </w:rPr>
        <w:t xml:space="preserve">включает в себя </w:t>
      </w:r>
      <w:r w:rsidR="00624D17" w:rsidRPr="00624D17">
        <w:rPr>
          <w:color w:val="000000" w:themeColor="text1"/>
          <w:sz w:val="28"/>
          <w:szCs w:val="28"/>
        </w:rPr>
        <w:t>5 часов занятий, заполнение дневника пациента и закрепление практических навыков (тестирование) (группа 20 человек)</w:t>
      </w:r>
      <w:r>
        <w:rPr>
          <w:color w:val="000000" w:themeColor="text1"/>
          <w:sz w:val="28"/>
          <w:szCs w:val="28"/>
        </w:rPr>
        <w:t>.</w:t>
      </w:r>
      <w:r w:rsidR="00624D17" w:rsidRPr="00624D17">
        <w:rPr>
          <w:color w:val="000000" w:themeColor="text1"/>
          <w:sz w:val="28"/>
          <w:szCs w:val="28"/>
        </w:rPr>
        <w:t xml:space="preserve"> </w:t>
      </w:r>
    </w:p>
    <w:p w14:paraId="0EDB63BB" w14:textId="40942D3C" w:rsidR="00624D17" w:rsidRPr="00624D17" w:rsidRDefault="008A7BDA" w:rsidP="004A771A">
      <w:pPr>
        <w:ind w:firstLine="709"/>
        <w:jc w:val="both"/>
        <w:rPr>
          <w:color w:val="000000" w:themeColor="text1"/>
          <w:sz w:val="28"/>
          <w:szCs w:val="28"/>
        </w:rPr>
      </w:pPr>
      <w:r>
        <w:rPr>
          <w:color w:val="000000" w:themeColor="text1"/>
          <w:sz w:val="28"/>
          <w:szCs w:val="28"/>
        </w:rPr>
        <w:t xml:space="preserve">1.5.2.13. </w:t>
      </w:r>
      <w:r w:rsidR="00624D17" w:rsidRPr="00624D17">
        <w:rPr>
          <w:color w:val="000000" w:themeColor="text1"/>
          <w:sz w:val="28"/>
          <w:szCs w:val="28"/>
        </w:rPr>
        <w:t xml:space="preserve">«Школа для беременных и по вопросам грудного вскармливания» </w:t>
      </w:r>
      <w:r>
        <w:rPr>
          <w:color w:val="000000" w:themeColor="text1"/>
          <w:sz w:val="28"/>
          <w:szCs w:val="28"/>
        </w:rPr>
        <w:t xml:space="preserve">включает в себя </w:t>
      </w:r>
      <w:r w:rsidR="00624D17" w:rsidRPr="00624D17">
        <w:rPr>
          <w:color w:val="000000" w:themeColor="text1"/>
          <w:sz w:val="28"/>
          <w:szCs w:val="28"/>
        </w:rPr>
        <w:t>4 часа занятий (группа 10 человек)</w:t>
      </w:r>
      <w:r>
        <w:rPr>
          <w:color w:val="000000" w:themeColor="text1"/>
          <w:sz w:val="28"/>
          <w:szCs w:val="28"/>
        </w:rPr>
        <w:t>.</w:t>
      </w:r>
    </w:p>
    <w:p w14:paraId="118DAE64" w14:textId="101FDEA5" w:rsidR="00624D17" w:rsidRPr="00624D17" w:rsidRDefault="004A771A" w:rsidP="00624D17">
      <w:pPr>
        <w:ind w:firstLine="720"/>
        <w:jc w:val="both"/>
        <w:rPr>
          <w:color w:val="000000" w:themeColor="text1"/>
          <w:sz w:val="28"/>
          <w:szCs w:val="28"/>
        </w:rPr>
      </w:pPr>
      <w:r>
        <w:rPr>
          <w:color w:val="000000" w:themeColor="text1"/>
          <w:sz w:val="28"/>
          <w:szCs w:val="28"/>
        </w:rPr>
        <w:t xml:space="preserve">1.5.3. </w:t>
      </w:r>
      <w:r w:rsidR="00624D17" w:rsidRPr="00624D17">
        <w:rPr>
          <w:color w:val="000000" w:themeColor="text1"/>
          <w:sz w:val="28"/>
          <w:szCs w:val="28"/>
        </w:rPr>
        <w:t>Комплексное посещения в расчете на 1 пациента включает в себя:</w:t>
      </w:r>
    </w:p>
    <w:p w14:paraId="0367E150" w14:textId="790CDF21" w:rsidR="00624D17" w:rsidRPr="00624D17" w:rsidRDefault="008D4DB6" w:rsidP="008D4DB6">
      <w:pPr>
        <w:ind w:firstLine="709"/>
        <w:jc w:val="both"/>
        <w:rPr>
          <w:color w:val="000000" w:themeColor="text1"/>
          <w:sz w:val="28"/>
          <w:szCs w:val="28"/>
        </w:rPr>
      </w:pPr>
      <w:r>
        <w:rPr>
          <w:color w:val="000000" w:themeColor="text1"/>
          <w:sz w:val="28"/>
          <w:szCs w:val="28"/>
        </w:rPr>
        <w:t xml:space="preserve">1.5.3.1. </w:t>
      </w:r>
      <w:r w:rsidR="00624D17" w:rsidRPr="00624D17">
        <w:rPr>
          <w:color w:val="000000" w:themeColor="text1"/>
          <w:sz w:val="28"/>
          <w:szCs w:val="28"/>
        </w:rPr>
        <w:t xml:space="preserve">Взрослые с сахарным диабетом 1 типа </w:t>
      </w:r>
      <w:r w:rsidRPr="00624D17">
        <w:rPr>
          <w:color w:val="000000" w:themeColor="text1"/>
          <w:sz w:val="28"/>
          <w:szCs w:val="28"/>
        </w:rPr>
        <w:t>–</w:t>
      </w:r>
      <w:r w:rsidR="00624D17" w:rsidRPr="00624D17">
        <w:rPr>
          <w:color w:val="000000" w:themeColor="text1"/>
          <w:sz w:val="28"/>
          <w:szCs w:val="28"/>
        </w:rPr>
        <w:t xml:space="preserve"> 5 занятий продолжительностью 4 часа, а также проверка дневников самоконтроля</w:t>
      </w:r>
      <w:r>
        <w:rPr>
          <w:color w:val="000000" w:themeColor="text1"/>
          <w:sz w:val="28"/>
          <w:szCs w:val="28"/>
        </w:rPr>
        <w:t>.</w:t>
      </w:r>
      <w:r w:rsidR="00624D17" w:rsidRPr="00624D17">
        <w:rPr>
          <w:color w:val="000000" w:themeColor="text1"/>
          <w:sz w:val="28"/>
          <w:szCs w:val="28"/>
        </w:rPr>
        <w:t xml:space="preserve"> </w:t>
      </w:r>
    </w:p>
    <w:p w14:paraId="433B6944" w14:textId="791D3159" w:rsidR="00624D17" w:rsidRPr="00624D17" w:rsidRDefault="008D4DB6" w:rsidP="008D4DB6">
      <w:pPr>
        <w:ind w:firstLine="709"/>
        <w:jc w:val="both"/>
        <w:rPr>
          <w:color w:val="000000" w:themeColor="text1"/>
          <w:sz w:val="28"/>
          <w:szCs w:val="28"/>
        </w:rPr>
      </w:pPr>
      <w:r>
        <w:rPr>
          <w:color w:val="000000" w:themeColor="text1"/>
          <w:sz w:val="28"/>
          <w:szCs w:val="28"/>
        </w:rPr>
        <w:t xml:space="preserve">1.5.3.2. </w:t>
      </w:r>
      <w:r w:rsidR="00624D17" w:rsidRPr="00624D17">
        <w:rPr>
          <w:color w:val="000000" w:themeColor="text1"/>
          <w:sz w:val="28"/>
          <w:szCs w:val="28"/>
        </w:rPr>
        <w:t xml:space="preserve">Взрослые с сахарным диабетом 2 типа </w:t>
      </w:r>
      <w:r w:rsidRPr="00624D17">
        <w:rPr>
          <w:color w:val="000000" w:themeColor="text1"/>
          <w:sz w:val="28"/>
          <w:szCs w:val="28"/>
        </w:rPr>
        <w:t>–</w:t>
      </w:r>
      <w:r w:rsidR="00624D17" w:rsidRPr="00624D17">
        <w:rPr>
          <w:color w:val="000000" w:themeColor="text1"/>
          <w:sz w:val="28"/>
          <w:szCs w:val="28"/>
        </w:rPr>
        <w:t xml:space="preserve"> 5 занятий продолжительностью 3 часа, а также проверка дневников самоконтроля</w:t>
      </w:r>
      <w:r>
        <w:rPr>
          <w:color w:val="000000" w:themeColor="text1"/>
          <w:sz w:val="28"/>
          <w:szCs w:val="28"/>
        </w:rPr>
        <w:t>.</w:t>
      </w:r>
    </w:p>
    <w:p w14:paraId="5942402D" w14:textId="008D7721" w:rsidR="00624D17" w:rsidRPr="00624D17" w:rsidRDefault="008D4DB6" w:rsidP="008D4DB6">
      <w:pPr>
        <w:ind w:firstLine="709"/>
        <w:jc w:val="both"/>
        <w:rPr>
          <w:color w:val="000000" w:themeColor="text1"/>
          <w:sz w:val="28"/>
          <w:szCs w:val="28"/>
        </w:rPr>
      </w:pPr>
      <w:r>
        <w:rPr>
          <w:color w:val="000000" w:themeColor="text1"/>
          <w:sz w:val="28"/>
          <w:szCs w:val="28"/>
        </w:rPr>
        <w:t xml:space="preserve">1.5.3.3. </w:t>
      </w:r>
      <w:r w:rsidR="00624D17" w:rsidRPr="00624D17">
        <w:rPr>
          <w:color w:val="000000" w:themeColor="text1"/>
          <w:sz w:val="28"/>
          <w:szCs w:val="28"/>
        </w:rPr>
        <w:t xml:space="preserve">Дети и подростки с сахарным диабетом </w:t>
      </w:r>
      <w:r w:rsidR="004F4788" w:rsidRPr="00624D17">
        <w:rPr>
          <w:color w:val="000000" w:themeColor="text1"/>
          <w:sz w:val="28"/>
          <w:szCs w:val="28"/>
        </w:rPr>
        <w:t>–</w:t>
      </w:r>
      <w:r w:rsidR="00624D17" w:rsidRPr="00624D17">
        <w:rPr>
          <w:color w:val="000000" w:themeColor="text1"/>
          <w:sz w:val="28"/>
          <w:szCs w:val="28"/>
        </w:rPr>
        <w:t xml:space="preserve"> 10 занятий продолжительностью 2 часа, а также проверка дневников самоконтроля</w:t>
      </w:r>
    </w:p>
    <w:p w14:paraId="5DA4DC75" w14:textId="317B2810" w:rsidR="00624D17" w:rsidRPr="00624D17" w:rsidRDefault="008D4DB6" w:rsidP="008D4DB6">
      <w:pPr>
        <w:ind w:firstLine="709"/>
        <w:jc w:val="both"/>
        <w:rPr>
          <w:color w:val="000000" w:themeColor="text1"/>
          <w:sz w:val="28"/>
          <w:szCs w:val="28"/>
        </w:rPr>
      </w:pPr>
      <w:r>
        <w:rPr>
          <w:color w:val="000000" w:themeColor="text1"/>
          <w:sz w:val="28"/>
          <w:szCs w:val="28"/>
        </w:rPr>
        <w:t xml:space="preserve">1.5.3.4. </w:t>
      </w:r>
      <w:r w:rsidR="00624D17" w:rsidRPr="00624D17">
        <w:rPr>
          <w:color w:val="000000" w:themeColor="text1"/>
          <w:sz w:val="28"/>
          <w:szCs w:val="28"/>
        </w:rPr>
        <w:t>Взрослые с ишемической болезнью сердца – 4 занятия продолжительностью 60 минут</w:t>
      </w:r>
    </w:p>
    <w:p w14:paraId="18AA53BE" w14:textId="4F5B7953" w:rsidR="00624D17" w:rsidRPr="00624D17" w:rsidRDefault="008D4DB6" w:rsidP="008D4DB6">
      <w:pPr>
        <w:ind w:firstLine="709"/>
        <w:jc w:val="both"/>
        <w:rPr>
          <w:color w:val="000000" w:themeColor="text1"/>
          <w:sz w:val="28"/>
          <w:szCs w:val="28"/>
        </w:rPr>
      </w:pPr>
      <w:r>
        <w:rPr>
          <w:color w:val="000000" w:themeColor="text1"/>
          <w:sz w:val="28"/>
          <w:szCs w:val="28"/>
        </w:rPr>
        <w:lastRenderedPageBreak/>
        <w:t xml:space="preserve">1.5.3.5. </w:t>
      </w:r>
      <w:r w:rsidR="00624D17" w:rsidRPr="00624D17">
        <w:rPr>
          <w:color w:val="000000" w:themeColor="text1"/>
          <w:sz w:val="28"/>
          <w:szCs w:val="28"/>
        </w:rPr>
        <w:t>Взрослые с хроническим гастритом и язвенной болезнью – 4 занятия продолжительностью 60 минут</w:t>
      </w:r>
    </w:p>
    <w:p w14:paraId="595B4E54" w14:textId="39CD5191" w:rsidR="00624D17" w:rsidRPr="00624D17" w:rsidRDefault="008D4DB6" w:rsidP="008D4DB6">
      <w:pPr>
        <w:ind w:firstLine="709"/>
        <w:jc w:val="both"/>
        <w:rPr>
          <w:color w:val="000000" w:themeColor="text1"/>
          <w:sz w:val="28"/>
          <w:szCs w:val="28"/>
        </w:rPr>
      </w:pPr>
      <w:r>
        <w:rPr>
          <w:color w:val="000000" w:themeColor="text1"/>
          <w:sz w:val="28"/>
          <w:szCs w:val="28"/>
        </w:rPr>
        <w:t xml:space="preserve">1.5.3.6. </w:t>
      </w:r>
      <w:r w:rsidR="00624D17" w:rsidRPr="00624D17">
        <w:rPr>
          <w:color w:val="000000" w:themeColor="text1"/>
          <w:sz w:val="28"/>
          <w:szCs w:val="28"/>
        </w:rPr>
        <w:t xml:space="preserve">Взрослые с фибрилляцией предсердий </w:t>
      </w:r>
      <w:r w:rsidR="004F4788" w:rsidRPr="00624D17">
        <w:rPr>
          <w:color w:val="000000" w:themeColor="text1"/>
          <w:sz w:val="28"/>
          <w:szCs w:val="28"/>
        </w:rPr>
        <w:t>–</w:t>
      </w:r>
      <w:r w:rsidR="00624D17" w:rsidRPr="00624D17">
        <w:rPr>
          <w:color w:val="000000" w:themeColor="text1"/>
          <w:sz w:val="28"/>
          <w:szCs w:val="28"/>
        </w:rPr>
        <w:t xml:space="preserve"> 4 занятия продолжительностью 60 минут, а также заполнение дневника пациента</w:t>
      </w:r>
    </w:p>
    <w:p w14:paraId="1ED8D019" w14:textId="5B5B5FA1" w:rsidR="00624D17" w:rsidRPr="00624D17" w:rsidRDefault="008D4DB6" w:rsidP="008D4DB6">
      <w:pPr>
        <w:ind w:firstLine="709"/>
        <w:jc w:val="both"/>
        <w:rPr>
          <w:color w:val="000000" w:themeColor="text1"/>
          <w:sz w:val="28"/>
          <w:szCs w:val="28"/>
        </w:rPr>
      </w:pPr>
      <w:r>
        <w:rPr>
          <w:color w:val="000000" w:themeColor="text1"/>
          <w:sz w:val="28"/>
          <w:szCs w:val="28"/>
        </w:rPr>
        <w:t xml:space="preserve">1.5.3.7. </w:t>
      </w:r>
      <w:r w:rsidR="00624D17" w:rsidRPr="00624D17">
        <w:rPr>
          <w:color w:val="000000" w:themeColor="text1"/>
          <w:sz w:val="28"/>
          <w:szCs w:val="28"/>
        </w:rPr>
        <w:t xml:space="preserve">Взрослые с хронической болезнью почек </w:t>
      </w:r>
      <w:r w:rsidR="004F4788" w:rsidRPr="00624D17">
        <w:rPr>
          <w:color w:val="000000" w:themeColor="text1"/>
          <w:sz w:val="28"/>
          <w:szCs w:val="28"/>
        </w:rPr>
        <w:t>–</w:t>
      </w:r>
      <w:r w:rsidR="00624D17" w:rsidRPr="00624D17">
        <w:rPr>
          <w:color w:val="000000" w:themeColor="text1"/>
          <w:sz w:val="28"/>
          <w:szCs w:val="28"/>
        </w:rPr>
        <w:t xml:space="preserve"> 4 </w:t>
      </w:r>
      <w:r w:rsidR="004F4788" w:rsidRPr="00624D17">
        <w:rPr>
          <w:color w:val="000000" w:themeColor="text1"/>
          <w:sz w:val="28"/>
          <w:szCs w:val="28"/>
        </w:rPr>
        <w:t xml:space="preserve">занятия </w:t>
      </w:r>
      <w:r w:rsidR="004F4788">
        <w:rPr>
          <w:color w:val="000000" w:themeColor="text1"/>
          <w:sz w:val="28"/>
          <w:szCs w:val="28"/>
        </w:rPr>
        <w:t>продолжительностью</w:t>
      </w:r>
      <w:r w:rsidR="00624D17" w:rsidRPr="00624D17">
        <w:rPr>
          <w:color w:val="000000" w:themeColor="text1"/>
          <w:sz w:val="28"/>
          <w:szCs w:val="28"/>
        </w:rPr>
        <w:t xml:space="preserve"> 60 минут, а также заполнение дневника пациента</w:t>
      </w:r>
    </w:p>
    <w:p w14:paraId="7EB411EA" w14:textId="09AC6157" w:rsidR="00624D17" w:rsidRPr="00624D17" w:rsidRDefault="008D4DB6" w:rsidP="008D4DB6">
      <w:pPr>
        <w:ind w:firstLine="709"/>
        <w:jc w:val="both"/>
        <w:rPr>
          <w:color w:val="000000" w:themeColor="text1"/>
          <w:sz w:val="28"/>
          <w:szCs w:val="28"/>
        </w:rPr>
      </w:pPr>
      <w:r>
        <w:rPr>
          <w:color w:val="000000" w:themeColor="text1"/>
          <w:sz w:val="28"/>
          <w:szCs w:val="28"/>
        </w:rPr>
        <w:t>1.5.3.</w:t>
      </w:r>
      <w:r w:rsidR="004F4788">
        <w:rPr>
          <w:color w:val="000000" w:themeColor="text1"/>
          <w:sz w:val="28"/>
          <w:szCs w:val="28"/>
        </w:rPr>
        <w:t>8</w:t>
      </w:r>
      <w:r>
        <w:rPr>
          <w:color w:val="000000" w:themeColor="text1"/>
          <w:sz w:val="28"/>
          <w:szCs w:val="28"/>
        </w:rPr>
        <w:t xml:space="preserve">. </w:t>
      </w:r>
      <w:r w:rsidR="00624D17" w:rsidRPr="00624D17">
        <w:rPr>
          <w:color w:val="000000" w:themeColor="text1"/>
          <w:sz w:val="28"/>
          <w:szCs w:val="28"/>
        </w:rPr>
        <w:t xml:space="preserve">Взрослые с факторами риска развития хронических неинфекционных заболеваний </w:t>
      </w:r>
      <w:r w:rsidR="004F4788" w:rsidRPr="00624D17">
        <w:rPr>
          <w:color w:val="000000" w:themeColor="text1"/>
          <w:sz w:val="28"/>
          <w:szCs w:val="28"/>
        </w:rPr>
        <w:t>–</w:t>
      </w:r>
      <w:r w:rsidR="00624D17" w:rsidRPr="00624D17">
        <w:rPr>
          <w:color w:val="000000" w:themeColor="text1"/>
          <w:sz w:val="28"/>
          <w:szCs w:val="28"/>
        </w:rPr>
        <w:t xml:space="preserve"> 4 занятия продолжительностью 45-60 минут</w:t>
      </w:r>
    </w:p>
    <w:p w14:paraId="5D203F1C" w14:textId="476E5F28" w:rsidR="00624D17" w:rsidRPr="00624D17" w:rsidRDefault="008D4DB6" w:rsidP="008D4DB6">
      <w:pPr>
        <w:ind w:firstLine="709"/>
        <w:jc w:val="both"/>
        <w:rPr>
          <w:color w:val="000000" w:themeColor="text1"/>
          <w:sz w:val="28"/>
          <w:szCs w:val="28"/>
        </w:rPr>
      </w:pPr>
      <w:r>
        <w:rPr>
          <w:color w:val="000000" w:themeColor="text1"/>
          <w:sz w:val="28"/>
          <w:szCs w:val="28"/>
        </w:rPr>
        <w:t>1.5.3.</w:t>
      </w:r>
      <w:r w:rsidR="004F4788">
        <w:rPr>
          <w:color w:val="000000" w:themeColor="text1"/>
          <w:sz w:val="28"/>
          <w:szCs w:val="28"/>
        </w:rPr>
        <w:t>9</w:t>
      </w:r>
      <w:r>
        <w:rPr>
          <w:color w:val="000000" w:themeColor="text1"/>
          <w:sz w:val="28"/>
          <w:szCs w:val="28"/>
        </w:rPr>
        <w:t xml:space="preserve">. </w:t>
      </w:r>
      <w:r w:rsidR="00624D17" w:rsidRPr="00624D17">
        <w:rPr>
          <w:color w:val="000000" w:themeColor="text1"/>
          <w:sz w:val="28"/>
          <w:szCs w:val="28"/>
        </w:rPr>
        <w:t xml:space="preserve">Взрослые с признаками преждевременной активации механизмов старения и (или) </w:t>
      </w:r>
      <w:proofErr w:type="spellStart"/>
      <w:r w:rsidR="00624D17" w:rsidRPr="00624D17">
        <w:rPr>
          <w:color w:val="000000" w:themeColor="text1"/>
          <w:sz w:val="28"/>
          <w:szCs w:val="28"/>
        </w:rPr>
        <w:t>предрисков</w:t>
      </w:r>
      <w:proofErr w:type="spellEnd"/>
      <w:r w:rsidR="00624D17" w:rsidRPr="00624D17">
        <w:rPr>
          <w:color w:val="000000" w:themeColor="text1"/>
          <w:sz w:val="28"/>
          <w:szCs w:val="28"/>
        </w:rPr>
        <w:t xml:space="preserve"> </w:t>
      </w:r>
      <w:r w:rsidR="004F4788" w:rsidRPr="00624D17">
        <w:rPr>
          <w:color w:val="000000" w:themeColor="text1"/>
          <w:sz w:val="28"/>
          <w:szCs w:val="28"/>
        </w:rPr>
        <w:t>–</w:t>
      </w:r>
      <w:r w:rsidR="00624D17" w:rsidRPr="00624D17">
        <w:rPr>
          <w:color w:val="000000" w:themeColor="text1"/>
          <w:sz w:val="28"/>
          <w:szCs w:val="28"/>
        </w:rPr>
        <w:t xml:space="preserve"> 4 занятия продолжительностью 45-60 минут</w:t>
      </w:r>
    </w:p>
    <w:p w14:paraId="3921EDD0" w14:textId="0C7193F6" w:rsidR="00624D17" w:rsidRPr="00624D17" w:rsidRDefault="008D4DB6" w:rsidP="008D4DB6">
      <w:pPr>
        <w:ind w:firstLine="709"/>
        <w:jc w:val="both"/>
        <w:rPr>
          <w:color w:val="000000" w:themeColor="text1"/>
          <w:sz w:val="28"/>
          <w:szCs w:val="28"/>
        </w:rPr>
      </w:pPr>
      <w:r>
        <w:rPr>
          <w:color w:val="000000" w:themeColor="text1"/>
          <w:sz w:val="28"/>
          <w:szCs w:val="28"/>
        </w:rPr>
        <w:t>1.5.3.</w:t>
      </w:r>
      <w:r w:rsidR="004F4788">
        <w:rPr>
          <w:color w:val="000000" w:themeColor="text1"/>
          <w:sz w:val="28"/>
          <w:szCs w:val="28"/>
        </w:rPr>
        <w:t>10</w:t>
      </w:r>
      <w:r>
        <w:rPr>
          <w:color w:val="000000" w:themeColor="text1"/>
          <w:sz w:val="28"/>
          <w:szCs w:val="28"/>
        </w:rPr>
        <w:t xml:space="preserve">. </w:t>
      </w:r>
      <w:r w:rsidR="00624D17" w:rsidRPr="00624D17">
        <w:rPr>
          <w:color w:val="000000" w:themeColor="text1"/>
          <w:sz w:val="28"/>
          <w:szCs w:val="28"/>
        </w:rPr>
        <w:t>Взрослые с избыточной массой тела и ожирением – 4 занятия продолжительностью 45-60 минут</w:t>
      </w:r>
    </w:p>
    <w:p w14:paraId="65AD19D4" w14:textId="23FCC2BD" w:rsidR="00624D17" w:rsidRPr="00624D17" w:rsidRDefault="008D4DB6" w:rsidP="008D4DB6">
      <w:pPr>
        <w:ind w:firstLine="709"/>
        <w:jc w:val="both"/>
        <w:rPr>
          <w:color w:val="000000" w:themeColor="text1"/>
          <w:sz w:val="28"/>
          <w:szCs w:val="28"/>
        </w:rPr>
      </w:pPr>
      <w:r>
        <w:rPr>
          <w:color w:val="000000" w:themeColor="text1"/>
          <w:sz w:val="28"/>
          <w:szCs w:val="28"/>
        </w:rPr>
        <w:t>1.5.3.1</w:t>
      </w:r>
      <w:r w:rsidR="004F4788">
        <w:rPr>
          <w:color w:val="000000" w:themeColor="text1"/>
          <w:sz w:val="28"/>
          <w:szCs w:val="28"/>
        </w:rPr>
        <w:t>1</w:t>
      </w:r>
      <w:r>
        <w:rPr>
          <w:color w:val="000000" w:themeColor="text1"/>
          <w:sz w:val="28"/>
          <w:szCs w:val="28"/>
        </w:rPr>
        <w:t xml:space="preserve">. </w:t>
      </w:r>
      <w:r w:rsidR="00624D17" w:rsidRPr="00624D17">
        <w:rPr>
          <w:color w:val="000000" w:themeColor="text1"/>
          <w:sz w:val="28"/>
          <w:szCs w:val="28"/>
        </w:rPr>
        <w:t>Взрослые с артериальной гипертензией – 5 занятий продолжительностью 60 минут, а также закрепление практических навыков (тестирование)</w:t>
      </w:r>
    </w:p>
    <w:p w14:paraId="3CC4CEFB" w14:textId="7E385517" w:rsidR="00624D17" w:rsidRPr="00624D17" w:rsidRDefault="008D4DB6" w:rsidP="008D4DB6">
      <w:pPr>
        <w:ind w:firstLine="709"/>
        <w:jc w:val="both"/>
        <w:rPr>
          <w:color w:val="000000" w:themeColor="text1"/>
          <w:sz w:val="28"/>
          <w:szCs w:val="28"/>
        </w:rPr>
      </w:pPr>
      <w:r>
        <w:rPr>
          <w:color w:val="000000" w:themeColor="text1"/>
          <w:sz w:val="28"/>
          <w:szCs w:val="28"/>
        </w:rPr>
        <w:t>1.5.3.1</w:t>
      </w:r>
      <w:r w:rsidR="004F4788">
        <w:rPr>
          <w:color w:val="000000" w:themeColor="text1"/>
          <w:sz w:val="28"/>
          <w:szCs w:val="28"/>
        </w:rPr>
        <w:t>2</w:t>
      </w:r>
      <w:r>
        <w:rPr>
          <w:color w:val="000000" w:themeColor="text1"/>
          <w:sz w:val="28"/>
          <w:szCs w:val="28"/>
        </w:rPr>
        <w:t xml:space="preserve">. </w:t>
      </w:r>
      <w:r w:rsidR="00624D17" w:rsidRPr="00624D17">
        <w:rPr>
          <w:color w:val="000000" w:themeColor="text1"/>
          <w:sz w:val="28"/>
          <w:szCs w:val="28"/>
        </w:rPr>
        <w:t xml:space="preserve">Взрослые с сердечной недостаточностью </w:t>
      </w:r>
      <w:r w:rsidR="004F4788" w:rsidRPr="00624D17">
        <w:rPr>
          <w:color w:val="000000" w:themeColor="text1"/>
          <w:sz w:val="28"/>
          <w:szCs w:val="28"/>
        </w:rPr>
        <w:t>–</w:t>
      </w:r>
      <w:r w:rsidR="00624D17" w:rsidRPr="00624D17">
        <w:rPr>
          <w:color w:val="000000" w:themeColor="text1"/>
          <w:sz w:val="28"/>
          <w:szCs w:val="28"/>
        </w:rPr>
        <w:t xml:space="preserve"> 5 занятий продолжительностью 60 минут, а также закрепление практических навыков (тестирование)</w:t>
      </w:r>
    </w:p>
    <w:p w14:paraId="65453B6A" w14:textId="3F9C11AA" w:rsidR="00624D17" w:rsidRPr="00624D17" w:rsidRDefault="008D4DB6" w:rsidP="008D4DB6">
      <w:pPr>
        <w:ind w:firstLine="709"/>
        <w:jc w:val="both"/>
        <w:rPr>
          <w:color w:val="000000" w:themeColor="text1"/>
          <w:sz w:val="28"/>
          <w:szCs w:val="28"/>
        </w:rPr>
      </w:pPr>
      <w:r>
        <w:rPr>
          <w:color w:val="000000" w:themeColor="text1"/>
          <w:sz w:val="28"/>
          <w:szCs w:val="28"/>
        </w:rPr>
        <w:t>1.5.3.1</w:t>
      </w:r>
      <w:r w:rsidR="004F4788">
        <w:rPr>
          <w:color w:val="000000" w:themeColor="text1"/>
          <w:sz w:val="28"/>
          <w:szCs w:val="28"/>
        </w:rPr>
        <w:t>3</w:t>
      </w:r>
      <w:r>
        <w:rPr>
          <w:color w:val="000000" w:themeColor="text1"/>
          <w:sz w:val="28"/>
          <w:szCs w:val="28"/>
        </w:rPr>
        <w:t xml:space="preserve">. </w:t>
      </w:r>
      <w:r w:rsidR="00624D17" w:rsidRPr="00624D17">
        <w:rPr>
          <w:color w:val="000000" w:themeColor="text1"/>
          <w:sz w:val="28"/>
          <w:szCs w:val="28"/>
        </w:rPr>
        <w:t xml:space="preserve">Взрослые с хронической обструктивной болезнью легких </w:t>
      </w:r>
      <w:r w:rsidR="004F4788" w:rsidRPr="00624D17">
        <w:rPr>
          <w:color w:val="000000" w:themeColor="text1"/>
          <w:sz w:val="28"/>
          <w:szCs w:val="28"/>
        </w:rPr>
        <w:t>–</w:t>
      </w:r>
      <w:r w:rsidR="00624D17" w:rsidRPr="00624D17">
        <w:rPr>
          <w:color w:val="000000" w:themeColor="text1"/>
          <w:sz w:val="28"/>
          <w:szCs w:val="28"/>
        </w:rPr>
        <w:t xml:space="preserve"> 5 занятий продолжительностью 60 минут, а также закрепление практических навыков (тестирование)</w:t>
      </w:r>
    </w:p>
    <w:p w14:paraId="2C052F3F" w14:textId="0283933B" w:rsidR="00624D17" w:rsidRPr="00624D17" w:rsidRDefault="008D4DB6" w:rsidP="008D4DB6">
      <w:pPr>
        <w:ind w:firstLine="709"/>
        <w:jc w:val="both"/>
        <w:rPr>
          <w:color w:val="000000" w:themeColor="text1"/>
          <w:sz w:val="28"/>
          <w:szCs w:val="28"/>
        </w:rPr>
      </w:pPr>
      <w:r>
        <w:rPr>
          <w:color w:val="000000" w:themeColor="text1"/>
          <w:sz w:val="28"/>
          <w:szCs w:val="28"/>
        </w:rPr>
        <w:t>1.5.3.1</w:t>
      </w:r>
      <w:r w:rsidR="004F4788">
        <w:rPr>
          <w:color w:val="000000" w:themeColor="text1"/>
          <w:sz w:val="28"/>
          <w:szCs w:val="28"/>
        </w:rPr>
        <w:t>4</w:t>
      </w:r>
      <w:r>
        <w:rPr>
          <w:color w:val="000000" w:themeColor="text1"/>
          <w:sz w:val="28"/>
          <w:szCs w:val="28"/>
        </w:rPr>
        <w:t xml:space="preserve">. </w:t>
      </w:r>
      <w:r w:rsidR="00624D17" w:rsidRPr="00624D17">
        <w:rPr>
          <w:color w:val="000000" w:themeColor="text1"/>
          <w:sz w:val="28"/>
          <w:szCs w:val="28"/>
        </w:rPr>
        <w:t xml:space="preserve">Взрослые с бронхиальной астмой </w:t>
      </w:r>
      <w:r w:rsidR="004F4788" w:rsidRPr="00624D17">
        <w:rPr>
          <w:color w:val="000000" w:themeColor="text1"/>
          <w:sz w:val="28"/>
          <w:szCs w:val="28"/>
        </w:rPr>
        <w:t>–</w:t>
      </w:r>
      <w:r w:rsidR="00624D17" w:rsidRPr="00624D17">
        <w:rPr>
          <w:color w:val="000000" w:themeColor="text1"/>
          <w:sz w:val="28"/>
          <w:szCs w:val="28"/>
        </w:rPr>
        <w:t xml:space="preserve"> 5 занятий продолжительностью 60 минут, а также заполнение дневника пациента и закрепление практических навыков (тестирование)</w:t>
      </w:r>
    </w:p>
    <w:p w14:paraId="5DF24047" w14:textId="6E516972" w:rsidR="00624D17" w:rsidRPr="00624D17" w:rsidRDefault="008D4DB6" w:rsidP="008D4DB6">
      <w:pPr>
        <w:ind w:firstLine="709"/>
        <w:jc w:val="both"/>
        <w:rPr>
          <w:color w:val="000000" w:themeColor="text1"/>
          <w:sz w:val="28"/>
          <w:szCs w:val="28"/>
        </w:rPr>
      </w:pPr>
      <w:r>
        <w:rPr>
          <w:color w:val="000000" w:themeColor="text1"/>
          <w:sz w:val="28"/>
          <w:szCs w:val="28"/>
        </w:rPr>
        <w:t>1.5.3.1</w:t>
      </w:r>
      <w:r w:rsidR="004F4788">
        <w:rPr>
          <w:color w:val="000000" w:themeColor="text1"/>
          <w:sz w:val="28"/>
          <w:szCs w:val="28"/>
        </w:rPr>
        <w:t>5</w:t>
      </w:r>
      <w:r>
        <w:rPr>
          <w:color w:val="000000" w:themeColor="text1"/>
          <w:sz w:val="28"/>
          <w:szCs w:val="28"/>
        </w:rPr>
        <w:t xml:space="preserve">. </w:t>
      </w:r>
      <w:r w:rsidR="00624D17" w:rsidRPr="00624D17">
        <w:rPr>
          <w:color w:val="000000" w:themeColor="text1"/>
          <w:sz w:val="28"/>
          <w:szCs w:val="28"/>
        </w:rPr>
        <w:t>Беременные женщины – 4 занятия продолжительностью 60 минут.</w:t>
      </w:r>
    </w:p>
    <w:p w14:paraId="057F9A26" w14:textId="79DFC94E" w:rsidR="002F3265" w:rsidRPr="006A5FAF" w:rsidRDefault="002F3265" w:rsidP="00221EC3">
      <w:pPr>
        <w:ind w:firstLine="720"/>
        <w:jc w:val="both"/>
        <w:rPr>
          <w:sz w:val="28"/>
          <w:szCs w:val="28"/>
        </w:rPr>
      </w:pPr>
      <w:r w:rsidRPr="006A5FAF">
        <w:rPr>
          <w:sz w:val="28"/>
          <w:szCs w:val="28"/>
        </w:rPr>
        <w:t>1.5.</w:t>
      </w:r>
      <w:r w:rsidR="004F4788">
        <w:rPr>
          <w:sz w:val="28"/>
          <w:szCs w:val="28"/>
        </w:rPr>
        <w:t>4</w:t>
      </w:r>
      <w:r w:rsidRPr="006A5FAF">
        <w:rPr>
          <w:sz w:val="28"/>
          <w:szCs w:val="28"/>
        </w:rPr>
        <w:t xml:space="preserve">. </w:t>
      </w:r>
      <w:r w:rsidR="00184943" w:rsidRPr="006A5FAF">
        <w:rPr>
          <w:sz w:val="28"/>
          <w:szCs w:val="28"/>
        </w:rPr>
        <w:t>Медицинская помощь в рамках д</w:t>
      </w:r>
      <w:r w:rsidRPr="006A5FAF">
        <w:rPr>
          <w:b/>
          <w:bCs/>
          <w:sz w:val="28"/>
          <w:szCs w:val="28"/>
        </w:rPr>
        <w:t>испансерно</w:t>
      </w:r>
      <w:r w:rsidR="00184943" w:rsidRPr="006A5FAF">
        <w:rPr>
          <w:b/>
          <w:bCs/>
          <w:sz w:val="28"/>
          <w:szCs w:val="28"/>
        </w:rPr>
        <w:t>го</w:t>
      </w:r>
      <w:r w:rsidRPr="006A5FAF">
        <w:rPr>
          <w:b/>
          <w:bCs/>
          <w:sz w:val="28"/>
          <w:szCs w:val="28"/>
        </w:rPr>
        <w:t xml:space="preserve"> наблюдени</w:t>
      </w:r>
      <w:r w:rsidR="00184943" w:rsidRPr="006A5FAF">
        <w:rPr>
          <w:b/>
          <w:bCs/>
          <w:sz w:val="28"/>
          <w:szCs w:val="28"/>
        </w:rPr>
        <w:t>я</w:t>
      </w:r>
      <w:r w:rsidRPr="006A5FAF">
        <w:rPr>
          <w:b/>
          <w:bCs/>
          <w:sz w:val="28"/>
          <w:szCs w:val="28"/>
        </w:rPr>
        <w:t xml:space="preserve"> взрослого населения </w:t>
      </w:r>
      <w:r w:rsidR="00007127" w:rsidRPr="006A5FAF">
        <w:rPr>
          <w:sz w:val="28"/>
          <w:szCs w:val="28"/>
        </w:rPr>
        <w:t xml:space="preserve">(Приложение 6) </w:t>
      </w:r>
      <w:r w:rsidRPr="006A5FAF">
        <w:rPr>
          <w:sz w:val="28"/>
          <w:szCs w:val="28"/>
        </w:rPr>
        <w:t>в соответствии с требованиями приказ</w:t>
      </w:r>
      <w:r w:rsidR="00221EC3" w:rsidRPr="006A5FAF">
        <w:rPr>
          <w:sz w:val="28"/>
          <w:szCs w:val="28"/>
        </w:rPr>
        <w:t>ов</w:t>
      </w:r>
      <w:r w:rsidRPr="006A5FAF">
        <w:rPr>
          <w:sz w:val="28"/>
          <w:szCs w:val="28"/>
        </w:rPr>
        <w:t xml:space="preserve"> Министерства здравоохранения Российской </w:t>
      </w:r>
      <w:r w:rsidR="003639FE" w:rsidRPr="006A5FAF">
        <w:rPr>
          <w:sz w:val="28"/>
          <w:szCs w:val="28"/>
        </w:rPr>
        <w:t>Ф</w:t>
      </w:r>
      <w:r w:rsidRPr="006A5FAF">
        <w:rPr>
          <w:sz w:val="28"/>
          <w:szCs w:val="28"/>
        </w:rPr>
        <w:t>едерации от 15.03</w:t>
      </w:r>
      <w:r w:rsidR="00184943" w:rsidRPr="006A5FAF">
        <w:rPr>
          <w:sz w:val="28"/>
          <w:szCs w:val="28"/>
        </w:rPr>
        <w:t xml:space="preserve">.2022 № 168н </w:t>
      </w:r>
      <w:r w:rsidR="002268B8" w:rsidRPr="006A5FAF">
        <w:rPr>
          <w:sz w:val="28"/>
          <w:szCs w:val="28"/>
        </w:rPr>
        <w:t xml:space="preserve">                     </w:t>
      </w:r>
      <w:proofErr w:type="gramStart"/>
      <w:r w:rsidR="002268B8" w:rsidRPr="006A5FAF">
        <w:rPr>
          <w:sz w:val="28"/>
          <w:szCs w:val="28"/>
        </w:rPr>
        <w:t xml:space="preserve">   </w:t>
      </w:r>
      <w:r w:rsidR="00184943" w:rsidRPr="006A5FAF">
        <w:rPr>
          <w:sz w:val="28"/>
          <w:szCs w:val="28"/>
        </w:rPr>
        <w:t>«</w:t>
      </w:r>
      <w:proofErr w:type="gramEnd"/>
      <w:r w:rsidR="00184943" w:rsidRPr="006A5FAF">
        <w:rPr>
          <w:sz w:val="28"/>
          <w:szCs w:val="28"/>
        </w:rPr>
        <w:t>О</w:t>
      </w:r>
      <w:r w:rsidR="007B5164" w:rsidRPr="006A5FAF">
        <w:rPr>
          <w:sz w:val="28"/>
          <w:szCs w:val="28"/>
        </w:rPr>
        <w:t>б</w:t>
      </w:r>
      <w:r w:rsidR="00184943" w:rsidRPr="006A5FAF">
        <w:rPr>
          <w:sz w:val="28"/>
          <w:szCs w:val="28"/>
        </w:rPr>
        <w:t xml:space="preserve"> утверждении порядка проведения диспансерного наблюдения за взрослыми»</w:t>
      </w:r>
      <w:r w:rsidR="00221EC3" w:rsidRPr="006A5FAF">
        <w:rPr>
          <w:sz w:val="28"/>
          <w:szCs w:val="28"/>
        </w:rPr>
        <w:t>, от 04.06.2020 № 548н «Об утверждении порядка диспансерного наблюдения за взрослыми с онкологическими заболеваниями».</w:t>
      </w:r>
    </w:p>
    <w:p w14:paraId="16CBB47D" w14:textId="44038035" w:rsidR="00C10ECE" w:rsidRPr="006A5FAF" w:rsidRDefault="006C7C12" w:rsidP="002F3265">
      <w:pPr>
        <w:ind w:firstLine="720"/>
        <w:jc w:val="both"/>
        <w:rPr>
          <w:sz w:val="28"/>
          <w:szCs w:val="28"/>
        </w:rPr>
      </w:pPr>
      <w:r w:rsidRPr="006A5FAF">
        <w:rPr>
          <w:sz w:val="28"/>
          <w:szCs w:val="28"/>
        </w:rPr>
        <w:t xml:space="preserve">Диспансерное наблюдение при отдельных заболеваниях и состояниях, определенных нормативными правовыми актами Министерства здравоохранения Российской Федерации </w:t>
      </w:r>
      <w:r w:rsidRPr="006A5FAF">
        <w:rPr>
          <w:sz w:val="28"/>
          <w:szCs w:val="28"/>
          <w:lang w:eastAsia="en-US"/>
        </w:rPr>
        <w:t xml:space="preserve">и Департамента здравоохранения Костромской области в соответствии с маршрутизацией, </w:t>
      </w:r>
      <w:r w:rsidRPr="006A5FAF">
        <w:rPr>
          <w:sz w:val="28"/>
          <w:szCs w:val="28"/>
        </w:rPr>
        <w:t>не входящие в приказ Министерства здравоохранения Российской федерации от 15.03.2022 № 168н                         «От утверждении порядка проведения диспансерного наблюдения за взрослыми», оплачиваются за обращение по заболеванию (в рамках подушевого норматива финансирования для медицинских организаций с прикрепленным населением, за единицу медицинской помощи в соответствии с маршрутизацией для медицинских организаций, не финансируемых по подушевому нормативу финансирования).</w:t>
      </w:r>
    </w:p>
    <w:p w14:paraId="05A1EDB4" w14:textId="26081529" w:rsidR="00031A0A" w:rsidRPr="006A5FAF" w:rsidRDefault="00031A0A" w:rsidP="002F3265">
      <w:pPr>
        <w:ind w:firstLine="720"/>
        <w:jc w:val="both"/>
        <w:rPr>
          <w:color w:val="000000"/>
          <w:sz w:val="28"/>
          <w:szCs w:val="28"/>
        </w:rPr>
      </w:pPr>
      <w:r w:rsidRPr="006A5FAF">
        <w:rPr>
          <w:color w:val="000000"/>
          <w:sz w:val="28"/>
          <w:szCs w:val="28"/>
        </w:rPr>
        <w:t xml:space="preserve">Объем медицинской помощи по диспансерному наблюдению детей, за исключением проживающих в организациях социального обслуживания (детских домах-интернатах), предоставляющих социальные услуги в </w:t>
      </w:r>
      <w:r w:rsidRPr="006A5FAF">
        <w:rPr>
          <w:color w:val="000000"/>
          <w:sz w:val="28"/>
          <w:szCs w:val="28"/>
        </w:rPr>
        <w:lastRenderedPageBreak/>
        <w:t>стационарной форме, включен в норматив объема медицинской помощи по обращениям в связи с заболеваниями в рамках подушевого финансирования.</w:t>
      </w:r>
    </w:p>
    <w:p w14:paraId="7B45777D" w14:textId="77777777" w:rsidR="001A30CE" w:rsidRPr="006A5FAF" w:rsidRDefault="001A30CE" w:rsidP="001A30CE">
      <w:pPr>
        <w:tabs>
          <w:tab w:val="left" w:pos="-540"/>
          <w:tab w:val="left" w:pos="1134"/>
        </w:tabs>
        <w:ind w:firstLine="709"/>
        <w:jc w:val="both"/>
        <w:rPr>
          <w:color w:val="000000"/>
          <w:sz w:val="28"/>
          <w:szCs w:val="28"/>
        </w:rPr>
      </w:pPr>
      <w:r w:rsidRPr="006A5FAF">
        <w:rPr>
          <w:color w:val="000000"/>
          <w:sz w:val="28"/>
          <w:szCs w:val="28"/>
        </w:rPr>
        <w:t>Диспансерное наблюдение детей, проживающих в организациях социального обслуживания (детских домах-интернатах), предоставляющих социальные услуги в стационарной форме, оплачивается вне подушевого норматива финансирования по тарифу согласно Приложению № 6.».</w:t>
      </w:r>
    </w:p>
    <w:p w14:paraId="10AFFBC9" w14:textId="7B98695B" w:rsidR="00BA2F7D" w:rsidRPr="00AD1BC1" w:rsidRDefault="009A7740" w:rsidP="009A7740">
      <w:pPr>
        <w:ind w:firstLine="709"/>
        <w:contextualSpacing/>
        <w:jc w:val="both"/>
        <w:rPr>
          <w:color w:val="000000" w:themeColor="text1"/>
          <w:sz w:val="28"/>
          <w:szCs w:val="28"/>
        </w:rPr>
      </w:pPr>
      <w:r w:rsidRPr="00AD1BC1">
        <w:rPr>
          <w:bCs/>
          <w:color w:val="000000" w:themeColor="text1"/>
          <w:sz w:val="28"/>
          <w:szCs w:val="28"/>
        </w:rPr>
        <w:t>1.5.</w:t>
      </w:r>
      <w:r w:rsidR="004F4788">
        <w:rPr>
          <w:bCs/>
          <w:color w:val="000000" w:themeColor="text1"/>
          <w:sz w:val="28"/>
          <w:szCs w:val="28"/>
        </w:rPr>
        <w:t>5</w:t>
      </w:r>
      <w:r w:rsidRPr="00AD1BC1">
        <w:rPr>
          <w:bCs/>
          <w:color w:val="000000" w:themeColor="text1"/>
          <w:sz w:val="28"/>
          <w:szCs w:val="28"/>
        </w:rPr>
        <w:t>.</w:t>
      </w:r>
      <w:r w:rsidRPr="00AD1BC1">
        <w:rPr>
          <w:b/>
          <w:color w:val="000000" w:themeColor="text1"/>
          <w:sz w:val="28"/>
          <w:szCs w:val="28"/>
        </w:rPr>
        <w:t xml:space="preserve"> </w:t>
      </w:r>
      <w:r w:rsidR="00BA2F7D" w:rsidRPr="00AD1BC1">
        <w:rPr>
          <w:b/>
          <w:color w:val="000000" w:themeColor="text1"/>
          <w:sz w:val="28"/>
          <w:szCs w:val="28"/>
        </w:rPr>
        <w:t>Профилактическ</w:t>
      </w:r>
      <w:r w:rsidR="000E3391" w:rsidRPr="00AD1BC1">
        <w:rPr>
          <w:b/>
          <w:color w:val="000000" w:themeColor="text1"/>
          <w:sz w:val="28"/>
          <w:szCs w:val="28"/>
        </w:rPr>
        <w:t>ие</w:t>
      </w:r>
      <w:r w:rsidR="00BA2F7D" w:rsidRPr="00AD1BC1">
        <w:rPr>
          <w:b/>
          <w:color w:val="000000" w:themeColor="text1"/>
          <w:sz w:val="28"/>
          <w:szCs w:val="28"/>
        </w:rPr>
        <w:t xml:space="preserve"> медицински</w:t>
      </w:r>
      <w:r w:rsidR="000E3391" w:rsidRPr="00AD1BC1">
        <w:rPr>
          <w:b/>
          <w:color w:val="000000" w:themeColor="text1"/>
          <w:sz w:val="28"/>
          <w:szCs w:val="28"/>
        </w:rPr>
        <w:t>е</w:t>
      </w:r>
      <w:r w:rsidR="00BA2F7D" w:rsidRPr="00AD1BC1">
        <w:rPr>
          <w:b/>
          <w:color w:val="000000" w:themeColor="text1"/>
          <w:sz w:val="28"/>
          <w:szCs w:val="28"/>
        </w:rPr>
        <w:t xml:space="preserve"> осмотр</w:t>
      </w:r>
      <w:r w:rsidR="000E3391" w:rsidRPr="00AD1BC1">
        <w:rPr>
          <w:b/>
          <w:color w:val="000000" w:themeColor="text1"/>
          <w:sz w:val="28"/>
          <w:szCs w:val="28"/>
        </w:rPr>
        <w:t>ы</w:t>
      </w:r>
      <w:r w:rsidR="00BA2F7D" w:rsidRPr="00AD1BC1">
        <w:rPr>
          <w:b/>
          <w:color w:val="000000" w:themeColor="text1"/>
          <w:sz w:val="28"/>
          <w:szCs w:val="28"/>
        </w:rPr>
        <w:t xml:space="preserve"> и диспансеризаци</w:t>
      </w:r>
      <w:r w:rsidR="000E3391" w:rsidRPr="00AD1BC1">
        <w:rPr>
          <w:b/>
          <w:color w:val="000000" w:themeColor="text1"/>
          <w:sz w:val="28"/>
          <w:szCs w:val="28"/>
        </w:rPr>
        <w:t>я</w:t>
      </w:r>
      <w:r w:rsidR="00BA2F7D" w:rsidRPr="00AD1BC1">
        <w:rPr>
          <w:b/>
          <w:color w:val="000000" w:themeColor="text1"/>
          <w:sz w:val="28"/>
          <w:szCs w:val="28"/>
        </w:rPr>
        <w:t xml:space="preserve"> определенных групп взрослого</w:t>
      </w:r>
      <w:r w:rsidR="00BA2F7D" w:rsidRPr="00AD1BC1">
        <w:rPr>
          <w:color w:val="000000" w:themeColor="text1"/>
          <w:sz w:val="28"/>
          <w:szCs w:val="28"/>
        </w:rPr>
        <w:t xml:space="preserve"> </w:t>
      </w:r>
      <w:r w:rsidR="00BA2F7D" w:rsidRPr="00AD1BC1">
        <w:rPr>
          <w:b/>
          <w:color w:val="000000" w:themeColor="text1"/>
          <w:sz w:val="28"/>
          <w:szCs w:val="28"/>
        </w:rPr>
        <w:t>населения.</w:t>
      </w:r>
      <w:r w:rsidR="00BA2F7D" w:rsidRPr="00AD1BC1">
        <w:rPr>
          <w:color w:val="000000" w:themeColor="text1"/>
          <w:sz w:val="28"/>
          <w:szCs w:val="28"/>
        </w:rPr>
        <w:t xml:space="preserve"> Профилактический медицинский осмотр и I этап диспансеризации считаются завершенными и предъявляются к оплате по тарифу комплексного посещения (Приложения № 11 и № 8а) в случае выполнения в течение календарного года не менее 85% от объема профилактического медицинского осмотра и I этапа диспансеризации, при этом обязательным для всех граждан является проведение анкетирования и прием (осмотр) врачом по медицинской профилактике отделения (кабинета) медицинской профилактики или центра здоровья или фельдшером, а также проведение маммографии, исследование кала на скрытую кровь иммунохимическим качественным или количественным методом, осмотр фельдшером (акушеркой) или врачом акушером-гинекологом, взятие мазка с шейки матки, цитологическое исследование мазка с шейки матки, определение простат-специфического антигена в крови.</w:t>
      </w:r>
    </w:p>
    <w:p w14:paraId="4A5B0B50" w14:textId="77777777" w:rsidR="00BA2F7D" w:rsidRPr="00AD1BC1" w:rsidRDefault="00BA2F7D" w:rsidP="00BA2F7D">
      <w:pPr>
        <w:ind w:firstLine="720"/>
        <w:contextualSpacing/>
        <w:jc w:val="both"/>
        <w:rPr>
          <w:color w:val="000000" w:themeColor="text1"/>
          <w:sz w:val="28"/>
          <w:szCs w:val="28"/>
        </w:rPr>
      </w:pPr>
      <w:r w:rsidRPr="00AD1BC1">
        <w:rPr>
          <w:color w:val="000000" w:themeColor="text1"/>
          <w:sz w:val="28"/>
          <w:szCs w:val="28"/>
        </w:rPr>
        <w:t>При предъявлении к оплате I этапа диспансеризации, профилактический медицинский осмотр, проведенный в рамках диспансеризации, отдельно к оплате не предъявляется. Объем обследования, установленный для профилактического медицинского осмотра, входит в законченный случай I этапа диспансеризации.</w:t>
      </w:r>
    </w:p>
    <w:p w14:paraId="07F03119" w14:textId="25CD5DF7" w:rsidR="001A30CE" w:rsidRPr="00AD1BC1" w:rsidRDefault="001A30CE" w:rsidP="001A30CE">
      <w:pPr>
        <w:tabs>
          <w:tab w:val="left" w:pos="-540"/>
          <w:tab w:val="left" w:pos="1134"/>
        </w:tabs>
        <w:ind w:firstLine="709"/>
        <w:jc w:val="both"/>
        <w:rPr>
          <w:color w:val="000000"/>
          <w:sz w:val="28"/>
          <w:szCs w:val="28"/>
        </w:rPr>
      </w:pPr>
      <w:r w:rsidRPr="00AD1BC1">
        <w:rPr>
          <w:color w:val="000000"/>
          <w:sz w:val="28"/>
          <w:szCs w:val="28"/>
        </w:rPr>
        <w:t xml:space="preserve">II этап диспансеризации считается законченным в случае выполнения осмотров врачами-специалистами, исследований и иных медицинских мероприятий, необходимость проведения которых определена по результатам I и II этапов диспансеризации. Оплачивается вне подушевого норматива финансирования </w:t>
      </w:r>
      <w:r w:rsidR="00CE49C0" w:rsidRPr="00CE49C0">
        <w:rPr>
          <w:color w:val="000000"/>
          <w:sz w:val="28"/>
          <w:szCs w:val="28"/>
        </w:rPr>
        <w:t>по способу оплаты «обращение по заболеванию»</w:t>
      </w:r>
      <w:r w:rsidR="00CE49C0">
        <w:rPr>
          <w:color w:val="000000"/>
          <w:sz w:val="28"/>
          <w:szCs w:val="28"/>
        </w:rPr>
        <w:t xml:space="preserve"> </w:t>
      </w:r>
      <w:r w:rsidRPr="00AD1BC1">
        <w:rPr>
          <w:color w:val="000000"/>
          <w:sz w:val="28"/>
          <w:szCs w:val="28"/>
        </w:rPr>
        <w:t>в зависимости от фактически оказанных в рамках второго этапа медицинских услуг и посещений медицинского персонала согласно Приложению № 8б. При этом прием (осмотр) врача-терапевта является обязательным.».</w:t>
      </w:r>
    </w:p>
    <w:p w14:paraId="6E2CAC43" w14:textId="77777777" w:rsidR="00BA2F7D" w:rsidRPr="00AD1BC1" w:rsidRDefault="00BA2F7D" w:rsidP="00BA2F7D">
      <w:pPr>
        <w:ind w:firstLine="720"/>
        <w:contextualSpacing/>
        <w:jc w:val="both"/>
        <w:rPr>
          <w:color w:val="000000" w:themeColor="text1"/>
          <w:sz w:val="28"/>
          <w:szCs w:val="28"/>
        </w:rPr>
      </w:pPr>
      <w:r w:rsidRPr="00AD1BC1">
        <w:rPr>
          <w:color w:val="000000" w:themeColor="text1"/>
          <w:sz w:val="28"/>
          <w:szCs w:val="28"/>
        </w:rPr>
        <w:t>Проведение полного комплекса мероприятий в рамках профилактического медицинского осмотра и I этапа диспансеризации в выходные дни (дата начала случая и дата завершения случая соответствуют выходному дню) или мобильными медицинскими бригадами (мобильный медицинский комплекс) подлежит оплате по тарифам согласно Приложениям № 11 и № 8а.</w:t>
      </w:r>
    </w:p>
    <w:p w14:paraId="42D985A5" w14:textId="3E2E941F" w:rsidR="00BA2F7D" w:rsidRPr="00C32491" w:rsidRDefault="00BA2F7D" w:rsidP="00BA2F7D">
      <w:pPr>
        <w:ind w:firstLine="720"/>
        <w:contextualSpacing/>
        <w:jc w:val="both"/>
        <w:rPr>
          <w:color w:val="000000" w:themeColor="text1"/>
          <w:sz w:val="28"/>
          <w:szCs w:val="28"/>
        </w:rPr>
      </w:pPr>
      <w:r w:rsidRPr="00AD1BC1">
        <w:rPr>
          <w:color w:val="000000" w:themeColor="text1"/>
          <w:sz w:val="28"/>
          <w:szCs w:val="28"/>
        </w:rPr>
        <w:t xml:space="preserve">Годом прохождения диспансеризации считается календарный год, в котором гражданин достигает соответствующего возраста, поэтому дата начала и дата окончания диспансеризации должны соответствовать одному календарному году и не может переходить на следующий календарный год, так как год окончания диспансеризации не будет соответствовать году достижения </w:t>
      </w:r>
      <w:r w:rsidRPr="00C32491">
        <w:rPr>
          <w:color w:val="000000" w:themeColor="text1"/>
          <w:sz w:val="28"/>
          <w:szCs w:val="28"/>
        </w:rPr>
        <w:t>соответствующего возраста.</w:t>
      </w:r>
    </w:p>
    <w:p w14:paraId="797B1A4A" w14:textId="018CBDE2" w:rsidR="00C32491" w:rsidRDefault="00C32491" w:rsidP="009310AD">
      <w:pPr>
        <w:tabs>
          <w:tab w:val="left" w:pos="-540"/>
        </w:tabs>
        <w:ind w:firstLine="720"/>
        <w:jc w:val="both"/>
        <w:rPr>
          <w:color w:val="000000" w:themeColor="text1"/>
          <w:sz w:val="28"/>
          <w:szCs w:val="28"/>
          <w:lang w:eastAsia="en-US"/>
        </w:rPr>
      </w:pPr>
      <w:r w:rsidRPr="00C32491">
        <w:rPr>
          <w:color w:val="000000" w:themeColor="text1"/>
          <w:sz w:val="28"/>
          <w:szCs w:val="28"/>
          <w:lang w:eastAsia="en-US"/>
        </w:rPr>
        <w:t xml:space="preserve">Граждане, переболевшие новой коронавирусной инфекцией (COVID-19), включая случаи заболеваний, когда отсутствует подтверждение перенесенной </w:t>
      </w:r>
      <w:r w:rsidRPr="00C32491">
        <w:rPr>
          <w:color w:val="000000" w:themeColor="text1"/>
          <w:sz w:val="28"/>
          <w:szCs w:val="28"/>
          <w:lang w:eastAsia="en-US"/>
        </w:rPr>
        <w:lastRenderedPageBreak/>
        <w:t xml:space="preserve">новой коронавирусной инфекции (COVID-19) методом ПЦР-диагностики, в течение года после заболевания вправе пройти углубленную диспансеризацию, включающую исследования и иные медицинские вмешательства по перечню согласно </w:t>
      </w:r>
      <w:r>
        <w:rPr>
          <w:color w:val="000000" w:themeColor="text1"/>
          <w:sz w:val="28"/>
          <w:szCs w:val="28"/>
          <w:lang w:eastAsia="en-US"/>
        </w:rPr>
        <w:t>П</w:t>
      </w:r>
      <w:r w:rsidRPr="00C32491">
        <w:rPr>
          <w:color w:val="000000" w:themeColor="text1"/>
          <w:sz w:val="28"/>
          <w:szCs w:val="28"/>
          <w:lang w:eastAsia="en-US"/>
        </w:rPr>
        <w:t xml:space="preserve">риложению </w:t>
      </w:r>
      <w:r>
        <w:rPr>
          <w:color w:val="000000" w:themeColor="text1"/>
          <w:sz w:val="28"/>
          <w:szCs w:val="28"/>
          <w:lang w:eastAsia="en-US"/>
        </w:rPr>
        <w:t>№ 8в</w:t>
      </w:r>
      <w:r w:rsidRPr="00C32491">
        <w:rPr>
          <w:color w:val="000000" w:themeColor="text1"/>
          <w:sz w:val="28"/>
          <w:szCs w:val="28"/>
          <w:lang w:eastAsia="en-US"/>
        </w:rPr>
        <w:t>.</w:t>
      </w:r>
    </w:p>
    <w:p w14:paraId="2F8DC0A5" w14:textId="3F77FEEA" w:rsidR="00C32491" w:rsidRDefault="00C32491" w:rsidP="009310AD">
      <w:pPr>
        <w:tabs>
          <w:tab w:val="left" w:pos="-540"/>
        </w:tabs>
        <w:ind w:firstLine="720"/>
        <w:jc w:val="both"/>
        <w:rPr>
          <w:rFonts w:eastAsia="Times New Roman"/>
          <w:color w:val="000000" w:themeColor="text1"/>
          <w:sz w:val="28"/>
          <w:szCs w:val="28"/>
        </w:rPr>
      </w:pPr>
      <w:r w:rsidRPr="00C32491">
        <w:rPr>
          <w:rFonts w:eastAsia="Times New Roman"/>
          <w:color w:val="000000" w:themeColor="text1"/>
          <w:sz w:val="28"/>
          <w:szCs w:val="28"/>
        </w:rPr>
        <w:t xml:space="preserve">Тариф законченного случая формируется исходя из фактически выполненных осмотров, исследований и иных медицинских мероприятий согласно Приложению № </w:t>
      </w:r>
      <w:r>
        <w:rPr>
          <w:rFonts w:eastAsia="Times New Roman"/>
          <w:color w:val="000000" w:themeColor="text1"/>
          <w:sz w:val="28"/>
          <w:szCs w:val="28"/>
        </w:rPr>
        <w:t>8в</w:t>
      </w:r>
      <w:r w:rsidRPr="00C32491">
        <w:rPr>
          <w:rFonts w:eastAsia="Times New Roman"/>
          <w:color w:val="000000" w:themeColor="text1"/>
          <w:sz w:val="28"/>
          <w:szCs w:val="28"/>
        </w:rPr>
        <w:t>.</w:t>
      </w:r>
    </w:p>
    <w:p w14:paraId="105F32E8" w14:textId="77777777" w:rsidR="00CE49C0" w:rsidRDefault="00CE49C0" w:rsidP="00CE49C0">
      <w:pPr>
        <w:tabs>
          <w:tab w:val="left" w:pos="-540"/>
        </w:tabs>
        <w:ind w:firstLine="720"/>
        <w:jc w:val="both"/>
        <w:rPr>
          <w:rFonts w:eastAsia="Times New Roman"/>
          <w:color w:val="000000" w:themeColor="text1"/>
          <w:sz w:val="28"/>
          <w:szCs w:val="28"/>
        </w:rPr>
      </w:pPr>
      <w:r w:rsidRPr="00CE49C0">
        <w:rPr>
          <w:rFonts w:eastAsia="Times New Roman"/>
          <w:color w:val="000000" w:themeColor="text1"/>
          <w:sz w:val="28"/>
          <w:szCs w:val="28"/>
        </w:rPr>
        <w:t>Фактическая стоимость комплексного посещения углубленной диспансеризации определяется как сумма фактически выполненных осмотров, исследований и медицинских вмешательств первого и второго этапов.</w:t>
      </w:r>
    </w:p>
    <w:p w14:paraId="0B9D0712" w14:textId="77777777" w:rsidR="00C32491" w:rsidRDefault="00C32491" w:rsidP="00090839">
      <w:pPr>
        <w:ind w:firstLine="720"/>
        <w:contextualSpacing/>
        <w:jc w:val="both"/>
        <w:rPr>
          <w:color w:val="000000"/>
          <w:sz w:val="28"/>
          <w:szCs w:val="28"/>
        </w:rPr>
      </w:pPr>
      <w:r w:rsidRPr="00C32491">
        <w:rPr>
          <w:color w:val="000000"/>
          <w:sz w:val="28"/>
          <w:szCs w:val="28"/>
        </w:rPr>
        <w:t xml:space="preserve">Для женщин и мужчин репродуктивного возраста поэтапно в зависимости от возрастных групп, в том числе одновременно с прохождением профилактического осмотра или диспансеризации, организуется проведение диспансеризации взрослого населения репродуктивного возраста по оценке репродуктивного здоровья, включающей исследования и иные медицинские вмешательства по перечню согласно </w:t>
      </w:r>
      <w:r>
        <w:rPr>
          <w:color w:val="000000"/>
          <w:sz w:val="28"/>
          <w:szCs w:val="28"/>
        </w:rPr>
        <w:t>П</w:t>
      </w:r>
      <w:r w:rsidRPr="00C32491">
        <w:rPr>
          <w:color w:val="000000"/>
          <w:sz w:val="28"/>
          <w:szCs w:val="28"/>
        </w:rPr>
        <w:t xml:space="preserve">риложению </w:t>
      </w:r>
      <w:r>
        <w:rPr>
          <w:color w:val="000000"/>
          <w:sz w:val="28"/>
          <w:szCs w:val="28"/>
        </w:rPr>
        <w:t>№ 8г.</w:t>
      </w:r>
    </w:p>
    <w:p w14:paraId="7E13DA10" w14:textId="7C8ED02B" w:rsidR="00C32491" w:rsidRDefault="00C32491" w:rsidP="00C32491">
      <w:pPr>
        <w:tabs>
          <w:tab w:val="left" w:pos="-540"/>
        </w:tabs>
        <w:ind w:firstLine="720"/>
        <w:jc w:val="both"/>
        <w:rPr>
          <w:rFonts w:eastAsia="Times New Roman"/>
          <w:color w:val="000000" w:themeColor="text1"/>
          <w:sz w:val="28"/>
          <w:szCs w:val="28"/>
        </w:rPr>
      </w:pPr>
      <w:r w:rsidRPr="00C32491">
        <w:rPr>
          <w:color w:val="000000"/>
          <w:sz w:val="28"/>
          <w:szCs w:val="28"/>
        </w:rPr>
        <w:t xml:space="preserve"> </w:t>
      </w:r>
      <w:r w:rsidRPr="00C32491">
        <w:rPr>
          <w:rFonts w:eastAsia="Times New Roman"/>
          <w:color w:val="000000" w:themeColor="text1"/>
          <w:sz w:val="28"/>
          <w:szCs w:val="28"/>
        </w:rPr>
        <w:t xml:space="preserve">Тариф законченного случая формируется исходя из фактически выполненных осмотров, исследований и иных медицинских мероприятий согласно Приложению № </w:t>
      </w:r>
      <w:r>
        <w:rPr>
          <w:rFonts w:eastAsia="Times New Roman"/>
          <w:color w:val="000000" w:themeColor="text1"/>
          <w:sz w:val="28"/>
          <w:szCs w:val="28"/>
        </w:rPr>
        <w:t>8г</w:t>
      </w:r>
      <w:r w:rsidRPr="00C32491">
        <w:rPr>
          <w:rFonts w:eastAsia="Times New Roman"/>
          <w:color w:val="000000" w:themeColor="text1"/>
          <w:sz w:val="28"/>
          <w:szCs w:val="28"/>
        </w:rPr>
        <w:t>.</w:t>
      </w:r>
    </w:p>
    <w:p w14:paraId="2072ECFD" w14:textId="77777777" w:rsidR="00CE49C0" w:rsidRPr="00CE49C0" w:rsidRDefault="00CE49C0" w:rsidP="00CE49C0">
      <w:pPr>
        <w:tabs>
          <w:tab w:val="left" w:pos="-540"/>
        </w:tabs>
        <w:ind w:firstLine="720"/>
        <w:jc w:val="both"/>
        <w:rPr>
          <w:rFonts w:eastAsia="Times New Roman"/>
          <w:color w:val="000000" w:themeColor="text1"/>
          <w:sz w:val="28"/>
          <w:szCs w:val="28"/>
        </w:rPr>
      </w:pPr>
      <w:r w:rsidRPr="00CE49C0">
        <w:rPr>
          <w:rFonts w:eastAsia="Times New Roman"/>
          <w:color w:val="000000" w:themeColor="text1"/>
          <w:sz w:val="28"/>
          <w:szCs w:val="28"/>
        </w:rPr>
        <w:t>Фактическая стоимость комплексного посещения диспансеризации взрослого населения по оценке репродуктивного здоровья определяется как сумма фактически выполненных осмотров, исследований и медицинских вмешательств первого и второго этапов.</w:t>
      </w:r>
    </w:p>
    <w:p w14:paraId="1E065CE0" w14:textId="0D996963" w:rsidR="00BA2F7D" w:rsidRPr="00AD1BC1" w:rsidRDefault="009A7740" w:rsidP="00090839">
      <w:pPr>
        <w:ind w:firstLine="720"/>
        <w:contextualSpacing/>
        <w:jc w:val="both"/>
        <w:rPr>
          <w:color w:val="000000" w:themeColor="text1"/>
          <w:sz w:val="28"/>
          <w:szCs w:val="28"/>
        </w:rPr>
      </w:pPr>
      <w:r w:rsidRPr="00AD1BC1">
        <w:rPr>
          <w:bCs/>
          <w:color w:val="000000" w:themeColor="text1"/>
          <w:sz w:val="28"/>
          <w:szCs w:val="28"/>
        </w:rPr>
        <w:t>1.5.</w:t>
      </w:r>
      <w:r w:rsidR="004F4788">
        <w:rPr>
          <w:bCs/>
          <w:color w:val="000000" w:themeColor="text1"/>
          <w:sz w:val="28"/>
          <w:szCs w:val="28"/>
        </w:rPr>
        <w:t>6</w:t>
      </w:r>
      <w:r w:rsidRPr="00AD1BC1">
        <w:rPr>
          <w:bCs/>
          <w:color w:val="000000" w:themeColor="text1"/>
          <w:sz w:val="28"/>
          <w:szCs w:val="28"/>
        </w:rPr>
        <w:t>.</w:t>
      </w:r>
      <w:r w:rsidRPr="00AD1BC1">
        <w:rPr>
          <w:b/>
          <w:color w:val="000000" w:themeColor="text1"/>
          <w:sz w:val="28"/>
          <w:szCs w:val="28"/>
        </w:rPr>
        <w:t xml:space="preserve"> </w:t>
      </w:r>
      <w:r w:rsidR="00BA2F7D" w:rsidRPr="00AD1BC1">
        <w:rPr>
          <w:b/>
          <w:color w:val="000000" w:themeColor="text1"/>
          <w:sz w:val="28"/>
          <w:szCs w:val="28"/>
        </w:rPr>
        <w:t>Диспансеризаци</w:t>
      </w:r>
      <w:r w:rsidR="000E3391" w:rsidRPr="00AD1BC1">
        <w:rPr>
          <w:b/>
          <w:color w:val="000000" w:themeColor="text1"/>
          <w:sz w:val="28"/>
          <w:szCs w:val="28"/>
        </w:rPr>
        <w:t>я</w:t>
      </w:r>
      <w:r w:rsidR="00BA2F7D" w:rsidRPr="00AD1BC1">
        <w:rPr>
          <w:b/>
          <w:color w:val="000000" w:themeColor="text1"/>
          <w:sz w:val="28"/>
          <w:szCs w:val="28"/>
        </w:rPr>
        <w:t xml:space="preserve"> пребывающих в стационарных учреждениях детей-сирот и детей</w:t>
      </w:r>
      <w:r w:rsidR="00BA2F7D" w:rsidRPr="00AD1BC1">
        <w:rPr>
          <w:color w:val="000000" w:themeColor="text1"/>
          <w:sz w:val="28"/>
          <w:szCs w:val="28"/>
        </w:rPr>
        <w:t xml:space="preserve">, находящихся в трудной жизненной ситуации, а также детей, оставшихся без попечения родителей, в том числе усыновленных (удочеренных), принятых под опеку (попечительство), в приемную или патронатную семью (Приложение № 9). Случаи I этапа диспансеризации детей-сирот предъявляются к оплате после полного завершения осмотров, обследования и вынесения соответствующего заключения по тарифам за комплексное посещение. II этап диспансеризации детей-сирот является завершенным в случае проведения дополнительных консультаций, исследований, назначенных при подозрении на наличие у несовершеннолетнего заболевания (состояния), диагноз который не может быть установлен при проведении I этапа и оплачивается </w:t>
      </w:r>
      <w:r w:rsidR="00031A0A" w:rsidRPr="00AD1BC1">
        <w:rPr>
          <w:color w:val="000000" w:themeColor="text1"/>
          <w:sz w:val="28"/>
          <w:szCs w:val="28"/>
        </w:rPr>
        <w:t>по способу оплаты «обращение по заболеванию»</w:t>
      </w:r>
      <w:r w:rsidR="00BB4826" w:rsidRPr="00AD1BC1">
        <w:rPr>
          <w:color w:val="000000" w:themeColor="text1"/>
          <w:sz w:val="28"/>
          <w:szCs w:val="28"/>
        </w:rPr>
        <w:t xml:space="preserve">, стоимость которого формируется из суммы тарифов </w:t>
      </w:r>
      <w:r w:rsidR="00BA2F7D" w:rsidRPr="00AD1BC1">
        <w:rPr>
          <w:color w:val="000000" w:themeColor="text1"/>
          <w:sz w:val="28"/>
          <w:szCs w:val="28"/>
        </w:rPr>
        <w:t>по посещениям с профила</w:t>
      </w:r>
      <w:r w:rsidR="00B3524A" w:rsidRPr="00AD1BC1">
        <w:rPr>
          <w:color w:val="000000" w:themeColor="text1"/>
          <w:sz w:val="28"/>
          <w:szCs w:val="28"/>
        </w:rPr>
        <w:t>ктической целью (Приложение № 7</w:t>
      </w:r>
      <w:r w:rsidR="00BA2F7D" w:rsidRPr="00AD1BC1">
        <w:rPr>
          <w:color w:val="000000" w:themeColor="text1"/>
          <w:sz w:val="28"/>
          <w:szCs w:val="28"/>
        </w:rPr>
        <w:t>).</w:t>
      </w:r>
      <w:r w:rsidR="00BB4826" w:rsidRPr="00AD1BC1">
        <w:rPr>
          <w:color w:val="000000" w:themeColor="text1"/>
          <w:sz w:val="28"/>
          <w:szCs w:val="28"/>
        </w:rPr>
        <w:t xml:space="preserve"> </w:t>
      </w:r>
      <w:r w:rsidR="00031A0A" w:rsidRPr="00AD1BC1">
        <w:rPr>
          <w:color w:val="000000"/>
          <w:sz w:val="28"/>
          <w:szCs w:val="28"/>
        </w:rPr>
        <w:t>При этом прием (осмотр) врача-педиатра является обязательным.</w:t>
      </w:r>
    </w:p>
    <w:p w14:paraId="7525C0E2" w14:textId="676FC83C" w:rsidR="00BA2F7D" w:rsidRPr="00AD1BC1" w:rsidRDefault="00BA2F7D" w:rsidP="00157BCB">
      <w:pPr>
        <w:ind w:firstLine="720"/>
        <w:contextualSpacing/>
        <w:jc w:val="both"/>
        <w:rPr>
          <w:color w:val="000000" w:themeColor="text1"/>
          <w:sz w:val="28"/>
          <w:szCs w:val="28"/>
        </w:rPr>
      </w:pPr>
      <w:r w:rsidRPr="00AD1BC1">
        <w:rPr>
          <w:color w:val="000000" w:themeColor="text1"/>
          <w:sz w:val="28"/>
          <w:szCs w:val="28"/>
        </w:rPr>
        <w:t>Случай диспансеризации несовершеннолетнего считается законченным (I этап) при условии проведения осмотра врачом-психиатром</w:t>
      </w:r>
      <w:r w:rsidR="00C03C72" w:rsidRPr="00AD1BC1">
        <w:rPr>
          <w:color w:val="000000" w:themeColor="text1"/>
          <w:sz w:val="28"/>
          <w:szCs w:val="28"/>
        </w:rPr>
        <w:t xml:space="preserve"> (начиная с трех лет)</w:t>
      </w:r>
      <w:r w:rsidRPr="00AD1BC1">
        <w:rPr>
          <w:color w:val="000000" w:themeColor="text1"/>
          <w:sz w:val="28"/>
          <w:szCs w:val="28"/>
        </w:rPr>
        <w:t>. При этом в структуру тарифа за счет средств обязательного медицинского страхования расходы на проведение осмотра врачом-психиатром не включаются. Данный вид расходов оплачивается за счет средств областного бюджета в рамках государственного задания.</w:t>
      </w:r>
    </w:p>
    <w:p w14:paraId="44659131" w14:textId="77777777" w:rsidR="00BA2F7D" w:rsidRPr="00AD1BC1" w:rsidRDefault="00BA2F7D" w:rsidP="00BA2F7D">
      <w:pPr>
        <w:ind w:firstLine="720"/>
        <w:contextualSpacing/>
        <w:jc w:val="both"/>
        <w:rPr>
          <w:color w:val="000000" w:themeColor="text1"/>
          <w:sz w:val="28"/>
          <w:szCs w:val="28"/>
        </w:rPr>
      </w:pPr>
      <w:r w:rsidRPr="00AD1BC1">
        <w:rPr>
          <w:color w:val="000000" w:themeColor="text1"/>
          <w:sz w:val="28"/>
          <w:szCs w:val="28"/>
        </w:rPr>
        <w:t xml:space="preserve">При проведении диспансеризации учитываются результаты диагностики, медицинских осмотров и диспансерного наблюдения, внесенные в историю развития ребенка и (или) медицинскую карту ребенка для образовательных </w:t>
      </w:r>
      <w:r w:rsidRPr="00AD1BC1">
        <w:rPr>
          <w:color w:val="000000" w:themeColor="text1"/>
          <w:sz w:val="28"/>
          <w:szCs w:val="28"/>
        </w:rPr>
        <w:lastRenderedPageBreak/>
        <w:t>учреждений дошкольного, начального общего, основного общего, среднего (полного) общего образования, учреждений начального и среднего профессионального образования, детских домов и школ-интернатов и (или) медицинскую карту ребенка, воспитывающегося в доме ребенка, давность которых не превышает 3 месяцев с даты осмотра и (или) исследования, а у детей, не достигших возраста 2 лет, учитываются данные, давность которых не превышает 1 месяца с даты осмотра и (или) исследования.</w:t>
      </w:r>
    </w:p>
    <w:p w14:paraId="077FDEA5" w14:textId="77777777" w:rsidR="00BA2F7D" w:rsidRPr="00AD1BC1" w:rsidRDefault="00BA2F7D" w:rsidP="00BA2F7D">
      <w:pPr>
        <w:ind w:firstLine="720"/>
        <w:contextualSpacing/>
        <w:jc w:val="both"/>
        <w:rPr>
          <w:color w:val="000000" w:themeColor="text1"/>
          <w:sz w:val="28"/>
          <w:szCs w:val="28"/>
        </w:rPr>
      </w:pPr>
      <w:r w:rsidRPr="00AD1BC1">
        <w:rPr>
          <w:color w:val="000000" w:themeColor="text1"/>
          <w:sz w:val="28"/>
          <w:szCs w:val="28"/>
        </w:rPr>
        <w:t>Случаи проведения полного комплекса мероприятий в рамках I этапа диспансеризации мобильными медицинскими бригадами (мобильный медицинский комплекс) предъявляются к оплате по тарифам согласно Приложению № 9.</w:t>
      </w:r>
    </w:p>
    <w:p w14:paraId="4F8D0B40" w14:textId="77777777" w:rsidR="00BA2F7D" w:rsidRPr="00AD1BC1" w:rsidRDefault="00BA2F7D" w:rsidP="00BA2F7D">
      <w:pPr>
        <w:ind w:firstLine="720"/>
        <w:contextualSpacing/>
        <w:jc w:val="both"/>
        <w:rPr>
          <w:color w:val="000000" w:themeColor="text1"/>
          <w:sz w:val="28"/>
          <w:szCs w:val="28"/>
        </w:rPr>
      </w:pPr>
      <w:r w:rsidRPr="00AD1BC1">
        <w:rPr>
          <w:color w:val="000000" w:themeColor="text1"/>
          <w:sz w:val="28"/>
          <w:szCs w:val="28"/>
        </w:rPr>
        <w:t>В случаях проведения мобильными медицинскими бригадами (мобильный медицинский комплекс) в рамках II этапа диспансеризации дополнительных консультаций, исследований, назначенных при подозрении на наличие у несовершеннолетнего заболевания (состояния), диагноз который не может быть установлен при проведении I этапа, к тарифам посещений с профила</w:t>
      </w:r>
      <w:r w:rsidR="00B3524A" w:rsidRPr="00AD1BC1">
        <w:rPr>
          <w:color w:val="000000" w:themeColor="text1"/>
          <w:sz w:val="28"/>
          <w:szCs w:val="28"/>
        </w:rPr>
        <w:t>ктической целью (Приложение № 7</w:t>
      </w:r>
      <w:r w:rsidRPr="00AD1BC1">
        <w:rPr>
          <w:color w:val="000000" w:themeColor="text1"/>
          <w:sz w:val="28"/>
          <w:szCs w:val="28"/>
        </w:rPr>
        <w:t>) применяется повышающий коэффициент 1,15.</w:t>
      </w:r>
    </w:p>
    <w:p w14:paraId="70F56FA3" w14:textId="77777777" w:rsidR="00BA2F7D" w:rsidRPr="00AD1BC1" w:rsidRDefault="00BA2F7D" w:rsidP="00BA2F7D">
      <w:pPr>
        <w:ind w:firstLine="720"/>
        <w:contextualSpacing/>
        <w:jc w:val="both"/>
        <w:rPr>
          <w:color w:val="000000" w:themeColor="text1"/>
          <w:sz w:val="28"/>
          <w:szCs w:val="28"/>
        </w:rPr>
      </w:pPr>
      <w:r w:rsidRPr="00AD1BC1">
        <w:rPr>
          <w:color w:val="000000" w:themeColor="text1"/>
          <w:sz w:val="28"/>
          <w:szCs w:val="28"/>
        </w:rPr>
        <w:t>Общая продолжительность I этапа диспансеризации должна составлять не более 10 рабочих дней, а при назначении дополнительных консультаций, исследований и/или необходимости получения информации о состоянии здоровья несовершеннолетнего из других медицинских организаций общая продолжительность – не более 45 рабочих дней (I и II этапы).</w:t>
      </w:r>
    </w:p>
    <w:p w14:paraId="38CD0E97" w14:textId="77777777" w:rsidR="00962344" w:rsidRPr="00AD1BC1" w:rsidRDefault="00962344" w:rsidP="00BA2F7D">
      <w:pPr>
        <w:ind w:firstLine="720"/>
        <w:contextualSpacing/>
        <w:jc w:val="both"/>
        <w:rPr>
          <w:color w:val="000000" w:themeColor="text1"/>
          <w:sz w:val="28"/>
          <w:szCs w:val="28"/>
        </w:rPr>
      </w:pPr>
      <w:r w:rsidRPr="00AD1BC1">
        <w:rPr>
          <w:color w:val="000000" w:themeColor="text1"/>
          <w:sz w:val="28"/>
          <w:szCs w:val="28"/>
        </w:rPr>
        <w:t>В отношении несовершеннолетних старше 2 лет и подлежащих диспансеризации профилактические медицинские осмотры не проводятся.</w:t>
      </w:r>
    </w:p>
    <w:p w14:paraId="27690643" w14:textId="77777777" w:rsidR="00BA2F7D" w:rsidRPr="00AD1BC1" w:rsidRDefault="004744B4" w:rsidP="00BA2F7D">
      <w:pPr>
        <w:ind w:firstLine="720"/>
        <w:contextualSpacing/>
        <w:jc w:val="both"/>
        <w:rPr>
          <w:color w:val="000000" w:themeColor="text1"/>
          <w:sz w:val="28"/>
          <w:szCs w:val="28"/>
        </w:rPr>
      </w:pPr>
      <w:r w:rsidRPr="00AD1BC1">
        <w:rPr>
          <w:color w:val="000000" w:themeColor="text1"/>
          <w:sz w:val="28"/>
          <w:szCs w:val="28"/>
        </w:rPr>
        <w:t>Диспансеризация детей-сирот проводится медицинскими организациями в год достижения несовершеннолетними возраста, установленного в соответствии с порядками проведения диспансеризации.</w:t>
      </w:r>
    </w:p>
    <w:p w14:paraId="6DC77D90" w14:textId="4BAAE35D" w:rsidR="00167548" w:rsidRPr="00AD1BC1" w:rsidRDefault="00167548" w:rsidP="00167548">
      <w:pPr>
        <w:ind w:firstLine="709"/>
        <w:contextualSpacing/>
        <w:jc w:val="both"/>
        <w:rPr>
          <w:color w:val="000000"/>
          <w:sz w:val="28"/>
          <w:szCs w:val="28"/>
        </w:rPr>
      </w:pPr>
      <w:r w:rsidRPr="00AD1BC1">
        <w:rPr>
          <w:bCs/>
          <w:color w:val="000000"/>
          <w:sz w:val="28"/>
          <w:szCs w:val="28"/>
        </w:rPr>
        <w:t>1.5.</w:t>
      </w:r>
      <w:r w:rsidR="004F4788">
        <w:rPr>
          <w:bCs/>
          <w:color w:val="000000"/>
          <w:sz w:val="28"/>
          <w:szCs w:val="28"/>
        </w:rPr>
        <w:t>7</w:t>
      </w:r>
      <w:r w:rsidRPr="00AD1BC1">
        <w:rPr>
          <w:bCs/>
          <w:color w:val="000000"/>
          <w:sz w:val="28"/>
          <w:szCs w:val="28"/>
        </w:rPr>
        <w:t>.</w:t>
      </w:r>
      <w:r w:rsidRPr="00AD1BC1">
        <w:rPr>
          <w:b/>
          <w:color w:val="000000"/>
          <w:sz w:val="28"/>
          <w:szCs w:val="28"/>
        </w:rPr>
        <w:t xml:space="preserve"> Профилактический медицинский осмотр несовершеннолетних (Приложение № 10).</w:t>
      </w:r>
      <w:r w:rsidRPr="00AD1BC1">
        <w:rPr>
          <w:color w:val="000000"/>
          <w:sz w:val="28"/>
          <w:szCs w:val="28"/>
        </w:rPr>
        <w:t xml:space="preserve"> Случаи I этапа предъявляются к оплате по тарифам за комплексное посещение после вынесения соответствующего заключения при полном завершении осмотров врачами-специалистами и выполнения исследований, установленных для определенных возрастных периодов. II этап профилактического медицинского осмотра несовершеннолетних является завершенным в случае проведения дополнительных консультаций, исследований, назначенных при подозрении на наличие у несовершеннолетнего заболевания (состояния), диагноз которого не может быть установлен при проведении I этапа. Оплачивается вне подушевого норматива финансирования в зависимости от фактически оказанных в рамках второго этапа посещений медицинского персонала (формируется из суммы тарифов по посещениям с профилактической целью) согласно Приложению № 7. При этом прием (осмотр) врача-педиатра является обязательным.</w:t>
      </w:r>
    </w:p>
    <w:p w14:paraId="4C542991" w14:textId="3D438D2B" w:rsidR="00BA2F7D" w:rsidRPr="00AD1BC1" w:rsidRDefault="00BA2F7D" w:rsidP="009A7740">
      <w:pPr>
        <w:ind w:firstLine="851"/>
        <w:contextualSpacing/>
        <w:jc w:val="both"/>
        <w:rPr>
          <w:color w:val="000000" w:themeColor="text1"/>
          <w:sz w:val="28"/>
          <w:szCs w:val="28"/>
        </w:rPr>
      </w:pPr>
      <w:r w:rsidRPr="00AD1BC1">
        <w:rPr>
          <w:color w:val="000000" w:themeColor="text1"/>
          <w:sz w:val="28"/>
          <w:szCs w:val="28"/>
        </w:rPr>
        <w:t xml:space="preserve">Случай медицинского осмотра новорожденного считается </w:t>
      </w:r>
      <w:proofErr w:type="gramStart"/>
      <w:r w:rsidRPr="00AD1BC1">
        <w:rPr>
          <w:color w:val="000000" w:themeColor="text1"/>
          <w:sz w:val="28"/>
          <w:szCs w:val="28"/>
        </w:rPr>
        <w:t>законченным  (</w:t>
      </w:r>
      <w:proofErr w:type="gramEnd"/>
      <w:r w:rsidRPr="00AD1BC1">
        <w:rPr>
          <w:color w:val="000000" w:themeColor="text1"/>
          <w:sz w:val="28"/>
          <w:szCs w:val="28"/>
        </w:rPr>
        <w:t xml:space="preserve">I этап) при условии проведения неонатального скрининга на врожденный гипотиреоз, фенилкетонурию, адреногенитальный синдром, муковисцидоз и </w:t>
      </w:r>
      <w:proofErr w:type="spellStart"/>
      <w:r w:rsidRPr="00AD1BC1">
        <w:rPr>
          <w:color w:val="000000" w:themeColor="text1"/>
          <w:sz w:val="28"/>
          <w:szCs w:val="28"/>
        </w:rPr>
        <w:t>галактоземию</w:t>
      </w:r>
      <w:proofErr w:type="spellEnd"/>
      <w:r w:rsidRPr="00AD1BC1">
        <w:rPr>
          <w:color w:val="000000" w:themeColor="text1"/>
          <w:sz w:val="28"/>
          <w:szCs w:val="28"/>
        </w:rPr>
        <w:t xml:space="preserve">. При этом в структуру тарифа за счет средств обязательного медицинского страхования расходы на проведение указанного неонатального </w:t>
      </w:r>
      <w:r w:rsidRPr="00AD1BC1">
        <w:rPr>
          <w:color w:val="000000" w:themeColor="text1"/>
          <w:sz w:val="28"/>
          <w:szCs w:val="28"/>
        </w:rPr>
        <w:lastRenderedPageBreak/>
        <w:t>скрининга не включаются. Данный вид расходов оплачивается за счет средств областного бюджета в рамках государственного задания.</w:t>
      </w:r>
    </w:p>
    <w:p w14:paraId="53CB6AC1" w14:textId="77777777" w:rsidR="00BA2F7D" w:rsidRPr="00AD1BC1" w:rsidRDefault="00BA2F7D" w:rsidP="00BA2F7D">
      <w:pPr>
        <w:ind w:firstLine="720"/>
        <w:contextualSpacing/>
        <w:jc w:val="both"/>
        <w:rPr>
          <w:color w:val="000000" w:themeColor="text1"/>
          <w:sz w:val="28"/>
          <w:szCs w:val="28"/>
        </w:rPr>
      </w:pPr>
      <w:r w:rsidRPr="00AD1BC1">
        <w:rPr>
          <w:color w:val="000000" w:themeColor="text1"/>
          <w:sz w:val="28"/>
          <w:szCs w:val="28"/>
        </w:rPr>
        <w:t>Случай медицинского осмотра несовершеннолетнего считается законченным (I этап) при условии проведения осмотра врачом-психиатром. При этом в структуру тарифа за счет средств обязательного медицинского страхования расходы на проведение осмотра врачом-психиатром не включаются. Данный вид расходов оплачивается за счет средств областного бюджета в рамках государственного задания.</w:t>
      </w:r>
    </w:p>
    <w:p w14:paraId="3DCB5F1B" w14:textId="77777777" w:rsidR="00BA2F7D" w:rsidRPr="00AD1BC1" w:rsidRDefault="00BA2F7D" w:rsidP="00BA2F7D">
      <w:pPr>
        <w:ind w:firstLine="720"/>
        <w:contextualSpacing/>
        <w:jc w:val="both"/>
        <w:rPr>
          <w:color w:val="000000" w:themeColor="text1"/>
          <w:sz w:val="28"/>
          <w:szCs w:val="28"/>
        </w:rPr>
      </w:pPr>
      <w:r w:rsidRPr="00AD1BC1">
        <w:rPr>
          <w:color w:val="000000" w:themeColor="text1"/>
          <w:sz w:val="28"/>
          <w:szCs w:val="28"/>
        </w:rPr>
        <w:t>При проведении профилактических осмотров учитываются результаты осмотров врачами-специалистами и исследований, внесенные в медицинскую документацию несовершеннолетнего (историю развития ребенка), давность которых не превышает 3 месяцев с даты проведения осмотра врача-специалиста и (или) исследования, а у несовершеннолетнего, не достигшего возраста 2 лет, учитываются результаты осмотров врачами-специалистами и исследований, давность которых не превышает 1 месяца с даты осмотра врача-специалиста и (или) исследования. Результаты флюорографии легких (рентгенографии (рентгеноскопии), компьютерной томографии органов грудной клетки), внесенные в медицинскую документацию несовершеннолетнего (историю развития ребенка), учитываются, если их давность не превышает 12 месяцев с даты проведения исследования.</w:t>
      </w:r>
    </w:p>
    <w:p w14:paraId="3E0C655A" w14:textId="77777777" w:rsidR="00BA2F7D" w:rsidRPr="00AD1BC1" w:rsidRDefault="00BA2F7D" w:rsidP="00BA2F7D">
      <w:pPr>
        <w:ind w:firstLine="720"/>
        <w:contextualSpacing/>
        <w:jc w:val="both"/>
        <w:rPr>
          <w:color w:val="000000" w:themeColor="text1"/>
          <w:sz w:val="28"/>
          <w:szCs w:val="28"/>
        </w:rPr>
      </w:pPr>
      <w:r w:rsidRPr="00AD1BC1">
        <w:rPr>
          <w:color w:val="000000" w:themeColor="text1"/>
          <w:sz w:val="28"/>
          <w:szCs w:val="28"/>
        </w:rPr>
        <w:t>Случаи проведения полного комплекса мероприятий в рамках профилактического медицинского осмотра (I этап) мобильными медицинскими бригадами (мобильный медицинский комплекс) предъявляются к оплате по тарифам согласно Приложению № 10.</w:t>
      </w:r>
    </w:p>
    <w:p w14:paraId="7C98FFAA" w14:textId="452F2D7D" w:rsidR="00BA2F7D" w:rsidRPr="00AD1BC1" w:rsidRDefault="00BA2F7D" w:rsidP="00BA2F7D">
      <w:pPr>
        <w:ind w:firstLine="720"/>
        <w:contextualSpacing/>
        <w:jc w:val="both"/>
        <w:rPr>
          <w:color w:val="000000" w:themeColor="text1"/>
          <w:sz w:val="28"/>
          <w:szCs w:val="28"/>
        </w:rPr>
      </w:pPr>
      <w:r w:rsidRPr="00AD1BC1">
        <w:rPr>
          <w:color w:val="000000" w:themeColor="text1"/>
          <w:sz w:val="28"/>
          <w:szCs w:val="28"/>
        </w:rPr>
        <w:t>В случаях проведения мобильными медицинскими бригадами (мобильный медицинский комплекс) в рамках II этапа профилактического медицинского осмотра дополнительных консультаций, исследований, назначенных при подозрении на наличие у несовершеннолетнего заболевания (состояния), диагноз который не может быть установлен при проведении I этапа, к тарифам посещений с профила</w:t>
      </w:r>
      <w:r w:rsidR="00B3524A" w:rsidRPr="00AD1BC1">
        <w:rPr>
          <w:color w:val="000000" w:themeColor="text1"/>
          <w:sz w:val="28"/>
          <w:szCs w:val="28"/>
        </w:rPr>
        <w:t>ктической целью (Приложение № 7</w:t>
      </w:r>
      <w:r w:rsidRPr="00AD1BC1">
        <w:rPr>
          <w:color w:val="000000" w:themeColor="text1"/>
          <w:sz w:val="28"/>
          <w:szCs w:val="28"/>
        </w:rPr>
        <w:t>) применяется повышающий коэффициент 1,</w:t>
      </w:r>
      <w:r w:rsidR="009A7740" w:rsidRPr="00AD1BC1">
        <w:rPr>
          <w:color w:val="000000" w:themeColor="text1"/>
          <w:sz w:val="28"/>
          <w:szCs w:val="28"/>
        </w:rPr>
        <w:t>2</w:t>
      </w:r>
      <w:r w:rsidRPr="00AD1BC1">
        <w:rPr>
          <w:color w:val="000000" w:themeColor="text1"/>
          <w:sz w:val="28"/>
          <w:szCs w:val="28"/>
        </w:rPr>
        <w:t>.</w:t>
      </w:r>
    </w:p>
    <w:p w14:paraId="14951206" w14:textId="77777777" w:rsidR="00BA2F7D" w:rsidRPr="00AD1BC1" w:rsidRDefault="00BA2F7D" w:rsidP="00BA2F7D">
      <w:pPr>
        <w:ind w:firstLine="720"/>
        <w:contextualSpacing/>
        <w:jc w:val="both"/>
        <w:rPr>
          <w:color w:val="000000" w:themeColor="text1"/>
          <w:sz w:val="28"/>
          <w:szCs w:val="28"/>
        </w:rPr>
      </w:pPr>
      <w:r w:rsidRPr="00AD1BC1">
        <w:rPr>
          <w:color w:val="000000" w:themeColor="text1"/>
          <w:sz w:val="28"/>
          <w:szCs w:val="28"/>
        </w:rPr>
        <w:t>Общая продолжительность I этапа профилактического осмотра должна составлять не более 20 рабочих дней, а при назначении дополнительных консультаций, исследований и/или необходимости получения информации о состоянии здоровья несовершеннолетнего из других медицинских организаций общая продолжительность профилактического осмотра должна составлять не более 45 рабочих дней (I и II этапы).</w:t>
      </w:r>
    </w:p>
    <w:p w14:paraId="35E12DFF" w14:textId="77777777" w:rsidR="00BA2F7D" w:rsidRPr="00AD1BC1" w:rsidRDefault="00BA2F7D" w:rsidP="00BA2F7D">
      <w:pPr>
        <w:ind w:firstLine="720"/>
        <w:contextualSpacing/>
        <w:jc w:val="both"/>
        <w:rPr>
          <w:color w:val="000000" w:themeColor="text1"/>
          <w:sz w:val="28"/>
          <w:szCs w:val="28"/>
        </w:rPr>
      </w:pPr>
      <w:r w:rsidRPr="00AD1BC1">
        <w:rPr>
          <w:color w:val="000000" w:themeColor="text1"/>
          <w:sz w:val="28"/>
          <w:szCs w:val="28"/>
        </w:rPr>
        <w:t>Профилактический осмотр несовершеннолетних проводится медицинскими организациями для детей в возрасте:</w:t>
      </w:r>
    </w:p>
    <w:p w14:paraId="1AAE63DC" w14:textId="77777777" w:rsidR="00BA2F7D" w:rsidRPr="00AD1BC1" w:rsidRDefault="00BA2F7D" w:rsidP="00BA2F7D">
      <w:pPr>
        <w:ind w:firstLine="720"/>
        <w:contextualSpacing/>
        <w:jc w:val="both"/>
        <w:rPr>
          <w:color w:val="000000" w:themeColor="text1"/>
          <w:sz w:val="28"/>
          <w:szCs w:val="28"/>
        </w:rPr>
      </w:pPr>
      <w:r w:rsidRPr="00AD1BC1">
        <w:rPr>
          <w:color w:val="000000" w:themeColor="text1"/>
          <w:sz w:val="28"/>
          <w:szCs w:val="28"/>
        </w:rPr>
        <w:t>- от 0 до 2 лет – в год и/или месяц достижения несовершеннолетними возраста, установленного в соответствии с порядками проведения осмотров в определенные возрастные периоды;</w:t>
      </w:r>
    </w:p>
    <w:p w14:paraId="2F39A8B1" w14:textId="77777777" w:rsidR="00BA2F7D" w:rsidRPr="00AD1BC1" w:rsidRDefault="00BA2F7D" w:rsidP="00BA2F7D">
      <w:pPr>
        <w:ind w:firstLine="720"/>
        <w:contextualSpacing/>
        <w:jc w:val="both"/>
        <w:rPr>
          <w:color w:val="000000" w:themeColor="text1"/>
          <w:sz w:val="28"/>
          <w:szCs w:val="28"/>
        </w:rPr>
      </w:pPr>
      <w:r w:rsidRPr="00AD1BC1">
        <w:rPr>
          <w:color w:val="000000" w:themeColor="text1"/>
          <w:sz w:val="28"/>
          <w:szCs w:val="28"/>
        </w:rPr>
        <w:t>- с 2 лет (включительно) – в год достижения несовершеннолетними возраста, установленного в соответствии с порядками проведения осмотров в определенные возрастные периоды.</w:t>
      </w:r>
    </w:p>
    <w:p w14:paraId="00328AC2" w14:textId="5D36EEC5" w:rsidR="00C03C72" w:rsidRPr="002A7B4F" w:rsidRDefault="00C03C72" w:rsidP="00C03C72">
      <w:pPr>
        <w:tabs>
          <w:tab w:val="left" w:pos="1134"/>
        </w:tabs>
        <w:ind w:firstLine="709"/>
        <w:jc w:val="both"/>
        <w:rPr>
          <w:color w:val="000000"/>
          <w:sz w:val="28"/>
          <w:szCs w:val="28"/>
        </w:rPr>
      </w:pPr>
      <w:r w:rsidRPr="002A7B4F">
        <w:rPr>
          <w:b/>
          <w:bCs/>
          <w:color w:val="000000"/>
          <w:sz w:val="28"/>
          <w:szCs w:val="28"/>
        </w:rPr>
        <w:t>1.5.</w:t>
      </w:r>
      <w:r w:rsidR="004F4788">
        <w:rPr>
          <w:b/>
          <w:bCs/>
          <w:color w:val="000000"/>
          <w:sz w:val="28"/>
          <w:szCs w:val="28"/>
        </w:rPr>
        <w:t>8</w:t>
      </w:r>
      <w:r w:rsidRPr="002A7B4F">
        <w:rPr>
          <w:b/>
          <w:bCs/>
          <w:color w:val="000000"/>
          <w:sz w:val="28"/>
          <w:szCs w:val="28"/>
        </w:rPr>
        <w:t xml:space="preserve">.   Медицинское освидетельствование граждан, намеревающихся усыновить (удочерить), взять под опеку (попечительство), в приемную или </w:t>
      </w:r>
      <w:r w:rsidRPr="002A7B4F">
        <w:rPr>
          <w:b/>
          <w:bCs/>
          <w:color w:val="000000"/>
          <w:sz w:val="28"/>
          <w:szCs w:val="28"/>
        </w:rPr>
        <w:lastRenderedPageBreak/>
        <w:t xml:space="preserve">патронатную семью детей-сирот и детей, оставшихся без попечения родителей. </w:t>
      </w:r>
      <w:r w:rsidRPr="002A7B4F">
        <w:rPr>
          <w:color w:val="000000"/>
          <w:sz w:val="28"/>
          <w:szCs w:val="28"/>
        </w:rPr>
        <w:t>Тариф законченного случая формируется исходя из фактически выполненных осмотров, исследований и иных медицинских мероприятий согласно Приложению № 12.</w:t>
      </w:r>
    </w:p>
    <w:p w14:paraId="2E01E9E7" w14:textId="77777777" w:rsidR="00C03C72" w:rsidRPr="002A7B4F" w:rsidRDefault="00C03C72" w:rsidP="00C03C72">
      <w:pPr>
        <w:tabs>
          <w:tab w:val="left" w:pos="1134"/>
        </w:tabs>
        <w:ind w:firstLine="709"/>
        <w:jc w:val="both"/>
        <w:rPr>
          <w:color w:val="000000"/>
          <w:sz w:val="28"/>
          <w:szCs w:val="28"/>
        </w:rPr>
      </w:pPr>
      <w:r w:rsidRPr="002A7B4F">
        <w:rPr>
          <w:color w:val="000000"/>
          <w:sz w:val="28"/>
          <w:szCs w:val="28"/>
        </w:rPr>
        <w:t>Случай медицинского освидетельствования считается законченным при условии проведения осмотров врачом-фтизиатром (врачом-фтизиатром участковым),  врачом-психиатром-наркологом (врачом-психиатром-наркологом участковым), определения антител классов M, G (</w:t>
      </w:r>
      <w:proofErr w:type="spellStart"/>
      <w:r w:rsidRPr="002A7B4F">
        <w:rPr>
          <w:color w:val="000000"/>
          <w:sz w:val="28"/>
          <w:szCs w:val="28"/>
        </w:rPr>
        <w:t>IgM</w:t>
      </w:r>
      <w:proofErr w:type="spellEnd"/>
      <w:r w:rsidRPr="002A7B4F">
        <w:rPr>
          <w:color w:val="000000"/>
          <w:sz w:val="28"/>
          <w:szCs w:val="28"/>
        </w:rPr>
        <w:t xml:space="preserve">, </w:t>
      </w:r>
      <w:proofErr w:type="spellStart"/>
      <w:r w:rsidRPr="002A7B4F">
        <w:rPr>
          <w:color w:val="000000"/>
          <w:sz w:val="28"/>
          <w:szCs w:val="28"/>
        </w:rPr>
        <w:t>IgG</w:t>
      </w:r>
      <w:proofErr w:type="spellEnd"/>
      <w:r w:rsidRPr="002A7B4F">
        <w:rPr>
          <w:color w:val="000000"/>
          <w:sz w:val="28"/>
          <w:szCs w:val="28"/>
        </w:rPr>
        <w:t xml:space="preserve">) к вирусу иммунодефицита человека ВИЧ-1 (Human </w:t>
      </w:r>
      <w:proofErr w:type="spellStart"/>
      <w:r w:rsidRPr="002A7B4F">
        <w:rPr>
          <w:color w:val="000000"/>
          <w:sz w:val="28"/>
          <w:szCs w:val="28"/>
        </w:rPr>
        <w:t>immunodeficiency</w:t>
      </w:r>
      <w:proofErr w:type="spellEnd"/>
      <w:r w:rsidRPr="002A7B4F">
        <w:rPr>
          <w:color w:val="000000"/>
          <w:sz w:val="28"/>
          <w:szCs w:val="28"/>
        </w:rPr>
        <w:t xml:space="preserve"> </w:t>
      </w:r>
      <w:proofErr w:type="spellStart"/>
      <w:r w:rsidRPr="002A7B4F">
        <w:rPr>
          <w:color w:val="000000"/>
          <w:sz w:val="28"/>
          <w:szCs w:val="28"/>
        </w:rPr>
        <w:t>virus</w:t>
      </w:r>
      <w:proofErr w:type="spellEnd"/>
      <w:r w:rsidRPr="002A7B4F">
        <w:rPr>
          <w:color w:val="000000"/>
          <w:sz w:val="28"/>
          <w:szCs w:val="28"/>
        </w:rPr>
        <w:t xml:space="preserve"> HIV 1) в крови; определение антител классов M, G (</w:t>
      </w:r>
      <w:proofErr w:type="spellStart"/>
      <w:r w:rsidRPr="002A7B4F">
        <w:rPr>
          <w:color w:val="000000"/>
          <w:sz w:val="28"/>
          <w:szCs w:val="28"/>
        </w:rPr>
        <w:t>IgM</w:t>
      </w:r>
      <w:proofErr w:type="spellEnd"/>
      <w:r w:rsidRPr="002A7B4F">
        <w:rPr>
          <w:color w:val="000000"/>
          <w:sz w:val="28"/>
          <w:szCs w:val="28"/>
        </w:rPr>
        <w:t xml:space="preserve">, </w:t>
      </w:r>
      <w:proofErr w:type="spellStart"/>
      <w:r w:rsidRPr="002A7B4F">
        <w:rPr>
          <w:color w:val="000000"/>
          <w:sz w:val="28"/>
          <w:szCs w:val="28"/>
        </w:rPr>
        <w:t>IgG</w:t>
      </w:r>
      <w:proofErr w:type="spellEnd"/>
      <w:r w:rsidRPr="002A7B4F">
        <w:rPr>
          <w:color w:val="000000"/>
          <w:sz w:val="28"/>
          <w:szCs w:val="28"/>
        </w:rPr>
        <w:t xml:space="preserve">) к вирусу иммунодефицита человека ВИЧ-2 (Human </w:t>
      </w:r>
      <w:proofErr w:type="spellStart"/>
      <w:r w:rsidRPr="002A7B4F">
        <w:rPr>
          <w:color w:val="000000"/>
          <w:sz w:val="28"/>
          <w:szCs w:val="28"/>
        </w:rPr>
        <w:t>immunodeficiency</w:t>
      </w:r>
      <w:proofErr w:type="spellEnd"/>
      <w:r w:rsidRPr="002A7B4F">
        <w:rPr>
          <w:color w:val="000000"/>
          <w:sz w:val="28"/>
          <w:szCs w:val="28"/>
        </w:rPr>
        <w:t xml:space="preserve"> </w:t>
      </w:r>
      <w:proofErr w:type="spellStart"/>
      <w:r w:rsidRPr="002A7B4F">
        <w:rPr>
          <w:color w:val="000000"/>
          <w:sz w:val="28"/>
          <w:szCs w:val="28"/>
        </w:rPr>
        <w:t>virus</w:t>
      </w:r>
      <w:proofErr w:type="spellEnd"/>
      <w:r w:rsidRPr="002A7B4F">
        <w:rPr>
          <w:color w:val="000000"/>
          <w:sz w:val="28"/>
          <w:szCs w:val="28"/>
        </w:rPr>
        <w:t xml:space="preserve"> HIV 2) в крови. При этом в структуру тарифа за счет средств обязательного медицинского страхования расходы на проведение данных осмотров не включаются. Данный вид расходов оплачивается за счет средств областного бюджета в рамках государственного задания.</w:t>
      </w:r>
    </w:p>
    <w:p w14:paraId="1A7709F4" w14:textId="77777777" w:rsidR="00C03C72" w:rsidRPr="002A7B4F" w:rsidRDefault="00C03C72" w:rsidP="00C03C72">
      <w:pPr>
        <w:tabs>
          <w:tab w:val="left" w:pos="1134"/>
        </w:tabs>
        <w:ind w:firstLine="709"/>
        <w:jc w:val="both"/>
        <w:rPr>
          <w:color w:val="000000"/>
          <w:sz w:val="28"/>
          <w:szCs w:val="28"/>
        </w:rPr>
      </w:pPr>
      <w:r w:rsidRPr="002A7B4F">
        <w:rPr>
          <w:color w:val="000000"/>
          <w:sz w:val="28"/>
          <w:szCs w:val="28"/>
        </w:rPr>
        <w:t>При проведении медицинского освидетельствования могут учитываться результаты ранее проведенных осмотров врачами-специалистами и лабораторных исследований, входящих в объем медицинского освидетельствования (за исключением осмотра врачом-фтизиатром и рентгенографического исследования в целях выявления туберкулеза), давность которых не превышает одного года, подтвержденных медицинскими документами, в том числе полученных путем электронного обмена между медицинскими организациями, за исключением случаев выявления у освидетельствуемого лица симптомов и синдромов заболеваний, свидетельствующих о наличии медицинских показаний для повторного проведения соответствующих медицинских мероприятий в рамках медицинского освидетельствования.</w:t>
      </w:r>
    </w:p>
    <w:p w14:paraId="63C59EFE" w14:textId="1655F7EB" w:rsidR="00C03C72" w:rsidRPr="002A7B4F" w:rsidRDefault="00C03C72" w:rsidP="00C03C72">
      <w:pPr>
        <w:tabs>
          <w:tab w:val="left" w:pos="1134"/>
        </w:tabs>
        <w:ind w:firstLine="709"/>
        <w:jc w:val="both"/>
        <w:rPr>
          <w:color w:val="000000"/>
          <w:sz w:val="28"/>
          <w:szCs w:val="28"/>
        </w:rPr>
      </w:pPr>
      <w:r w:rsidRPr="002A7B4F">
        <w:rPr>
          <w:color w:val="000000"/>
          <w:sz w:val="28"/>
          <w:szCs w:val="28"/>
        </w:rPr>
        <w:t>Давность результатов ранее проведенных исследований в целях выявления туберкулеза (осмотр врачом-фтизиатром (врачом-фтизиатром участковым); флюорография легких, или рентгенография легких, или томография легких) не должна превышать сроков проведения профилактических медицинских осмотров населения в целях выявления туберкулеза, установленных порядком и сроками проведения профилактических медицинских осмотров населения в целях выявления туберкулеза, утвержденными уполномоченным федеральным органом исполнительной власти в сфере здравоохранения. При этом в структуру тарифа за счет средств обязательного медицинского страхования расходы на проведение исследований в целях выявления туберкулеза не включаются. Данный вид расходов оплачивается за счет средств областного бюджета в рамках государственного задания.</w:t>
      </w:r>
    </w:p>
    <w:p w14:paraId="5CA7DCAA" w14:textId="2CF2106B" w:rsidR="009A7740" w:rsidRPr="004F4788" w:rsidRDefault="004F4788" w:rsidP="003E2C4D">
      <w:pPr>
        <w:ind w:firstLine="709"/>
        <w:jc w:val="both"/>
        <w:rPr>
          <w:color w:val="000000" w:themeColor="text1"/>
          <w:sz w:val="28"/>
          <w:szCs w:val="28"/>
        </w:rPr>
      </w:pPr>
      <w:r>
        <w:rPr>
          <w:b/>
          <w:color w:val="000000" w:themeColor="text1"/>
          <w:sz w:val="28"/>
          <w:szCs w:val="28"/>
        </w:rPr>
        <w:t xml:space="preserve">1.5.9. </w:t>
      </w:r>
      <w:r w:rsidR="000E3391" w:rsidRPr="004F4788">
        <w:rPr>
          <w:b/>
          <w:color w:val="000000" w:themeColor="text1"/>
          <w:sz w:val="28"/>
          <w:szCs w:val="28"/>
        </w:rPr>
        <w:t xml:space="preserve">Медицинская реабилитация </w:t>
      </w:r>
      <w:r w:rsidR="000E3391" w:rsidRPr="004F4788">
        <w:rPr>
          <w:color w:val="000000" w:themeColor="text1"/>
          <w:sz w:val="28"/>
          <w:szCs w:val="28"/>
        </w:rPr>
        <w:t>(третий этап) в рамках первичной медико-санитарной помощи</w:t>
      </w:r>
      <w:r w:rsidR="00FF4C5B" w:rsidRPr="004F4788">
        <w:rPr>
          <w:color w:val="000000" w:themeColor="text1"/>
          <w:sz w:val="28"/>
          <w:szCs w:val="28"/>
        </w:rPr>
        <w:t xml:space="preserve">, в том </w:t>
      </w:r>
      <w:r w:rsidR="009A7740" w:rsidRPr="004F4788">
        <w:rPr>
          <w:color w:val="000000" w:themeColor="text1"/>
          <w:sz w:val="28"/>
          <w:szCs w:val="28"/>
        </w:rPr>
        <w:t>числе реабилитация</w:t>
      </w:r>
      <w:r w:rsidR="00FF4C5B" w:rsidRPr="004F4788">
        <w:rPr>
          <w:color w:val="000000" w:themeColor="text1"/>
          <w:sz w:val="28"/>
          <w:szCs w:val="28"/>
        </w:rPr>
        <w:t xml:space="preserve"> пациентов после перенесенной новой коронавирусной инфекции (COVID-19), </w:t>
      </w:r>
      <w:r w:rsidR="0087470D" w:rsidRPr="004F4788">
        <w:rPr>
          <w:color w:val="000000" w:themeColor="text1"/>
          <w:sz w:val="28"/>
          <w:szCs w:val="28"/>
        </w:rPr>
        <w:t xml:space="preserve">предъявляется </w:t>
      </w:r>
      <w:r w:rsidR="00FF4C5B" w:rsidRPr="004F4788">
        <w:rPr>
          <w:color w:val="000000" w:themeColor="text1"/>
          <w:sz w:val="28"/>
          <w:szCs w:val="28"/>
        </w:rPr>
        <w:t>к оплате по тарифу</w:t>
      </w:r>
      <w:r w:rsidR="0087470D" w:rsidRPr="004F4788">
        <w:rPr>
          <w:color w:val="000000" w:themeColor="text1"/>
          <w:sz w:val="28"/>
          <w:szCs w:val="28"/>
        </w:rPr>
        <w:t xml:space="preserve"> комплексно</w:t>
      </w:r>
      <w:r w:rsidR="00FF4C5B" w:rsidRPr="004F4788">
        <w:rPr>
          <w:color w:val="000000" w:themeColor="text1"/>
          <w:sz w:val="28"/>
          <w:szCs w:val="28"/>
        </w:rPr>
        <w:t>го</w:t>
      </w:r>
      <w:r w:rsidR="0087470D" w:rsidRPr="004F4788">
        <w:rPr>
          <w:color w:val="000000" w:themeColor="text1"/>
          <w:sz w:val="28"/>
          <w:szCs w:val="28"/>
        </w:rPr>
        <w:t xml:space="preserve"> посещени</w:t>
      </w:r>
      <w:r w:rsidR="00FF4C5B" w:rsidRPr="004F4788">
        <w:rPr>
          <w:color w:val="000000" w:themeColor="text1"/>
          <w:sz w:val="28"/>
          <w:szCs w:val="28"/>
        </w:rPr>
        <w:t>я</w:t>
      </w:r>
      <w:r w:rsidR="0087470D" w:rsidRPr="004F4788">
        <w:rPr>
          <w:color w:val="000000" w:themeColor="text1"/>
          <w:sz w:val="28"/>
          <w:szCs w:val="28"/>
        </w:rPr>
        <w:t xml:space="preserve"> (Приложение № 7)</w:t>
      </w:r>
      <w:r w:rsidR="009A7740" w:rsidRPr="004F4788">
        <w:rPr>
          <w:color w:val="000000" w:themeColor="text1"/>
          <w:sz w:val="28"/>
          <w:szCs w:val="28"/>
        </w:rPr>
        <w:t xml:space="preserve">. </w:t>
      </w:r>
    </w:p>
    <w:p w14:paraId="4513A878" w14:textId="07763B1D" w:rsidR="00FF4C5B" w:rsidRPr="00A42834" w:rsidRDefault="00FF4C5B" w:rsidP="003E2C4D">
      <w:pPr>
        <w:ind w:firstLine="709"/>
        <w:jc w:val="both"/>
        <w:rPr>
          <w:color w:val="000000" w:themeColor="text1"/>
          <w:sz w:val="28"/>
          <w:szCs w:val="28"/>
        </w:rPr>
      </w:pPr>
      <w:r w:rsidRPr="002A7B4F">
        <w:rPr>
          <w:color w:val="000000" w:themeColor="text1"/>
          <w:sz w:val="28"/>
          <w:szCs w:val="28"/>
        </w:rPr>
        <w:t xml:space="preserve">Законченный случай (комплексное посещение) медицинской реабилитации формируется в среднем из 10-12 посещений и включает набор </w:t>
      </w:r>
      <w:r w:rsidRPr="002A7B4F">
        <w:rPr>
          <w:color w:val="000000" w:themeColor="text1"/>
          <w:sz w:val="28"/>
          <w:szCs w:val="28"/>
        </w:rPr>
        <w:lastRenderedPageBreak/>
        <w:t xml:space="preserve">необходимых консультаций специалистов, а также проведение методов </w:t>
      </w:r>
      <w:r w:rsidRPr="00A42834">
        <w:rPr>
          <w:color w:val="000000" w:themeColor="text1"/>
          <w:sz w:val="28"/>
          <w:szCs w:val="28"/>
        </w:rPr>
        <w:t>реабилитации, определенных</w:t>
      </w:r>
      <w:r w:rsidR="00A73AD4" w:rsidRPr="00A42834">
        <w:rPr>
          <w:color w:val="000000" w:themeColor="text1"/>
          <w:sz w:val="28"/>
          <w:szCs w:val="28"/>
        </w:rPr>
        <w:t xml:space="preserve"> программами реабилитации.</w:t>
      </w:r>
    </w:p>
    <w:p w14:paraId="1FC4C43E" w14:textId="7F08F748" w:rsidR="00BC72D3" w:rsidRPr="00A42834" w:rsidRDefault="003E2C4D" w:rsidP="003E2C4D">
      <w:pPr>
        <w:ind w:firstLine="709"/>
        <w:contextualSpacing/>
        <w:jc w:val="both"/>
        <w:rPr>
          <w:sz w:val="28"/>
          <w:szCs w:val="28"/>
        </w:rPr>
      </w:pPr>
      <w:r>
        <w:rPr>
          <w:sz w:val="28"/>
          <w:szCs w:val="28"/>
          <w:lang w:eastAsia="en-US"/>
        </w:rPr>
        <w:t xml:space="preserve">1.6. </w:t>
      </w:r>
      <w:r w:rsidR="00B640CA" w:rsidRPr="00A42834">
        <w:rPr>
          <w:sz w:val="28"/>
          <w:szCs w:val="28"/>
          <w:lang w:eastAsia="en-US"/>
        </w:rPr>
        <w:t xml:space="preserve">По тарифу </w:t>
      </w:r>
      <w:r w:rsidR="00B640CA" w:rsidRPr="00A42834">
        <w:rPr>
          <w:b/>
          <w:sz w:val="28"/>
          <w:szCs w:val="28"/>
          <w:lang w:eastAsia="en-US"/>
        </w:rPr>
        <w:t>за посещение при оказании неотложной медицинской помощи</w:t>
      </w:r>
      <w:r w:rsidR="00B640CA" w:rsidRPr="00A42834">
        <w:rPr>
          <w:sz w:val="28"/>
          <w:szCs w:val="28"/>
          <w:lang w:eastAsia="en-US"/>
        </w:rPr>
        <w:t xml:space="preserve"> </w:t>
      </w:r>
      <w:r w:rsidR="00D06298" w:rsidRPr="00A42834">
        <w:rPr>
          <w:sz w:val="28"/>
          <w:szCs w:val="28"/>
        </w:rPr>
        <w:t>(Приложение № 7</w:t>
      </w:r>
      <w:r w:rsidR="00B640CA" w:rsidRPr="00A42834">
        <w:rPr>
          <w:sz w:val="28"/>
          <w:szCs w:val="28"/>
        </w:rPr>
        <w:t xml:space="preserve">) </w:t>
      </w:r>
      <w:r w:rsidR="00B640CA" w:rsidRPr="00A42834">
        <w:rPr>
          <w:sz w:val="28"/>
          <w:szCs w:val="28"/>
          <w:lang w:eastAsia="en-US"/>
        </w:rPr>
        <w:t xml:space="preserve">оплачивается медицинская помощь, оказываемая при внезапных острых заболеваниях, состояниях, обострении хронических заболеваний, не опасных для жизни пациента и не требующих экстренной или скорой медицинской помощи в отделении (кабинете) неотложной медицинской помощи (или на дому при вызове медицинского работника) в соответствии с порядками оказания медицинской помощи, утвержденными </w:t>
      </w:r>
      <w:r w:rsidR="00E14358" w:rsidRPr="00A42834">
        <w:rPr>
          <w:sz w:val="28"/>
          <w:szCs w:val="28"/>
          <w:lang w:eastAsia="en-US"/>
        </w:rPr>
        <w:t>департаментом здравоохранения</w:t>
      </w:r>
      <w:r w:rsidR="00B640CA" w:rsidRPr="00A42834">
        <w:rPr>
          <w:sz w:val="28"/>
          <w:szCs w:val="28"/>
          <w:lang w:eastAsia="en-US"/>
        </w:rPr>
        <w:t xml:space="preserve"> Костромской области, а также в приемном покое стационара в случае, не закончившемся госпитализацией</w:t>
      </w:r>
      <w:r w:rsidR="00B640CA" w:rsidRPr="00A42834">
        <w:rPr>
          <w:sz w:val="28"/>
          <w:szCs w:val="28"/>
        </w:rPr>
        <w:t>.</w:t>
      </w:r>
    </w:p>
    <w:p w14:paraId="5AA93226" w14:textId="082168F8" w:rsidR="00B640CA" w:rsidRPr="00A64404" w:rsidRDefault="003E2C4D" w:rsidP="003E2C4D">
      <w:pPr>
        <w:ind w:firstLine="709"/>
        <w:contextualSpacing/>
        <w:jc w:val="both"/>
        <w:rPr>
          <w:sz w:val="28"/>
          <w:szCs w:val="28"/>
        </w:rPr>
      </w:pPr>
      <w:r>
        <w:rPr>
          <w:sz w:val="28"/>
          <w:szCs w:val="28"/>
        </w:rPr>
        <w:t xml:space="preserve">1.7. </w:t>
      </w:r>
      <w:r w:rsidR="00B640CA" w:rsidRPr="00A64404">
        <w:rPr>
          <w:sz w:val="28"/>
          <w:szCs w:val="28"/>
        </w:rPr>
        <w:t>По тарифу</w:t>
      </w:r>
      <w:r w:rsidR="00B640CA" w:rsidRPr="00A64404">
        <w:rPr>
          <w:b/>
          <w:sz w:val="28"/>
          <w:szCs w:val="28"/>
        </w:rPr>
        <w:t xml:space="preserve"> за обращение по поводу заболевания</w:t>
      </w:r>
      <w:r w:rsidR="006467DA" w:rsidRPr="00A64404">
        <w:rPr>
          <w:sz w:val="28"/>
          <w:szCs w:val="28"/>
        </w:rPr>
        <w:t xml:space="preserve"> (Приложение № </w:t>
      </w:r>
      <w:r w:rsidR="00D06298" w:rsidRPr="00A64404">
        <w:rPr>
          <w:sz w:val="28"/>
          <w:szCs w:val="28"/>
        </w:rPr>
        <w:t>7</w:t>
      </w:r>
      <w:r w:rsidR="004A7355" w:rsidRPr="00A64404">
        <w:rPr>
          <w:sz w:val="28"/>
          <w:szCs w:val="28"/>
        </w:rPr>
        <w:t xml:space="preserve">). </w:t>
      </w:r>
      <w:r w:rsidR="00B640CA" w:rsidRPr="00A64404">
        <w:rPr>
          <w:sz w:val="28"/>
          <w:szCs w:val="28"/>
        </w:rPr>
        <w:t>Обращение по поводу заболевания – оказание первичной доврачебной, врачебной медико-санитарной, а также первичной специализированной медико-санитарной помощи в амбулаторно-поликлинических условиях при внезапных острых заболеваниях, состояниях, обострении хронических заболеваний без явных признаков угрозы жизни пациента и не требующих экстренной и неотложной медицинской помощи, при количестве посещений не менее двух по поводу одного заболевания, с завершенным результатом лечения, не требующего дальнейшего обращения по тому же поводу.</w:t>
      </w:r>
    </w:p>
    <w:p w14:paraId="27F5BB6A" w14:textId="39950528" w:rsidR="00B640CA" w:rsidRPr="00A64404" w:rsidRDefault="009A7740" w:rsidP="009A7740">
      <w:pPr>
        <w:ind w:firstLine="709"/>
        <w:contextualSpacing/>
        <w:jc w:val="both"/>
        <w:rPr>
          <w:sz w:val="28"/>
          <w:szCs w:val="28"/>
        </w:rPr>
      </w:pPr>
      <w:r w:rsidRPr="00A64404">
        <w:rPr>
          <w:sz w:val="28"/>
          <w:szCs w:val="28"/>
        </w:rPr>
        <w:t xml:space="preserve">1.7.1. </w:t>
      </w:r>
      <w:r w:rsidR="00B640CA" w:rsidRPr="00A64404">
        <w:rPr>
          <w:sz w:val="28"/>
          <w:szCs w:val="28"/>
        </w:rPr>
        <w:t>В обращение по поводу заболевания включаются посещения врачей-специалистов, выполняющих инструментально-диагностические, консультативные, реабилитационные или лечебные услуги в пределах группы заболеваний по МКБ-10 соответствующего класса заболеваний.</w:t>
      </w:r>
    </w:p>
    <w:p w14:paraId="1923A2A8" w14:textId="77777777" w:rsidR="00B640CA" w:rsidRPr="00A64404" w:rsidRDefault="00B640CA" w:rsidP="00B640CA">
      <w:pPr>
        <w:ind w:firstLine="709"/>
        <w:contextualSpacing/>
        <w:jc w:val="both"/>
        <w:rPr>
          <w:sz w:val="28"/>
          <w:szCs w:val="28"/>
        </w:rPr>
      </w:pPr>
      <w:r w:rsidRPr="00A64404">
        <w:rPr>
          <w:sz w:val="28"/>
          <w:szCs w:val="28"/>
        </w:rPr>
        <w:t xml:space="preserve">Случаи консультативных приемов в одной медицинской организации по поводу выявленного при первичном приеме заболевания с целью уточнения диагноза или определения тактики лечения включаются в стоимость законченного случая лечения независимо от количества посещений и отдельно к оплате не предъявляются. </w:t>
      </w:r>
    </w:p>
    <w:p w14:paraId="0723D602" w14:textId="77777777" w:rsidR="00B640CA" w:rsidRPr="00A64404" w:rsidRDefault="00B640CA" w:rsidP="00B640CA">
      <w:pPr>
        <w:ind w:firstLine="709"/>
        <w:contextualSpacing/>
        <w:jc w:val="both"/>
        <w:rPr>
          <w:sz w:val="28"/>
          <w:szCs w:val="28"/>
        </w:rPr>
      </w:pPr>
      <w:r w:rsidRPr="00A64404">
        <w:rPr>
          <w:sz w:val="28"/>
          <w:szCs w:val="28"/>
        </w:rPr>
        <w:t>При направлении больного на консультацию и/или диагностику в другие медицинские организации, обращение по поводу заболевания не является законченным, закрывается и предъявляется к оплате после достижения вышеуказанного результата с учетом осмотров врачами-специалистами и проведенных исследований, выполненных в других медицинских организациях.</w:t>
      </w:r>
    </w:p>
    <w:p w14:paraId="04D5CF71" w14:textId="5D3C4E49" w:rsidR="00B640CA" w:rsidRPr="00A64404" w:rsidRDefault="007C49C1" w:rsidP="007C49C1">
      <w:pPr>
        <w:ind w:firstLine="709"/>
        <w:contextualSpacing/>
        <w:jc w:val="both"/>
        <w:rPr>
          <w:sz w:val="28"/>
          <w:szCs w:val="28"/>
        </w:rPr>
      </w:pPr>
      <w:r w:rsidRPr="00A64404">
        <w:rPr>
          <w:sz w:val="28"/>
          <w:szCs w:val="28"/>
        </w:rPr>
        <w:t xml:space="preserve">1.7.2. </w:t>
      </w:r>
      <w:r w:rsidR="00B640CA" w:rsidRPr="00A64404">
        <w:rPr>
          <w:sz w:val="28"/>
          <w:szCs w:val="28"/>
        </w:rPr>
        <w:t>При формировании реестра, код врачебной специальности и тариф законченного случая соответствует специальности врача, закрывшего Талон пациента, получающего медицинскую помощь в амбулаторных условиях, при этом специальность врача должна соответствовать профилю основного заболевания. Код заболевания по МКБ-10 устанавливается по основному (уточненному) заболеванию.</w:t>
      </w:r>
    </w:p>
    <w:p w14:paraId="1983C4D2" w14:textId="77777777" w:rsidR="00B640CA" w:rsidRDefault="00B640CA" w:rsidP="00B640CA">
      <w:pPr>
        <w:ind w:firstLine="720"/>
        <w:contextualSpacing/>
        <w:jc w:val="both"/>
        <w:rPr>
          <w:sz w:val="28"/>
          <w:szCs w:val="28"/>
        </w:rPr>
      </w:pPr>
      <w:r w:rsidRPr="00A64404">
        <w:rPr>
          <w:sz w:val="28"/>
          <w:szCs w:val="28"/>
        </w:rPr>
        <w:t>При выявлении сопутствующего заболевания, требующего обследования и лечения, отнесенного к иному классу заболеваний по МКБ-10, формируется новый случай по общим правилам с оформлением нового Талона пациента, получающего медицинскую помощь в амбулаторных условиях, независимо от периода лечения по первоначальному заболеванию.</w:t>
      </w:r>
    </w:p>
    <w:p w14:paraId="385C4169" w14:textId="087E4EB1" w:rsidR="003E2C4D" w:rsidRPr="003E2C4D" w:rsidRDefault="003E2C4D" w:rsidP="003E2C4D">
      <w:pPr>
        <w:ind w:firstLine="720"/>
        <w:contextualSpacing/>
        <w:jc w:val="both"/>
        <w:rPr>
          <w:sz w:val="28"/>
          <w:szCs w:val="28"/>
        </w:rPr>
      </w:pPr>
      <w:r w:rsidRPr="003E2C4D">
        <w:rPr>
          <w:sz w:val="28"/>
          <w:szCs w:val="28"/>
        </w:rPr>
        <w:t xml:space="preserve">1.7.3. По тарифу за обращение по поводу заболевания предъявляется к оплате </w:t>
      </w:r>
      <w:r w:rsidRPr="00FA4ED8">
        <w:rPr>
          <w:b/>
          <w:bCs/>
          <w:sz w:val="28"/>
          <w:szCs w:val="28"/>
        </w:rPr>
        <w:t xml:space="preserve">Дистанционный мониторинг за состоянием здоровья пациентов с </w:t>
      </w:r>
      <w:r w:rsidRPr="00FA4ED8">
        <w:rPr>
          <w:b/>
          <w:bCs/>
          <w:sz w:val="28"/>
          <w:szCs w:val="28"/>
        </w:rPr>
        <w:lastRenderedPageBreak/>
        <w:t>сахарным диабетом</w:t>
      </w:r>
      <w:r w:rsidRPr="003E2C4D">
        <w:rPr>
          <w:sz w:val="28"/>
          <w:szCs w:val="28"/>
        </w:rPr>
        <w:t xml:space="preserve"> (Приложение</w:t>
      </w:r>
      <w:r w:rsidR="00FA4ED8">
        <w:rPr>
          <w:sz w:val="28"/>
          <w:szCs w:val="28"/>
        </w:rPr>
        <w:t xml:space="preserve"> № 7</w:t>
      </w:r>
      <w:r w:rsidRPr="003E2C4D">
        <w:rPr>
          <w:sz w:val="28"/>
          <w:szCs w:val="28"/>
        </w:rPr>
        <w:t>). Оплата осуществляется за 1 месяц дистанционного наблюдения (например, с 15.01.2026 по 14.02.2026), среднее число месяцев нахождения на дистанционном наблюдении на 1 пациента составляет 3,6299 мес.</w:t>
      </w:r>
    </w:p>
    <w:p w14:paraId="46462C9D" w14:textId="77777777" w:rsidR="003E2C4D" w:rsidRPr="003E2C4D" w:rsidRDefault="003E2C4D" w:rsidP="003E2C4D">
      <w:pPr>
        <w:ind w:firstLine="720"/>
        <w:contextualSpacing/>
        <w:jc w:val="both"/>
        <w:rPr>
          <w:sz w:val="28"/>
          <w:szCs w:val="28"/>
        </w:rPr>
      </w:pPr>
      <w:r w:rsidRPr="003E2C4D">
        <w:rPr>
          <w:sz w:val="28"/>
          <w:szCs w:val="28"/>
        </w:rPr>
        <w:t>Критерии отбора пациентов для дистанционного мониторинга за состоянием здоровья пациентов с сахарным диабетом:</w:t>
      </w:r>
    </w:p>
    <w:p w14:paraId="0D2A6A37" w14:textId="6C2CB994" w:rsidR="003E2C4D" w:rsidRPr="003E2C4D" w:rsidRDefault="00FA4ED8" w:rsidP="003E2C4D">
      <w:pPr>
        <w:ind w:firstLine="720"/>
        <w:contextualSpacing/>
        <w:jc w:val="both"/>
        <w:rPr>
          <w:sz w:val="28"/>
          <w:szCs w:val="28"/>
        </w:rPr>
      </w:pPr>
      <w:r>
        <w:rPr>
          <w:sz w:val="28"/>
          <w:szCs w:val="28"/>
        </w:rPr>
        <w:t xml:space="preserve">1 </w:t>
      </w:r>
      <w:r w:rsidR="003E2C4D" w:rsidRPr="003E2C4D">
        <w:rPr>
          <w:sz w:val="28"/>
          <w:szCs w:val="28"/>
        </w:rPr>
        <w:t xml:space="preserve">группа: пациенты с сахарным диабетом 1 типа (коды по МКБ-10 E10.2-E10.9), состоящие на диспансерном наблюдении и имеющие показатель уровня гликированного гемоглобина больше или равно 7,0% (декомпенсация); </w:t>
      </w:r>
    </w:p>
    <w:p w14:paraId="2F397807" w14:textId="29A19E1E" w:rsidR="003E2C4D" w:rsidRPr="003E2C4D" w:rsidRDefault="003E2C4D" w:rsidP="003E2C4D">
      <w:pPr>
        <w:ind w:firstLine="720"/>
        <w:contextualSpacing/>
        <w:jc w:val="both"/>
        <w:rPr>
          <w:sz w:val="28"/>
          <w:szCs w:val="28"/>
        </w:rPr>
      </w:pPr>
      <w:r w:rsidRPr="003E2C4D">
        <w:rPr>
          <w:sz w:val="28"/>
          <w:szCs w:val="28"/>
        </w:rPr>
        <w:t>2 группа: пациенты с сахарным диабетом 2 типа (коды по МКБ-10 E11.2-E11.9), состоящие на диспансерном наблюдении и имеющие показатель уровня гликированного гемоглобина больше или равно 7,0% (декомпенсация).</w:t>
      </w:r>
    </w:p>
    <w:p w14:paraId="4ABE7949" w14:textId="77777777" w:rsidR="003E2C4D" w:rsidRPr="003E2C4D" w:rsidRDefault="003E2C4D" w:rsidP="003E2C4D">
      <w:pPr>
        <w:ind w:firstLine="720"/>
        <w:contextualSpacing/>
        <w:jc w:val="both"/>
        <w:rPr>
          <w:sz w:val="28"/>
          <w:szCs w:val="28"/>
        </w:rPr>
      </w:pPr>
      <w:r w:rsidRPr="003E2C4D">
        <w:rPr>
          <w:sz w:val="28"/>
          <w:szCs w:val="28"/>
        </w:rPr>
        <w:t>Приобретение глюкометров для дистанционного наблюдения за состоянием здоровья пациента с сахарным диабетом за счет средств обязательного медицинского страхования является нецелевым расходованием средств.</w:t>
      </w:r>
    </w:p>
    <w:p w14:paraId="083FD012" w14:textId="53AE9047" w:rsidR="003E2C4D" w:rsidRPr="003E2C4D" w:rsidRDefault="003E2C4D" w:rsidP="003E2C4D">
      <w:pPr>
        <w:ind w:firstLine="720"/>
        <w:contextualSpacing/>
        <w:jc w:val="both"/>
        <w:rPr>
          <w:sz w:val="28"/>
          <w:szCs w:val="28"/>
        </w:rPr>
      </w:pPr>
      <w:r w:rsidRPr="003E2C4D">
        <w:rPr>
          <w:sz w:val="28"/>
          <w:szCs w:val="28"/>
        </w:rPr>
        <w:t>1.7.4. По тарифу за обращение по поводу заболевания предъявляется к оплате</w:t>
      </w:r>
      <w:r w:rsidR="00FA4ED8">
        <w:rPr>
          <w:sz w:val="28"/>
          <w:szCs w:val="28"/>
        </w:rPr>
        <w:t xml:space="preserve"> </w:t>
      </w:r>
      <w:r w:rsidRPr="00FA4ED8">
        <w:rPr>
          <w:b/>
          <w:bCs/>
          <w:sz w:val="28"/>
          <w:szCs w:val="28"/>
        </w:rPr>
        <w:t>Дистанционный мониторинг за состоянием здоровья пациентов с артериальной гипертензией</w:t>
      </w:r>
      <w:r w:rsidRPr="003E2C4D">
        <w:rPr>
          <w:sz w:val="28"/>
          <w:szCs w:val="28"/>
        </w:rPr>
        <w:t xml:space="preserve"> (Приложение</w:t>
      </w:r>
      <w:r w:rsidR="00FA4ED8">
        <w:rPr>
          <w:sz w:val="28"/>
          <w:szCs w:val="28"/>
        </w:rPr>
        <w:t xml:space="preserve"> № 7</w:t>
      </w:r>
      <w:r w:rsidRPr="003E2C4D">
        <w:rPr>
          <w:sz w:val="28"/>
          <w:szCs w:val="28"/>
        </w:rPr>
        <w:t>). Оплата осуществляется за 1 месяц дистанционного наблюдения (например, с 15.01.2026 по 14.02.2026), среднее число месяцев нахождения на дистанционном наблюдении на 1 пациента составляет 12,0 мес.</w:t>
      </w:r>
    </w:p>
    <w:p w14:paraId="131E0142" w14:textId="77777777" w:rsidR="003E2C4D" w:rsidRPr="003E2C4D" w:rsidRDefault="003E2C4D" w:rsidP="003E2C4D">
      <w:pPr>
        <w:ind w:firstLine="720"/>
        <w:contextualSpacing/>
        <w:jc w:val="both"/>
        <w:rPr>
          <w:sz w:val="28"/>
          <w:szCs w:val="28"/>
        </w:rPr>
      </w:pPr>
      <w:r w:rsidRPr="003E2C4D">
        <w:rPr>
          <w:sz w:val="28"/>
          <w:szCs w:val="28"/>
        </w:rPr>
        <w:t xml:space="preserve">Дистанционный мониторинг за состоянием здоровья пациентов с артериальной гипертензией осуществляется у пациентов, у которых одновременное выполнены три условия: </w:t>
      </w:r>
    </w:p>
    <w:p w14:paraId="0122F5BB" w14:textId="77777777" w:rsidR="003E2C4D" w:rsidRPr="003E2C4D" w:rsidRDefault="003E2C4D" w:rsidP="003E2C4D">
      <w:pPr>
        <w:ind w:firstLine="720"/>
        <w:contextualSpacing/>
        <w:jc w:val="both"/>
        <w:rPr>
          <w:sz w:val="28"/>
          <w:szCs w:val="28"/>
        </w:rPr>
      </w:pPr>
      <w:r w:rsidRPr="003E2C4D">
        <w:rPr>
          <w:sz w:val="28"/>
          <w:szCs w:val="28"/>
        </w:rPr>
        <w:t xml:space="preserve">1. Установлено диспансерное наблюдение по коду МКБ I10-I13; </w:t>
      </w:r>
    </w:p>
    <w:p w14:paraId="3539B59D" w14:textId="77777777" w:rsidR="003E2C4D" w:rsidRPr="003E2C4D" w:rsidRDefault="003E2C4D" w:rsidP="003E2C4D">
      <w:pPr>
        <w:ind w:firstLine="720"/>
        <w:contextualSpacing/>
        <w:jc w:val="both"/>
        <w:rPr>
          <w:sz w:val="28"/>
          <w:szCs w:val="28"/>
        </w:rPr>
      </w:pPr>
      <w:r w:rsidRPr="003E2C4D">
        <w:rPr>
          <w:sz w:val="28"/>
          <w:szCs w:val="28"/>
        </w:rPr>
        <w:t xml:space="preserve">2. Неконтролируемая АГ (например, на очном приеме зафиксировано систолическое АД выше 140 мм рт. ст. и/или диастолическое АД выше 90 мм рт. ст.); </w:t>
      </w:r>
    </w:p>
    <w:p w14:paraId="01F92819" w14:textId="77777777" w:rsidR="003E2C4D" w:rsidRPr="003E2C4D" w:rsidRDefault="003E2C4D" w:rsidP="003E2C4D">
      <w:pPr>
        <w:ind w:firstLine="720"/>
        <w:contextualSpacing/>
        <w:jc w:val="both"/>
        <w:rPr>
          <w:sz w:val="28"/>
          <w:szCs w:val="28"/>
        </w:rPr>
      </w:pPr>
      <w:r w:rsidRPr="003E2C4D">
        <w:rPr>
          <w:sz w:val="28"/>
          <w:szCs w:val="28"/>
        </w:rPr>
        <w:t>3. Коморбидный пациент (сопутствующий диагноз из перечня I20-I25, I60- I69, I42, I48-I50, E10-E14, N17-N19).</w:t>
      </w:r>
    </w:p>
    <w:p w14:paraId="27D4A947" w14:textId="4E8400D0" w:rsidR="003E2C4D" w:rsidRPr="00A64404" w:rsidRDefault="003E2C4D" w:rsidP="003E2C4D">
      <w:pPr>
        <w:ind w:firstLine="720"/>
        <w:contextualSpacing/>
        <w:jc w:val="both"/>
        <w:rPr>
          <w:sz w:val="28"/>
          <w:szCs w:val="28"/>
        </w:rPr>
      </w:pPr>
      <w:r w:rsidRPr="003E2C4D">
        <w:rPr>
          <w:sz w:val="28"/>
          <w:szCs w:val="28"/>
        </w:rPr>
        <w:t>Приобретение тонометров для дистанционного наблюдения за состоянием здоровья пациента с артериальной гипертензией за счет средств обязательного медицинского страхования является нецелевым расходованием средств.</w:t>
      </w:r>
    </w:p>
    <w:p w14:paraId="6F226A8D" w14:textId="2C9ED822" w:rsidR="00203EB1" w:rsidRPr="003E2C4D" w:rsidRDefault="003E2C4D" w:rsidP="003E2C4D">
      <w:pPr>
        <w:ind w:firstLine="709"/>
        <w:jc w:val="both"/>
        <w:rPr>
          <w:sz w:val="28"/>
          <w:szCs w:val="28"/>
        </w:rPr>
      </w:pPr>
      <w:r>
        <w:rPr>
          <w:sz w:val="28"/>
          <w:szCs w:val="28"/>
          <w:lang w:eastAsia="ar-SA"/>
        </w:rPr>
        <w:t xml:space="preserve">1.8. </w:t>
      </w:r>
      <w:r w:rsidR="00B640CA" w:rsidRPr="003E2C4D">
        <w:rPr>
          <w:sz w:val="28"/>
          <w:szCs w:val="28"/>
          <w:lang w:eastAsia="ar-SA"/>
        </w:rPr>
        <w:t>Оплате не подлежат посещения, в том числе при оказании неотложной медицинской помощи, и обращения при совпадении периодов лечения и кодов заболеваний в рамках одного класса заболеваний по МКБ-10, оказанные в одной медицинской организации.</w:t>
      </w:r>
    </w:p>
    <w:p w14:paraId="4B537A7A" w14:textId="335AAE58" w:rsidR="006C7C12" w:rsidRPr="00A64404" w:rsidRDefault="006C7C12" w:rsidP="006C7C12">
      <w:pPr>
        <w:ind w:firstLine="709"/>
        <w:contextualSpacing/>
        <w:jc w:val="both"/>
        <w:rPr>
          <w:sz w:val="28"/>
          <w:szCs w:val="28"/>
        </w:rPr>
      </w:pPr>
      <w:r w:rsidRPr="00A64404">
        <w:rPr>
          <w:sz w:val="28"/>
          <w:szCs w:val="28"/>
        </w:rPr>
        <w:t xml:space="preserve">1.9. По видам и условиям оказания медицинской помощи, включенным в базовую программу обязательного медицинского страхования за счет средств обязательного медицинского страхования осуществляется финансовое обеспечение медицинской помощи в случае выявления заболевания, включенного в базовую программу, в рамках проведения обязательных диагностических исследований при постановке граждан на воинский учет, призыве или поступлении на военную службу или приравненную к ней службу по контракту, поступлении в военные профессиональные организации или </w:t>
      </w:r>
      <w:r w:rsidRPr="00A64404">
        <w:rPr>
          <w:sz w:val="28"/>
          <w:szCs w:val="28"/>
        </w:rPr>
        <w:lastRenderedPageBreak/>
        <w:t>военные образовательные организации высшего образования, заключении с Министерством обороны Российской Федерации договора об обучении в военном учебном центре при федеральной государственной образовательной организации высшего образования по программе военной подготовки или в 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солдат, матросов запаса, призыве на военные сборы, а также при направлении на альтернативную гражданскую службу</w:t>
      </w:r>
      <w:r w:rsidR="00905807" w:rsidRPr="00A64404">
        <w:rPr>
          <w:sz w:val="28"/>
          <w:szCs w:val="28"/>
        </w:rPr>
        <w:t>, за исключением медицинского освидетельствования в целях определения годности граждан к военной или приравненной к ней службе.</w:t>
      </w:r>
    </w:p>
    <w:p w14:paraId="475D022B" w14:textId="77777777" w:rsidR="00203EB1" w:rsidRPr="00A64404" w:rsidRDefault="00203EB1" w:rsidP="006C7C12">
      <w:pPr>
        <w:ind w:firstLine="709"/>
        <w:contextualSpacing/>
        <w:jc w:val="both"/>
        <w:rPr>
          <w:sz w:val="28"/>
          <w:szCs w:val="28"/>
        </w:rPr>
      </w:pPr>
      <w:r w:rsidRPr="00A64404">
        <w:rPr>
          <w:sz w:val="28"/>
          <w:szCs w:val="28"/>
        </w:rPr>
        <w:t>Финансовое обеспечение медицинского освидетельствования в целях определения годности граждан к военной службе осуществляется в соответствии с законодательством Российской Федерации и не включено в средние нормативы, установленные Программой.</w:t>
      </w:r>
    </w:p>
    <w:p w14:paraId="5629175E" w14:textId="484AAE14" w:rsidR="00B640CA" w:rsidRPr="00A64404" w:rsidRDefault="00DA5D24" w:rsidP="00DA5D24">
      <w:pPr>
        <w:ind w:firstLine="709"/>
        <w:jc w:val="both"/>
        <w:rPr>
          <w:rFonts w:eastAsia="Times New Roman"/>
          <w:sz w:val="28"/>
          <w:szCs w:val="28"/>
          <w:lang w:eastAsia="ar-SA"/>
        </w:rPr>
      </w:pPr>
      <w:r w:rsidRPr="00A64404">
        <w:rPr>
          <w:rFonts w:eastAsia="Times New Roman"/>
          <w:sz w:val="28"/>
          <w:szCs w:val="28"/>
          <w:lang w:eastAsia="ar-SA"/>
        </w:rPr>
        <w:t xml:space="preserve">1.10. При оказании </w:t>
      </w:r>
      <w:r w:rsidRPr="00A64404">
        <w:rPr>
          <w:rFonts w:eastAsia="Times New Roman"/>
          <w:b/>
          <w:sz w:val="28"/>
          <w:szCs w:val="28"/>
          <w:lang w:eastAsia="ar-SA"/>
        </w:rPr>
        <w:t>стоматологической медицинской помощи</w:t>
      </w:r>
      <w:r w:rsidRPr="00A64404">
        <w:rPr>
          <w:rFonts w:eastAsia="Times New Roman"/>
          <w:sz w:val="28"/>
          <w:szCs w:val="28"/>
          <w:lang w:eastAsia="ar-SA"/>
        </w:rPr>
        <w:t xml:space="preserve"> </w:t>
      </w:r>
      <w:r w:rsidR="00E14358" w:rsidRPr="00A64404">
        <w:rPr>
          <w:rFonts w:eastAsia="Times New Roman"/>
          <w:sz w:val="28"/>
          <w:szCs w:val="28"/>
          <w:lang w:eastAsia="ar-SA"/>
        </w:rPr>
        <w:t xml:space="preserve">случаи обращения пациентов в медицинскую организацию в целях профилактики, диагностики и/или лечения заболеваний полости рта, слюнных желез и челюстей, имеющих самостоятельное законченное значение, предъявляются к оплате по тарифам за посещение и обращение, установленным      </w:t>
      </w:r>
      <w:r w:rsidR="00796FBD" w:rsidRPr="00A64404">
        <w:rPr>
          <w:rFonts w:eastAsia="Times New Roman"/>
          <w:sz w:val="28"/>
          <w:szCs w:val="28"/>
          <w:lang w:eastAsia="ar-SA"/>
        </w:rPr>
        <w:t>Приложение</w:t>
      </w:r>
      <w:r w:rsidR="00FA1C32" w:rsidRPr="00A64404">
        <w:rPr>
          <w:rFonts w:eastAsia="Times New Roman"/>
          <w:sz w:val="28"/>
          <w:szCs w:val="28"/>
          <w:lang w:eastAsia="ar-SA"/>
        </w:rPr>
        <w:t>м</w:t>
      </w:r>
      <w:r w:rsidR="00E14358" w:rsidRPr="00A64404">
        <w:rPr>
          <w:rFonts w:eastAsia="Times New Roman"/>
          <w:sz w:val="28"/>
          <w:szCs w:val="28"/>
          <w:lang w:eastAsia="ar-SA"/>
        </w:rPr>
        <w:t xml:space="preserve"> № 7.</w:t>
      </w:r>
    </w:p>
    <w:p w14:paraId="017252A2" w14:textId="77777777" w:rsidR="00EA14B5" w:rsidRPr="00A64404" w:rsidRDefault="00EA14B5" w:rsidP="00203EB1">
      <w:pPr>
        <w:tabs>
          <w:tab w:val="left" w:pos="-540"/>
        </w:tabs>
        <w:ind w:firstLine="709"/>
        <w:contextualSpacing/>
        <w:jc w:val="both"/>
        <w:rPr>
          <w:rFonts w:eastAsia="Times New Roman"/>
          <w:sz w:val="28"/>
          <w:szCs w:val="28"/>
          <w:lang w:eastAsia="ar-SA"/>
        </w:rPr>
      </w:pPr>
      <w:r w:rsidRPr="00A64404">
        <w:rPr>
          <w:rFonts w:eastAsia="Times New Roman"/>
          <w:sz w:val="28"/>
          <w:szCs w:val="28"/>
          <w:lang w:eastAsia="ar-SA"/>
        </w:rPr>
        <w:t>Отнесение случаев оказания стоматологической медицинской помощи к единицам объема осуществляется в следующем порядке:</w:t>
      </w:r>
    </w:p>
    <w:p w14:paraId="19D8D065" w14:textId="18260997" w:rsidR="00EA14B5" w:rsidRPr="00A64404" w:rsidRDefault="00EA14B5" w:rsidP="00EA14B5">
      <w:pPr>
        <w:tabs>
          <w:tab w:val="left" w:pos="-540"/>
        </w:tabs>
        <w:ind w:firstLine="709"/>
        <w:jc w:val="both"/>
        <w:rPr>
          <w:rFonts w:eastAsia="Times New Roman"/>
          <w:sz w:val="28"/>
          <w:szCs w:val="28"/>
          <w:lang w:eastAsia="ar-SA"/>
        </w:rPr>
      </w:pPr>
      <w:r w:rsidRPr="00A64404">
        <w:rPr>
          <w:rFonts w:eastAsia="Times New Roman"/>
          <w:sz w:val="28"/>
          <w:szCs w:val="28"/>
          <w:lang w:eastAsia="ar-SA"/>
        </w:rPr>
        <w:t>1) к посещениям с профилактическими и иными целями по профилю «Стоматология» следует относить только случаи обращения в медицинскую организацию, по результатам которых установлен диагноз по МКБ-10 Z01.2, при оказании медицинской помощи за один календарный день</w:t>
      </w:r>
      <w:r w:rsidR="004F6432" w:rsidRPr="00A64404">
        <w:t xml:space="preserve"> </w:t>
      </w:r>
      <w:r w:rsidR="004F6432" w:rsidRPr="00A64404">
        <w:rPr>
          <w:sz w:val="28"/>
          <w:szCs w:val="28"/>
        </w:rPr>
        <w:t>за исключением</w:t>
      </w:r>
      <w:r w:rsidR="004F6432" w:rsidRPr="00A64404">
        <w:t xml:space="preserve"> </w:t>
      </w:r>
      <w:r w:rsidR="004F6432" w:rsidRPr="00A64404">
        <w:rPr>
          <w:rFonts w:eastAsia="Times New Roman"/>
          <w:sz w:val="28"/>
          <w:szCs w:val="28"/>
          <w:lang w:eastAsia="ar-SA"/>
        </w:rPr>
        <w:t>проведения профилактических мероприятий для несовершеннолетних в определенные возрастные категории</w:t>
      </w:r>
      <w:r w:rsidRPr="00A64404">
        <w:rPr>
          <w:rFonts w:eastAsia="Times New Roman"/>
          <w:sz w:val="28"/>
          <w:szCs w:val="28"/>
          <w:lang w:eastAsia="ar-SA"/>
        </w:rPr>
        <w:t xml:space="preserve">; </w:t>
      </w:r>
    </w:p>
    <w:p w14:paraId="7DE990CC" w14:textId="55FEA27D" w:rsidR="000130AC" w:rsidRPr="00A64404" w:rsidRDefault="000130AC" w:rsidP="000130AC">
      <w:pPr>
        <w:tabs>
          <w:tab w:val="left" w:pos="-540"/>
        </w:tabs>
        <w:ind w:firstLine="709"/>
        <w:jc w:val="both"/>
        <w:rPr>
          <w:rFonts w:eastAsia="Times New Roman"/>
          <w:sz w:val="28"/>
          <w:szCs w:val="28"/>
          <w:lang w:eastAsia="ar-SA"/>
        </w:rPr>
      </w:pPr>
      <w:r w:rsidRPr="00A64404">
        <w:rPr>
          <w:rFonts w:eastAsia="Times New Roman"/>
          <w:sz w:val="28"/>
          <w:szCs w:val="28"/>
          <w:lang w:eastAsia="ar-SA"/>
        </w:rPr>
        <w:t>2) к разовым посещениям по заболеванию по профилю «Стоматология» относятся случаи обращения в медицинскую организацию, по результатам которых установлен диагноз, отличный от Z01.2 при оказании медицинской помощи за один календарный день с завершенным результатом лечения, не требующего дальнейшего обращения по тому же поводу;</w:t>
      </w:r>
    </w:p>
    <w:p w14:paraId="2DBF675E" w14:textId="0EAD9980" w:rsidR="00EA14B5" w:rsidRPr="00A64404" w:rsidRDefault="000130AC" w:rsidP="000130AC">
      <w:pPr>
        <w:tabs>
          <w:tab w:val="left" w:pos="-540"/>
        </w:tabs>
        <w:ind w:firstLine="709"/>
        <w:jc w:val="both"/>
        <w:rPr>
          <w:rFonts w:eastAsia="Times New Roman"/>
          <w:sz w:val="28"/>
          <w:szCs w:val="28"/>
          <w:lang w:eastAsia="ar-SA"/>
        </w:rPr>
      </w:pPr>
      <w:r w:rsidRPr="00A64404">
        <w:rPr>
          <w:rFonts w:eastAsia="Times New Roman"/>
          <w:sz w:val="28"/>
          <w:szCs w:val="28"/>
          <w:lang w:eastAsia="ar-SA"/>
        </w:rPr>
        <w:t>3</w:t>
      </w:r>
      <w:r w:rsidR="00EA14B5" w:rsidRPr="00A64404">
        <w:rPr>
          <w:rFonts w:eastAsia="Times New Roman"/>
          <w:sz w:val="28"/>
          <w:szCs w:val="28"/>
          <w:lang w:eastAsia="ar-SA"/>
        </w:rPr>
        <w:t>)  к обращениям по заболеванию по профилю «Стоматология» относятся случаи обращения в медицинскую организацию, по результатам которых установлен диагноз, отличный от Z01.2</w:t>
      </w:r>
      <w:r w:rsidR="008938E4" w:rsidRPr="00A64404">
        <w:rPr>
          <w:rFonts w:eastAsia="Times New Roman"/>
          <w:sz w:val="28"/>
          <w:szCs w:val="28"/>
          <w:lang w:eastAsia="ar-SA"/>
        </w:rPr>
        <w:t xml:space="preserve"> </w:t>
      </w:r>
      <w:r w:rsidRPr="00A64404">
        <w:rPr>
          <w:rFonts w:eastAsia="Times New Roman"/>
          <w:sz w:val="28"/>
          <w:szCs w:val="28"/>
          <w:lang w:eastAsia="ar-SA"/>
        </w:rPr>
        <w:t>при количестве посещений не менее двух по поводу одного заболевания завершенным результатом лечения, не требующего дальнейшего обращения по тому же поводу.</w:t>
      </w:r>
    </w:p>
    <w:p w14:paraId="218D4703" w14:textId="704BB739" w:rsidR="00DA5D24" w:rsidRPr="00A64404" w:rsidRDefault="00DA5D24" w:rsidP="00DA5D24">
      <w:pPr>
        <w:tabs>
          <w:tab w:val="left" w:pos="-540"/>
          <w:tab w:val="left" w:pos="1134"/>
        </w:tabs>
        <w:ind w:firstLine="709"/>
        <w:jc w:val="both"/>
        <w:rPr>
          <w:sz w:val="28"/>
          <w:szCs w:val="28"/>
          <w:lang w:eastAsia="ar-SA"/>
        </w:rPr>
      </w:pPr>
      <w:r w:rsidRPr="00A64404">
        <w:rPr>
          <w:sz w:val="28"/>
          <w:szCs w:val="28"/>
          <w:lang w:eastAsia="ar-SA"/>
        </w:rPr>
        <w:t xml:space="preserve">К законченным случаям лечения заболевания при оказании стоматологической помощи (за исключением ортодонтического лечения, при котором случай обращения в медицинскую организацию формируется за календарный месяц) относится предоставление стоматологической помощи по заболеваниям полости рта, зубов с первичного посещения до достижения клинического результата (выздоровление, достижение ремиссии, восстановление коронки зуба и т.д.), при отсутствии клинических показаний для повторного обращения в течение 3-х месяцев со дня завершения лечения. Один законченный случай лечения заболевания по профилю «Стоматология» </w:t>
      </w:r>
      <w:r w:rsidRPr="00A64404">
        <w:rPr>
          <w:sz w:val="28"/>
          <w:szCs w:val="28"/>
          <w:lang w:eastAsia="ar-SA"/>
        </w:rPr>
        <w:lastRenderedPageBreak/>
        <w:t>формируется в зависимости от повода при оказании медицинской помощи в отношении: зуба или зубов (независимо от количества зубов), диапазона зубов (в реестре указывается диапазон зубов) или заболевания слизистой оболочки (в реестре номера зубов не указываются) с соблюдением принципа максимальной санации полости рта за одно посещение;</w:t>
      </w:r>
    </w:p>
    <w:p w14:paraId="06BE5E0A" w14:textId="77777777" w:rsidR="00537C9B" w:rsidRPr="00A64404" w:rsidRDefault="00EA14B5" w:rsidP="00EA14B5">
      <w:pPr>
        <w:tabs>
          <w:tab w:val="left" w:pos="-540"/>
        </w:tabs>
        <w:ind w:firstLine="709"/>
        <w:jc w:val="both"/>
        <w:rPr>
          <w:rFonts w:eastAsia="Times New Roman"/>
          <w:i/>
          <w:sz w:val="28"/>
          <w:szCs w:val="28"/>
          <w:lang w:eastAsia="ar-SA"/>
        </w:rPr>
      </w:pPr>
      <w:r w:rsidRPr="00A64404">
        <w:rPr>
          <w:rFonts w:eastAsia="Times New Roman"/>
          <w:sz w:val="28"/>
          <w:szCs w:val="28"/>
          <w:lang w:eastAsia="ar-SA"/>
        </w:rPr>
        <w:t>4) к прерванным случаям лечения заболевания при оказании стоматологической помощи относится предоставление стоматологической помощи по заболеванию с недостигнутым результатом лечения (в случае неявки пациента для продолжения лечения или направления пациента в другую медицинскую организацию).</w:t>
      </w:r>
      <w:r w:rsidR="00087FB5" w:rsidRPr="00A64404">
        <w:rPr>
          <w:rFonts w:eastAsia="Times New Roman"/>
          <w:sz w:val="28"/>
          <w:szCs w:val="28"/>
          <w:lang w:eastAsia="ar-SA"/>
        </w:rPr>
        <w:t xml:space="preserve"> </w:t>
      </w:r>
    </w:p>
    <w:p w14:paraId="502A53E6" w14:textId="77777777" w:rsidR="00EA14B5" w:rsidRPr="00A64404" w:rsidRDefault="00EA14B5" w:rsidP="00EA14B5">
      <w:pPr>
        <w:tabs>
          <w:tab w:val="left" w:pos="-540"/>
        </w:tabs>
        <w:ind w:firstLine="709"/>
        <w:jc w:val="both"/>
        <w:rPr>
          <w:rFonts w:eastAsia="Times New Roman"/>
          <w:sz w:val="28"/>
          <w:szCs w:val="28"/>
          <w:lang w:eastAsia="ar-SA"/>
        </w:rPr>
      </w:pPr>
      <w:r w:rsidRPr="00A64404">
        <w:rPr>
          <w:rFonts w:eastAsia="Times New Roman"/>
          <w:sz w:val="28"/>
          <w:szCs w:val="28"/>
          <w:lang w:eastAsia="ar-SA"/>
        </w:rPr>
        <w:t>Случаи оказания стоматологической помощи включают среднее количество УЕТ в одной медицинской услуге, применяемое для обоснования объема и стоимости посещений при оказании первичной медико-санитарной специализированной стоматологической помощи в амбулаторных условиях, согласно Приложению № 20.</w:t>
      </w:r>
    </w:p>
    <w:p w14:paraId="02E191D6" w14:textId="77777777" w:rsidR="00EA14B5" w:rsidRPr="00A64404" w:rsidRDefault="00EA14B5" w:rsidP="00EA14B5">
      <w:pPr>
        <w:tabs>
          <w:tab w:val="left" w:pos="-540"/>
        </w:tabs>
        <w:ind w:firstLine="709"/>
        <w:jc w:val="both"/>
        <w:rPr>
          <w:rFonts w:eastAsia="Times New Roman"/>
          <w:sz w:val="28"/>
          <w:szCs w:val="28"/>
          <w:lang w:eastAsia="ar-SA"/>
        </w:rPr>
      </w:pPr>
      <w:r w:rsidRPr="00A64404">
        <w:rPr>
          <w:rFonts w:eastAsia="Times New Roman"/>
          <w:sz w:val="28"/>
          <w:szCs w:val="28"/>
          <w:lang w:eastAsia="ar-SA"/>
        </w:rPr>
        <w:t>Реестр счета за оказанную стоматологическую помощь формируется с учетом следующих особенностей:</w:t>
      </w:r>
    </w:p>
    <w:p w14:paraId="22A4707F" w14:textId="77777777" w:rsidR="00EA14B5" w:rsidRPr="00A64404" w:rsidRDefault="00EA14B5" w:rsidP="00EA14B5">
      <w:pPr>
        <w:tabs>
          <w:tab w:val="left" w:pos="-540"/>
        </w:tabs>
        <w:ind w:firstLine="709"/>
        <w:jc w:val="both"/>
        <w:rPr>
          <w:rFonts w:eastAsia="Times New Roman"/>
          <w:sz w:val="28"/>
          <w:szCs w:val="28"/>
          <w:lang w:eastAsia="ar-SA"/>
        </w:rPr>
      </w:pPr>
      <w:r w:rsidRPr="00A64404">
        <w:rPr>
          <w:rFonts w:eastAsia="Times New Roman"/>
          <w:sz w:val="28"/>
          <w:szCs w:val="28"/>
          <w:lang w:eastAsia="ar-SA"/>
        </w:rPr>
        <w:t>1) дата начала случая должна соответствовать дате медицинской услуги - первичный прием врача-специалиста (зубного врача);</w:t>
      </w:r>
    </w:p>
    <w:p w14:paraId="197C82FF" w14:textId="77777777" w:rsidR="00EA14B5" w:rsidRPr="00A64404" w:rsidRDefault="00EA14B5" w:rsidP="00EA14B5">
      <w:pPr>
        <w:tabs>
          <w:tab w:val="left" w:pos="-540"/>
        </w:tabs>
        <w:ind w:firstLine="709"/>
        <w:jc w:val="both"/>
        <w:rPr>
          <w:rFonts w:eastAsia="Times New Roman"/>
          <w:sz w:val="28"/>
          <w:szCs w:val="28"/>
          <w:lang w:eastAsia="ar-SA"/>
        </w:rPr>
      </w:pPr>
      <w:r w:rsidRPr="00A64404">
        <w:rPr>
          <w:rFonts w:eastAsia="Times New Roman"/>
          <w:sz w:val="28"/>
          <w:szCs w:val="28"/>
          <w:lang w:eastAsia="ar-SA"/>
        </w:rPr>
        <w:t>2) не допускается предъявление к оплате за один календарный день на одного пациента нескольких первичных и/или нескольких повторных приемов (осмотров, консультаций) медицинских работников одной специальности независимо от количества вылеченных/удаленных зубов (обращений по заболеванию);</w:t>
      </w:r>
    </w:p>
    <w:p w14:paraId="58BA265C" w14:textId="77777777" w:rsidR="00EA14B5" w:rsidRPr="00A64404" w:rsidRDefault="00EA14B5" w:rsidP="00EA14B5">
      <w:pPr>
        <w:tabs>
          <w:tab w:val="left" w:pos="-540"/>
        </w:tabs>
        <w:ind w:firstLine="709"/>
        <w:jc w:val="both"/>
        <w:rPr>
          <w:rFonts w:eastAsia="Times New Roman"/>
          <w:sz w:val="28"/>
          <w:szCs w:val="28"/>
          <w:lang w:eastAsia="ar-SA"/>
        </w:rPr>
      </w:pPr>
      <w:r w:rsidRPr="00A64404">
        <w:rPr>
          <w:rFonts w:eastAsia="Times New Roman"/>
          <w:sz w:val="28"/>
          <w:szCs w:val="28"/>
          <w:lang w:eastAsia="ar-SA"/>
        </w:rPr>
        <w:t xml:space="preserve">3) не допускается включение в один случай оказания стоматологической помощи медицинских услуг, выполненных с профилактической целью (при установленном </w:t>
      </w:r>
      <w:r w:rsidR="003A50BD" w:rsidRPr="00A64404">
        <w:rPr>
          <w:rFonts w:eastAsia="Times New Roman"/>
          <w:sz w:val="28"/>
          <w:szCs w:val="28"/>
          <w:lang w:eastAsia="ar-SA"/>
        </w:rPr>
        <w:t>диагнозе по завершении случая Z</w:t>
      </w:r>
      <w:r w:rsidRPr="00A64404">
        <w:rPr>
          <w:rFonts w:eastAsia="Times New Roman"/>
          <w:sz w:val="28"/>
          <w:szCs w:val="28"/>
          <w:lang w:eastAsia="ar-SA"/>
        </w:rPr>
        <w:t>01.2), и медицинских услуг, оказываемых в связи с заболеванием;</w:t>
      </w:r>
    </w:p>
    <w:p w14:paraId="785E7A53" w14:textId="77777777" w:rsidR="00EA14B5" w:rsidRPr="00A64404" w:rsidRDefault="00EA14B5" w:rsidP="00EA14B5">
      <w:pPr>
        <w:tabs>
          <w:tab w:val="left" w:pos="-540"/>
        </w:tabs>
        <w:ind w:firstLine="709"/>
        <w:jc w:val="both"/>
        <w:rPr>
          <w:rFonts w:eastAsia="Times New Roman"/>
          <w:sz w:val="28"/>
          <w:szCs w:val="28"/>
          <w:lang w:eastAsia="ar-SA"/>
        </w:rPr>
      </w:pPr>
      <w:r w:rsidRPr="00A64404">
        <w:rPr>
          <w:rFonts w:eastAsia="Times New Roman"/>
          <w:sz w:val="28"/>
          <w:szCs w:val="28"/>
          <w:lang w:eastAsia="ar-SA"/>
        </w:rPr>
        <w:t>4) дата профилактического посещения, не может совпадать и/или пересекаться с периодами оказания стоматологической помощи по заболеванию, с датами посещений в неотложной форме и с периодами законченных случаев проведения профилактических мероприятий для несовершеннолетних в определенные возрастные категории и посещений Центров здоровья (взрослые и дети) в соответствии с порядками, установленными уполномоченным федеральным органом исполнительной власти.</w:t>
      </w:r>
    </w:p>
    <w:p w14:paraId="5B87B95D" w14:textId="77777777" w:rsidR="001C377D" w:rsidRPr="00A64404" w:rsidRDefault="001C377D" w:rsidP="001C377D">
      <w:pPr>
        <w:tabs>
          <w:tab w:val="left" w:pos="-540"/>
          <w:tab w:val="left" w:pos="1276"/>
        </w:tabs>
        <w:ind w:firstLine="709"/>
        <w:jc w:val="both"/>
        <w:rPr>
          <w:rFonts w:eastAsia="Times New Roman"/>
          <w:sz w:val="28"/>
          <w:szCs w:val="28"/>
        </w:rPr>
      </w:pPr>
      <w:r w:rsidRPr="00A64404">
        <w:rPr>
          <w:rFonts w:eastAsia="Times New Roman"/>
          <w:sz w:val="28"/>
          <w:szCs w:val="28"/>
        </w:rPr>
        <w:t>Оплата сочетанной анестезии, тотальной внутривенной анестезии, эндотрахеального наркоза при лечении стоматологических заболеваний:</w:t>
      </w:r>
    </w:p>
    <w:p w14:paraId="00DEFE54" w14:textId="77777777" w:rsidR="001C377D" w:rsidRPr="00A64404" w:rsidRDefault="001C377D" w:rsidP="001C377D">
      <w:pPr>
        <w:tabs>
          <w:tab w:val="left" w:pos="-540"/>
          <w:tab w:val="left" w:pos="1276"/>
        </w:tabs>
        <w:ind w:firstLine="709"/>
        <w:jc w:val="both"/>
        <w:rPr>
          <w:rFonts w:eastAsia="Times New Roman"/>
          <w:sz w:val="28"/>
          <w:szCs w:val="28"/>
        </w:rPr>
      </w:pPr>
      <w:r w:rsidRPr="00A64404">
        <w:rPr>
          <w:rFonts w:eastAsia="Times New Roman"/>
          <w:sz w:val="28"/>
          <w:szCs w:val="28"/>
        </w:rPr>
        <w:t>– детям с органическим поражением центральной нервной системы и психическими заболеваниями (задержка умственного развития, болезнь Дауна, аутизм и др.);</w:t>
      </w:r>
    </w:p>
    <w:p w14:paraId="05CF9251" w14:textId="77777777" w:rsidR="001C377D" w:rsidRPr="00A64404" w:rsidRDefault="001C377D" w:rsidP="001C377D">
      <w:pPr>
        <w:tabs>
          <w:tab w:val="left" w:pos="-540"/>
          <w:tab w:val="left" w:pos="1276"/>
        </w:tabs>
        <w:ind w:firstLine="709"/>
        <w:jc w:val="both"/>
        <w:rPr>
          <w:rFonts w:eastAsia="Times New Roman"/>
          <w:sz w:val="28"/>
          <w:szCs w:val="28"/>
        </w:rPr>
      </w:pPr>
      <w:r w:rsidRPr="00A64404">
        <w:rPr>
          <w:rFonts w:eastAsia="Times New Roman"/>
          <w:sz w:val="28"/>
          <w:szCs w:val="28"/>
        </w:rPr>
        <w:t>– детям при непереносимости местных анестетиков;</w:t>
      </w:r>
    </w:p>
    <w:p w14:paraId="072CF0F1" w14:textId="77777777" w:rsidR="001C377D" w:rsidRPr="00A64404" w:rsidRDefault="001C377D" w:rsidP="001C377D">
      <w:pPr>
        <w:tabs>
          <w:tab w:val="left" w:pos="-540"/>
          <w:tab w:val="left" w:pos="1276"/>
        </w:tabs>
        <w:ind w:firstLine="709"/>
        <w:jc w:val="both"/>
        <w:rPr>
          <w:rFonts w:eastAsia="Times New Roman"/>
          <w:sz w:val="28"/>
          <w:szCs w:val="28"/>
        </w:rPr>
      </w:pPr>
      <w:r w:rsidRPr="00A64404">
        <w:rPr>
          <w:rFonts w:eastAsia="Times New Roman"/>
          <w:sz w:val="28"/>
          <w:szCs w:val="28"/>
        </w:rPr>
        <w:t>– детям, испытывающим сильный страх перед стоматологическим вмешательством;</w:t>
      </w:r>
    </w:p>
    <w:p w14:paraId="6223FF69" w14:textId="77777777" w:rsidR="001C377D" w:rsidRPr="00A64404" w:rsidRDefault="001C377D" w:rsidP="001C377D">
      <w:pPr>
        <w:tabs>
          <w:tab w:val="left" w:pos="-540"/>
          <w:tab w:val="left" w:pos="1276"/>
        </w:tabs>
        <w:ind w:firstLine="709"/>
        <w:jc w:val="both"/>
        <w:rPr>
          <w:rFonts w:eastAsia="Times New Roman"/>
          <w:sz w:val="28"/>
          <w:szCs w:val="28"/>
        </w:rPr>
      </w:pPr>
      <w:r w:rsidRPr="00A64404">
        <w:rPr>
          <w:rFonts w:eastAsia="Times New Roman"/>
          <w:sz w:val="28"/>
          <w:szCs w:val="28"/>
        </w:rPr>
        <w:t>– детям с множественным кариесом (3 и более зуба подлежащих лечению);</w:t>
      </w:r>
    </w:p>
    <w:p w14:paraId="1A0A4003" w14:textId="77777777" w:rsidR="001C377D" w:rsidRPr="00A64404" w:rsidRDefault="001C377D" w:rsidP="001C377D">
      <w:pPr>
        <w:tabs>
          <w:tab w:val="left" w:pos="-540"/>
          <w:tab w:val="left" w:pos="1276"/>
        </w:tabs>
        <w:ind w:firstLine="709"/>
        <w:jc w:val="both"/>
        <w:rPr>
          <w:rFonts w:eastAsia="Times New Roman"/>
          <w:sz w:val="28"/>
          <w:szCs w:val="28"/>
        </w:rPr>
      </w:pPr>
      <w:r w:rsidRPr="00A64404">
        <w:rPr>
          <w:rFonts w:eastAsia="Times New Roman"/>
          <w:sz w:val="28"/>
          <w:szCs w:val="28"/>
        </w:rPr>
        <w:t>– при острых гнойных воспалительных процессах;</w:t>
      </w:r>
    </w:p>
    <w:p w14:paraId="1646691E" w14:textId="77777777" w:rsidR="001C377D" w:rsidRPr="00A64404" w:rsidRDefault="001C377D" w:rsidP="001C377D">
      <w:pPr>
        <w:tabs>
          <w:tab w:val="left" w:pos="-540"/>
          <w:tab w:val="left" w:pos="1276"/>
        </w:tabs>
        <w:ind w:firstLine="709"/>
        <w:jc w:val="both"/>
        <w:rPr>
          <w:rFonts w:eastAsia="Times New Roman"/>
          <w:sz w:val="28"/>
          <w:szCs w:val="28"/>
        </w:rPr>
      </w:pPr>
      <w:r w:rsidRPr="00A64404">
        <w:rPr>
          <w:rFonts w:eastAsia="Times New Roman"/>
          <w:sz w:val="28"/>
          <w:szCs w:val="28"/>
        </w:rPr>
        <w:lastRenderedPageBreak/>
        <w:t>– взрослым с органическими поражениями центральной нервной системы и психическими заболеваниями (задержка умственного развития, болезнь Дауна, аутизм и др.);</w:t>
      </w:r>
    </w:p>
    <w:p w14:paraId="263B55F4" w14:textId="77777777" w:rsidR="001C377D" w:rsidRPr="00A64404" w:rsidRDefault="001C377D" w:rsidP="001C377D">
      <w:pPr>
        <w:tabs>
          <w:tab w:val="left" w:pos="-540"/>
          <w:tab w:val="left" w:pos="1276"/>
        </w:tabs>
        <w:ind w:firstLine="709"/>
        <w:jc w:val="both"/>
        <w:rPr>
          <w:rFonts w:eastAsia="Times New Roman"/>
          <w:sz w:val="28"/>
          <w:szCs w:val="28"/>
        </w:rPr>
      </w:pPr>
      <w:r w:rsidRPr="00A64404">
        <w:rPr>
          <w:rFonts w:eastAsia="Times New Roman"/>
          <w:sz w:val="28"/>
          <w:szCs w:val="28"/>
        </w:rPr>
        <w:t xml:space="preserve">– взрослым при непереносимости местных анестетиков </w:t>
      </w:r>
    </w:p>
    <w:p w14:paraId="4D5D3201" w14:textId="5889F73A" w:rsidR="001C377D" w:rsidRPr="00A64404" w:rsidRDefault="001C377D" w:rsidP="001C377D">
      <w:pPr>
        <w:tabs>
          <w:tab w:val="left" w:pos="-540"/>
          <w:tab w:val="left" w:pos="1276"/>
        </w:tabs>
        <w:ind w:firstLine="709"/>
        <w:jc w:val="both"/>
        <w:rPr>
          <w:rFonts w:eastAsia="Times New Roman"/>
          <w:sz w:val="28"/>
          <w:szCs w:val="28"/>
        </w:rPr>
      </w:pPr>
      <w:r w:rsidRPr="00A64404">
        <w:rPr>
          <w:rFonts w:eastAsia="Times New Roman"/>
          <w:sz w:val="28"/>
          <w:szCs w:val="28"/>
          <w:lang w:eastAsia="ar-SA"/>
        </w:rPr>
        <w:t>производится по тарифу обращения с применением повышающего коэффициента</w:t>
      </w:r>
      <w:r w:rsidR="00A64404" w:rsidRPr="00A64404">
        <w:rPr>
          <w:rFonts w:eastAsia="Times New Roman"/>
          <w:sz w:val="28"/>
          <w:szCs w:val="28"/>
          <w:lang w:eastAsia="ar-SA"/>
        </w:rPr>
        <w:t xml:space="preserve"> </w:t>
      </w:r>
      <w:r w:rsidR="003D3CA6" w:rsidRPr="00A64404">
        <w:rPr>
          <w:rFonts w:eastAsia="Times New Roman"/>
          <w:sz w:val="28"/>
          <w:szCs w:val="28"/>
        </w:rPr>
        <w:t xml:space="preserve">3,16504 </w:t>
      </w:r>
      <w:r w:rsidRPr="00A64404">
        <w:rPr>
          <w:rFonts w:eastAsia="Times New Roman"/>
          <w:sz w:val="28"/>
          <w:szCs w:val="28"/>
        </w:rPr>
        <w:t>в соответствии с Приложением № 7 к Тарифному соглашению</w:t>
      </w:r>
      <w:r w:rsidRPr="00A64404">
        <w:rPr>
          <w:rFonts w:eastAsia="Times New Roman"/>
          <w:sz w:val="28"/>
          <w:szCs w:val="28"/>
          <w:lang w:eastAsia="ar-SA"/>
        </w:rPr>
        <w:t>, при условии занесения в реестр счета кода услуги: В01.003.004.011 «Сочетанная анестезия» или В01.003.004.009 «Тотальная внутривенная анестезия» или В01</w:t>
      </w:r>
      <w:r w:rsidRPr="00A64404">
        <w:rPr>
          <w:rFonts w:eastAsia="Times New Roman"/>
          <w:sz w:val="28"/>
          <w:szCs w:val="28"/>
        </w:rPr>
        <w:t xml:space="preserve">.003.004.010 «Комбинированный </w:t>
      </w:r>
      <w:proofErr w:type="spellStart"/>
      <w:r w:rsidRPr="00A64404">
        <w:rPr>
          <w:rFonts w:eastAsia="Times New Roman"/>
          <w:sz w:val="28"/>
          <w:szCs w:val="28"/>
        </w:rPr>
        <w:t>эндотрахеальный</w:t>
      </w:r>
      <w:proofErr w:type="spellEnd"/>
      <w:r w:rsidRPr="00A64404">
        <w:rPr>
          <w:rFonts w:eastAsia="Times New Roman"/>
          <w:sz w:val="28"/>
          <w:szCs w:val="28"/>
        </w:rPr>
        <w:t xml:space="preserve"> наркоз».</w:t>
      </w:r>
    </w:p>
    <w:p w14:paraId="0B542B54" w14:textId="77777777" w:rsidR="001C377D" w:rsidRPr="00A64404" w:rsidRDefault="001C377D" w:rsidP="001C377D">
      <w:pPr>
        <w:tabs>
          <w:tab w:val="left" w:pos="0"/>
          <w:tab w:val="left" w:pos="851"/>
        </w:tabs>
        <w:ind w:firstLine="709"/>
        <w:jc w:val="both"/>
        <w:rPr>
          <w:sz w:val="28"/>
          <w:szCs w:val="28"/>
          <w:lang w:eastAsia="en-US"/>
        </w:rPr>
      </w:pPr>
      <w:r w:rsidRPr="00A64404">
        <w:rPr>
          <w:sz w:val="28"/>
          <w:szCs w:val="28"/>
          <w:lang w:eastAsia="en-US"/>
        </w:rPr>
        <w:t xml:space="preserve">При применении сочетанной анестезии, тотальной внутривенной анестезии, эндотрахеального наркоза при лечении двух и более зубов одному пациенту в один день, к оплате предъявляется один законченный случай лечения (обращение) по тарифу за «Обращение по заболеванию с учетом доплаты за применение сочетанной анестезии, тотальной внутривенной анестезии или эндотрахеального наркоза», остальные законченные случаи лечения (обращения) в этот день этому пациенту предъявляются по тарифу за «Обращение по заболеванию». </w:t>
      </w:r>
    </w:p>
    <w:p w14:paraId="370EFCA0" w14:textId="77777777" w:rsidR="001C377D" w:rsidRPr="00A64404" w:rsidRDefault="001C377D" w:rsidP="001C377D">
      <w:pPr>
        <w:ind w:firstLine="720"/>
        <w:jc w:val="both"/>
        <w:rPr>
          <w:sz w:val="28"/>
          <w:szCs w:val="28"/>
          <w:lang w:eastAsia="en-US"/>
        </w:rPr>
      </w:pPr>
      <w:r w:rsidRPr="00A64404">
        <w:rPr>
          <w:sz w:val="28"/>
          <w:szCs w:val="28"/>
          <w:lang w:eastAsia="en-US"/>
        </w:rPr>
        <w:t>Оплата более одного законченного случая лечения (обращение) при применении сочетанной анестезии, тотальной внутривенной анестезии, эндотрахеального наркоза в один день одному пациенту не допускается.</w:t>
      </w:r>
      <w:r w:rsidR="00087FB5" w:rsidRPr="00A64404">
        <w:rPr>
          <w:sz w:val="28"/>
          <w:szCs w:val="28"/>
          <w:lang w:eastAsia="en-US"/>
        </w:rPr>
        <w:t xml:space="preserve"> </w:t>
      </w:r>
    </w:p>
    <w:p w14:paraId="54FE4810" w14:textId="4A6FC7D5" w:rsidR="00D7791A" w:rsidRPr="00C437D3" w:rsidRDefault="00D7791A" w:rsidP="00D7791A">
      <w:pPr>
        <w:ind w:firstLine="709"/>
        <w:jc w:val="both"/>
        <w:rPr>
          <w:sz w:val="28"/>
          <w:szCs w:val="28"/>
          <w:lang w:eastAsia="en-US"/>
        </w:rPr>
      </w:pPr>
      <w:r w:rsidRPr="00C437D3">
        <w:rPr>
          <w:rFonts w:eastAsia="Times New Roman"/>
          <w:sz w:val="28"/>
          <w:szCs w:val="28"/>
        </w:rPr>
        <w:t>1.1</w:t>
      </w:r>
      <w:r w:rsidR="007C49C1" w:rsidRPr="00C437D3">
        <w:rPr>
          <w:rFonts w:eastAsia="Times New Roman"/>
          <w:sz w:val="28"/>
          <w:szCs w:val="28"/>
        </w:rPr>
        <w:t>1</w:t>
      </w:r>
      <w:r w:rsidRPr="00C437D3">
        <w:rPr>
          <w:rFonts w:eastAsia="Times New Roman"/>
          <w:sz w:val="28"/>
          <w:szCs w:val="28"/>
        </w:rPr>
        <w:t xml:space="preserve">. </w:t>
      </w:r>
      <w:r w:rsidRPr="00C437D3">
        <w:rPr>
          <w:sz w:val="28"/>
          <w:szCs w:val="28"/>
          <w:lang w:eastAsia="en-US"/>
        </w:rPr>
        <w:t>Медицинские услуги, оказываемые женщинам во время беременности в амбулаторных условиях с целью профилактики и диагностики при динамическом наблюдении в соответствии с установленным порядком, подлежат оплате по тарифам комплексного обследования согласно Приложению № 5 дополнительно к тарифу посещения по профилю «акушерство и гинекология» (Приложение № 7), исходя из цели амбулаторного посещения:</w:t>
      </w:r>
    </w:p>
    <w:p w14:paraId="3A1F61A8" w14:textId="77777777" w:rsidR="00D7791A" w:rsidRPr="00C437D3" w:rsidRDefault="00D7791A" w:rsidP="00D7791A">
      <w:pPr>
        <w:suppressAutoHyphens/>
        <w:ind w:firstLine="709"/>
        <w:jc w:val="both"/>
        <w:rPr>
          <w:sz w:val="28"/>
          <w:szCs w:val="28"/>
          <w:lang w:eastAsia="en-US"/>
        </w:rPr>
      </w:pPr>
      <w:r w:rsidRPr="00C437D3">
        <w:rPr>
          <w:sz w:val="28"/>
          <w:szCs w:val="28"/>
          <w:lang w:eastAsia="en-US"/>
        </w:rPr>
        <w:t>- комплексное обследование при постановке беременной женщины на учет независимо от срока беременности;</w:t>
      </w:r>
    </w:p>
    <w:p w14:paraId="60F24DAF" w14:textId="77777777" w:rsidR="00D7791A" w:rsidRPr="00C437D3" w:rsidRDefault="00D7791A" w:rsidP="00D7791A">
      <w:pPr>
        <w:suppressAutoHyphens/>
        <w:ind w:firstLine="709"/>
        <w:jc w:val="both"/>
        <w:rPr>
          <w:sz w:val="28"/>
          <w:szCs w:val="28"/>
          <w:lang w:eastAsia="en-US"/>
        </w:rPr>
      </w:pPr>
      <w:r w:rsidRPr="00C437D3">
        <w:rPr>
          <w:sz w:val="28"/>
          <w:szCs w:val="28"/>
          <w:lang w:eastAsia="en-US"/>
        </w:rPr>
        <w:t xml:space="preserve">- комплексное обследование при проведении обследования во </w:t>
      </w:r>
      <w:r w:rsidRPr="00C437D3">
        <w:rPr>
          <w:sz w:val="28"/>
          <w:szCs w:val="28"/>
          <w:lang w:val="en-US" w:eastAsia="en-US"/>
        </w:rPr>
        <w:t>II</w:t>
      </w:r>
      <w:r w:rsidRPr="00C437D3">
        <w:rPr>
          <w:sz w:val="28"/>
          <w:szCs w:val="28"/>
          <w:lang w:eastAsia="en-US"/>
        </w:rPr>
        <w:t xml:space="preserve"> триместре беременности;</w:t>
      </w:r>
    </w:p>
    <w:p w14:paraId="4A9B22BE" w14:textId="77777777" w:rsidR="00D7791A" w:rsidRPr="00C437D3" w:rsidRDefault="00D7791A" w:rsidP="00D7791A">
      <w:pPr>
        <w:suppressAutoHyphens/>
        <w:ind w:firstLine="709"/>
        <w:jc w:val="both"/>
        <w:rPr>
          <w:sz w:val="28"/>
          <w:szCs w:val="28"/>
          <w:lang w:eastAsia="en-US"/>
        </w:rPr>
      </w:pPr>
      <w:r w:rsidRPr="00C437D3">
        <w:rPr>
          <w:sz w:val="28"/>
          <w:szCs w:val="28"/>
          <w:lang w:eastAsia="en-US"/>
        </w:rPr>
        <w:t xml:space="preserve">- комплексное обследование при проведении обследования в </w:t>
      </w:r>
      <w:r w:rsidRPr="00C437D3">
        <w:rPr>
          <w:sz w:val="28"/>
          <w:szCs w:val="28"/>
          <w:lang w:val="en-US" w:eastAsia="en-US"/>
        </w:rPr>
        <w:t>III</w:t>
      </w:r>
      <w:r w:rsidRPr="00C437D3">
        <w:rPr>
          <w:sz w:val="28"/>
          <w:szCs w:val="28"/>
          <w:lang w:eastAsia="en-US"/>
        </w:rPr>
        <w:t xml:space="preserve"> триместре беременности.</w:t>
      </w:r>
    </w:p>
    <w:p w14:paraId="3C90A9A4" w14:textId="77777777" w:rsidR="00D7791A" w:rsidRPr="00C437D3" w:rsidRDefault="00D7791A" w:rsidP="00D7791A">
      <w:pPr>
        <w:tabs>
          <w:tab w:val="left" w:pos="-540"/>
          <w:tab w:val="left" w:pos="0"/>
        </w:tabs>
        <w:ind w:firstLine="709"/>
        <w:jc w:val="both"/>
        <w:rPr>
          <w:sz w:val="28"/>
          <w:szCs w:val="28"/>
          <w:lang w:eastAsia="en-US"/>
        </w:rPr>
      </w:pPr>
      <w:r w:rsidRPr="00C437D3">
        <w:rPr>
          <w:sz w:val="28"/>
          <w:szCs w:val="28"/>
          <w:lang w:eastAsia="en-US"/>
        </w:rPr>
        <w:t>Для медицинских организаций, имеющих прикрепленное население, расходы на проведение обследования женщин в период беременности включаются в подушевой норматив финансирования и отдельно к оплате не предъявляются.</w:t>
      </w:r>
    </w:p>
    <w:p w14:paraId="14C8D185" w14:textId="77777777" w:rsidR="00D7791A" w:rsidRPr="00C437D3" w:rsidRDefault="00D7791A" w:rsidP="00D7791A">
      <w:pPr>
        <w:tabs>
          <w:tab w:val="left" w:pos="-540"/>
          <w:tab w:val="left" w:pos="0"/>
        </w:tabs>
        <w:ind w:firstLine="709"/>
        <w:jc w:val="both"/>
        <w:rPr>
          <w:sz w:val="28"/>
          <w:szCs w:val="28"/>
          <w:lang w:eastAsia="en-US"/>
        </w:rPr>
      </w:pPr>
      <w:r w:rsidRPr="00C437D3">
        <w:rPr>
          <w:sz w:val="28"/>
          <w:szCs w:val="28"/>
          <w:lang w:eastAsia="en-US"/>
        </w:rPr>
        <w:t>При формировании реестров счетов по случаям проведения обследования:</w:t>
      </w:r>
    </w:p>
    <w:p w14:paraId="771AA618" w14:textId="77777777" w:rsidR="00D7791A" w:rsidRPr="00C437D3" w:rsidRDefault="00D7791A" w:rsidP="00D7791A">
      <w:pPr>
        <w:tabs>
          <w:tab w:val="left" w:pos="-540"/>
          <w:tab w:val="left" w:pos="0"/>
        </w:tabs>
        <w:ind w:firstLine="709"/>
        <w:jc w:val="both"/>
        <w:rPr>
          <w:sz w:val="28"/>
          <w:szCs w:val="28"/>
          <w:lang w:eastAsia="en-US"/>
        </w:rPr>
      </w:pPr>
      <w:r w:rsidRPr="00C437D3">
        <w:rPr>
          <w:sz w:val="28"/>
          <w:szCs w:val="28"/>
          <w:lang w:eastAsia="en-US"/>
        </w:rPr>
        <w:t>- указывается диагноз, по которому женщина направлена на проведение обследования: Z32.1, Z33, Z34.0, Z34.8, Z35.0, Z35.1, Z35.2, Z35.3, Z35.4, Z3</w:t>
      </w:r>
      <w:r w:rsidR="00087FB5" w:rsidRPr="00C437D3">
        <w:rPr>
          <w:sz w:val="28"/>
          <w:szCs w:val="28"/>
          <w:lang w:eastAsia="en-US"/>
        </w:rPr>
        <w:t>5.5, Z35.6, Z35.7, Z35.8, Z35.9</w:t>
      </w:r>
      <w:r w:rsidRPr="00C437D3">
        <w:rPr>
          <w:sz w:val="28"/>
          <w:szCs w:val="28"/>
          <w:lang w:eastAsia="en-US"/>
        </w:rPr>
        <w:t>;</w:t>
      </w:r>
    </w:p>
    <w:p w14:paraId="5462CB32" w14:textId="77777777" w:rsidR="00D7791A" w:rsidRPr="00C437D3" w:rsidRDefault="00D7791A" w:rsidP="00D7791A">
      <w:pPr>
        <w:tabs>
          <w:tab w:val="left" w:pos="-540"/>
          <w:tab w:val="left" w:pos="0"/>
        </w:tabs>
        <w:ind w:firstLine="709"/>
        <w:jc w:val="both"/>
        <w:rPr>
          <w:sz w:val="28"/>
          <w:szCs w:val="28"/>
          <w:lang w:eastAsia="en-US"/>
        </w:rPr>
      </w:pPr>
      <w:r w:rsidRPr="00C437D3">
        <w:rPr>
          <w:sz w:val="28"/>
          <w:szCs w:val="28"/>
          <w:lang w:eastAsia="en-US"/>
        </w:rPr>
        <w:t xml:space="preserve">- для тарифа посещения по профилю «акушерство и гинекология» указывается код медицинской услуги B01.001.004 «Прием (осмотр, консультация) врача-акушера-гинеколога беременной первичный» при постановке беременной женщины на учет или B01.001.005 «Прием (осмотр, </w:t>
      </w:r>
      <w:r w:rsidRPr="00C437D3">
        <w:rPr>
          <w:sz w:val="28"/>
          <w:szCs w:val="28"/>
          <w:lang w:eastAsia="en-US"/>
        </w:rPr>
        <w:lastRenderedPageBreak/>
        <w:t xml:space="preserve">консультация) врача-акушера-гинеколога беременной повторный» при комплексном обследовании во </w:t>
      </w:r>
      <w:r w:rsidRPr="00C437D3">
        <w:rPr>
          <w:sz w:val="28"/>
          <w:szCs w:val="28"/>
          <w:lang w:val="en-US" w:eastAsia="en-US"/>
        </w:rPr>
        <w:t>II</w:t>
      </w:r>
      <w:r w:rsidRPr="00C437D3">
        <w:rPr>
          <w:sz w:val="28"/>
          <w:szCs w:val="28"/>
          <w:lang w:eastAsia="en-US"/>
        </w:rPr>
        <w:t xml:space="preserve"> и </w:t>
      </w:r>
      <w:r w:rsidRPr="00C437D3">
        <w:rPr>
          <w:sz w:val="28"/>
          <w:szCs w:val="28"/>
          <w:lang w:val="en-US" w:eastAsia="en-US"/>
        </w:rPr>
        <w:t>III</w:t>
      </w:r>
      <w:r w:rsidRPr="00C437D3">
        <w:rPr>
          <w:sz w:val="28"/>
          <w:szCs w:val="28"/>
          <w:lang w:eastAsia="en-US"/>
        </w:rPr>
        <w:t xml:space="preserve"> триместре беременности;</w:t>
      </w:r>
    </w:p>
    <w:p w14:paraId="6D1A2D54" w14:textId="77777777" w:rsidR="00C34DC1" w:rsidRPr="00C437D3" w:rsidRDefault="00D7791A" w:rsidP="00D7791A">
      <w:pPr>
        <w:ind w:firstLine="720"/>
        <w:jc w:val="both"/>
        <w:rPr>
          <w:sz w:val="28"/>
          <w:szCs w:val="28"/>
          <w:lang w:eastAsia="en-US"/>
        </w:rPr>
      </w:pPr>
      <w:r w:rsidRPr="00C437D3">
        <w:rPr>
          <w:sz w:val="28"/>
          <w:szCs w:val="28"/>
          <w:lang w:eastAsia="en-US"/>
        </w:rPr>
        <w:t>- для тарифа комплексного обследования указываются код медицинской услуги В04.001.001 «Диспансерный прием (осмотр, консультация) врача-акушера-гинеколога» и цель амбулаторного посещения.</w:t>
      </w:r>
    </w:p>
    <w:p w14:paraId="2049EC80" w14:textId="0FCF2B52" w:rsidR="00346DB2" w:rsidRPr="00C437D3" w:rsidRDefault="00346DB2" w:rsidP="00346DB2">
      <w:pPr>
        <w:ind w:firstLine="709"/>
        <w:jc w:val="both"/>
        <w:rPr>
          <w:sz w:val="28"/>
          <w:szCs w:val="28"/>
        </w:rPr>
      </w:pPr>
      <w:bookmarkStart w:id="3" w:name="_Hlk188343602"/>
      <w:r w:rsidRPr="00C437D3">
        <w:rPr>
          <w:sz w:val="28"/>
          <w:szCs w:val="28"/>
        </w:rPr>
        <w:t>1.1</w:t>
      </w:r>
      <w:r w:rsidR="007C49C1" w:rsidRPr="00C437D3">
        <w:rPr>
          <w:sz w:val="28"/>
          <w:szCs w:val="28"/>
        </w:rPr>
        <w:t>2</w:t>
      </w:r>
      <w:r w:rsidRPr="00C437D3">
        <w:rPr>
          <w:sz w:val="28"/>
          <w:szCs w:val="28"/>
        </w:rPr>
        <w:t>. Оплата медицинских услуг, оказываемых в амбулаторных условиях при обследовании пациентов для оказания медицинской помощи с использованием вспомогательных репродуктивных технологий (далее – ВРТ), производится по тарифу обращения по поводу заболевания с применением повышающего коэффициента в соответст</w:t>
      </w:r>
      <w:r w:rsidR="009A2C15" w:rsidRPr="00C437D3">
        <w:rPr>
          <w:sz w:val="28"/>
          <w:szCs w:val="28"/>
        </w:rPr>
        <w:t>вии (</w:t>
      </w:r>
      <w:r w:rsidR="001D2228" w:rsidRPr="00C437D3">
        <w:rPr>
          <w:sz w:val="28"/>
          <w:szCs w:val="28"/>
        </w:rPr>
        <w:t>Приложени</w:t>
      </w:r>
      <w:r w:rsidR="009A2C15" w:rsidRPr="00C437D3">
        <w:rPr>
          <w:sz w:val="28"/>
          <w:szCs w:val="28"/>
        </w:rPr>
        <w:t>е</w:t>
      </w:r>
      <w:r w:rsidR="001D2228" w:rsidRPr="00C437D3">
        <w:rPr>
          <w:sz w:val="28"/>
          <w:szCs w:val="28"/>
        </w:rPr>
        <w:t xml:space="preserve"> № 7</w:t>
      </w:r>
      <w:r w:rsidR="009A2C15" w:rsidRPr="00C437D3">
        <w:rPr>
          <w:sz w:val="28"/>
          <w:szCs w:val="28"/>
        </w:rPr>
        <w:t>)</w:t>
      </w:r>
      <w:r w:rsidR="005264C1" w:rsidRPr="00C437D3">
        <w:rPr>
          <w:sz w:val="28"/>
          <w:szCs w:val="28"/>
          <w:lang w:eastAsia="en-US"/>
        </w:rPr>
        <w:t xml:space="preserve">, </w:t>
      </w:r>
      <w:r w:rsidRPr="00C437D3">
        <w:rPr>
          <w:sz w:val="28"/>
          <w:szCs w:val="28"/>
        </w:rPr>
        <w:t>исходя из цели обращения:</w:t>
      </w:r>
    </w:p>
    <w:tbl>
      <w:tblPr>
        <w:tblW w:w="9513" w:type="dxa"/>
        <w:tblInd w:w="93" w:type="dxa"/>
        <w:tblLook w:val="04A0" w:firstRow="1" w:lastRow="0" w:firstColumn="1" w:lastColumn="0" w:noHBand="0" w:noVBand="1"/>
      </w:tblPr>
      <w:tblGrid>
        <w:gridCol w:w="3107"/>
        <w:gridCol w:w="3429"/>
        <w:gridCol w:w="2977"/>
      </w:tblGrid>
      <w:tr w:rsidR="00346DB2" w:rsidRPr="00C437D3" w14:paraId="0BBCC560" w14:textId="77777777" w:rsidTr="00753EC8">
        <w:trPr>
          <w:trHeight w:val="590"/>
          <w:tblHeader/>
        </w:trPr>
        <w:tc>
          <w:tcPr>
            <w:tcW w:w="3107" w:type="dxa"/>
            <w:tcBorders>
              <w:top w:val="single" w:sz="4" w:space="0" w:color="auto"/>
              <w:left w:val="single" w:sz="4" w:space="0" w:color="auto"/>
              <w:bottom w:val="nil"/>
              <w:right w:val="single" w:sz="4" w:space="0" w:color="auto"/>
            </w:tcBorders>
            <w:vAlign w:val="center"/>
            <w:hideMark/>
          </w:tcPr>
          <w:p w14:paraId="3250D30C" w14:textId="77777777" w:rsidR="00346DB2" w:rsidRPr="00C437D3" w:rsidRDefault="00346DB2" w:rsidP="00346DB2">
            <w:pPr>
              <w:jc w:val="center"/>
              <w:rPr>
                <w:rFonts w:eastAsia="Times New Roman"/>
                <w:sz w:val="22"/>
                <w:szCs w:val="22"/>
              </w:rPr>
            </w:pPr>
            <w:r w:rsidRPr="00C437D3">
              <w:rPr>
                <w:rFonts w:eastAsia="Times New Roman"/>
                <w:sz w:val="22"/>
                <w:szCs w:val="22"/>
              </w:rPr>
              <w:t>Цель обращения</w:t>
            </w:r>
          </w:p>
        </w:tc>
        <w:tc>
          <w:tcPr>
            <w:tcW w:w="3429" w:type="dxa"/>
            <w:tcBorders>
              <w:top w:val="single" w:sz="4" w:space="0" w:color="auto"/>
              <w:left w:val="nil"/>
              <w:bottom w:val="nil"/>
              <w:right w:val="single" w:sz="4" w:space="0" w:color="auto"/>
            </w:tcBorders>
            <w:vAlign w:val="center"/>
            <w:hideMark/>
          </w:tcPr>
          <w:p w14:paraId="61BD3179" w14:textId="77777777" w:rsidR="00346DB2" w:rsidRPr="00C437D3" w:rsidRDefault="00346DB2" w:rsidP="00346DB2">
            <w:pPr>
              <w:jc w:val="center"/>
              <w:rPr>
                <w:rFonts w:eastAsia="Times New Roman"/>
                <w:sz w:val="22"/>
                <w:szCs w:val="22"/>
              </w:rPr>
            </w:pPr>
            <w:r w:rsidRPr="00C437D3">
              <w:rPr>
                <w:rFonts w:eastAsia="Times New Roman"/>
                <w:sz w:val="22"/>
                <w:szCs w:val="22"/>
              </w:rPr>
              <w:t>Профиль медицинской помощи</w:t>
            </w:r>
          </w:p>
        </w:tc>
        <w:tc>
          <w:tcPr>
            <w:tcW w:w="2977" w:type="dxa"/>
            <w:tcBorders>
              <w:top w:val="single" w:sz="4" w:space="0" w:color="auto"/>
              <w:left w:val="nil"/>
              <w:bottom w:val="single" w:sz="4" w:space="0" w:color="auto"/>
              <w:right w:val="single" w:sz="4" w:space="0" w:color="auto"/>
            </w:tcBorders>
            <w:vAlign w:val="center"/>
            <w:hideMark/>
          </w:tcPr>
          <w:p w14:paraId="321FDF0D" w14:textId="77777777" w:rsidR="00346DB2" w:rsidRPr="00C437D3" w:rsidRDefault="00346DB2" w:rsidP="00346DB2">
            <w:pPr>
              <w:jc w:val="center"/>
              <w:rPr>
                <w:rFonts w:eastAsia="Times New Roman"/>
                <w:sz w:val="22"/>
                <w:szCs w:val="22"/>
              </w:rPr>
            </w:pPr>
            <w:r w:rsidRPr="00C437D3">
              <w:rPr>
                <w:rFonts w:eastAsia="Times New Roman"/>
                <w:sz w:val="22"/>
                <w:szCs w:val="22"/>
              </w:rPr>
              <w:t>Повышающий коэффициент к тарифу обращения</w:t>
            </w:r>
          </w:p>
        </w:tc>
      </w:tr>
      <w:tr w:rsidR="00346DB2" w:rsidRPr="00C437D3" w14:paraId="618A4913" w14:textId="77777777" w:rsidTr="00753EC8">
        <w:trPr>
          <w:trHeight w:val="414"/>
        </w:trPr>
        <w:tc>
          <w:tcPr>
            <w:tcW w:w="3107" w:type="dxa"/>
            <w:tcBorders>
              <w:top w:val="single" w:sz="4" w:space="0" w:color="auto"/>
              <w:left w:val="single" w:sz="4" w:space="0" w:color="auto"/>
              <w:bottom w:val="single" w:sz="4" w:space="0" w:color="auto"/>
              <w:right w:val="single" w:sz="4" w:space="0" w:color="auto"/>
            </w:tcBorders>
            <w:vAlign w:val="center"/>
            <w:hideMark/>
          </w:tcPr>
          <w:p w14:paraId="63ECAA92" w14:textId="77777777" w:rsidR="00346DB2" w:rsidRPr="00C437D3" w:rsidRDefault="00346DB2" w:rsidP="00346DB2">
            <w:pPr>
              <w:rPr>
                <w:rFonts w:eastAsia="Times New Roman"/>
                <w:sz w:val="22"/>
                <w:szCs w:val="22"/>
              </w:rPr>
            </w:pPr>
            <w:r w:rsidRPr="00C437D3">
              <w:rPr>
                <w:rFonts w:eastAsia="Times New Roman"/>
                <w:sz w:val="22"/>
                <w:szCs w:val="22"/>
              </w:rPr>
              <w:t>Обследование по выявлению причин женского бесплодия</w:t>
            </w:r>
          </w:p>
        </w:tc>
        <w:tc>
          <w:tcPr>
            <w:tcW w:w="3429" w:type="dxa"/>
            <w:tcBorders>
              <w:top w:val="single" w:sz="4" w:space="0" w:color="auto"/>
              <w:left w:val="nil"/>
              <w:bottom w:val="single" w:sz="4" w:space="0" w:color="auto"/>
              <w:right w:val="single" w:sz="4" w:space="0" w:color="auto"/>
            </w:tcBorders>
            <w:vAlign w:val="center"/>
            <w:hideMark/>
          </w:tcPr>
          <w:p w14:paraId="095893CF" w14:textId="77777777" w:rsidR="00346DB2" w:rsidRPr="00C437D3" w:rsidRDefault="00346DB2" w:rsidP="00346DB2">
            <w:pPr>
              <w:jc w:val="center"/>
              <w:rPr>
                <w:rFonts w:eastAsia="Times New Roman"/>
                <w:sz w:val="22"/>
                <w:szCs w:val="22"/>
              </w:rPr>
            </w:pPr>
            <w:r w:rsidRPr="00C437D3">
              <w:rPr>
                <w:rFonts w:eastAsia="Times New Roman"/>
                <w:sz w:val="22"/>
                <w:szCs w:val="22"/>
              </w:rPr>
              <w:t>акушерство и гинекология</w:t>
            </w:r>
          </w:p>
        </w:tc>
        <w:tc>
          <w:tcPr>
            <w:tcW w:w="2977" w:type="dxa"/>
            <w:tcBorders>
              <w:top w:val="nil"/>
              <w:left w:val="nil"/>
              <w:bottom w:val="single" w:sz="4" w:space="0" w:color="auto"/>
              <w:right w:val="single" w:sz="4" w:space="0" w:color="auto"/>
            </w:tcBorders>
            <w:vAlign w:val="center"/>
            <w:hideMark/>
          </w:tcPr>
          <w:p w14:paraId="262B2DD7" w14:textId="1612AA95" w:rsidR="00346DB2" w:rsidRPr="00C437D3" w:rsidRDefault="00962344" w:rsidP="00346DB2">
            <w:pPr>
              <w:jc w:val="center"/>
              <w:rPr>
                <w:rFonts w:eastAsia="Times New Roman"/>
                <w:sz w:val="22"/>
                <w:szCs w:val="22"/>
              </w:rPr>
            </w:pPr>
            <w:r w:rsidRPr="00C437D3">
              <w:rPr>
                <w:rFonts w:eastAsia="Times New Roman"/>
                <w:sz w:val="22"/>
                <w:szCs w:val="22"/>
              </w:rPr>
              <w:t>2,2499</w:t>
            </w:r>
          </w:p>
        </w:tc>
      </w:tr>
      <w:tr w:rsidR="00346DB2" w:rsidRPr="00C437D3" w14:paraId="46A0B97B" w14:textId="77777777" w:rsidTr="00753EC8">
        <w:trPr>
          <w:trHeight w:val="272"/>
        </w:trPr>
        <w:tc>
          <w:tcPr>
            <w:tcW w:w="3107" w:type="dxa"/>
            <w:tcBorders>
              <w:top w:val="nil"/>
              <w:left w:val="single" w:sz="4" w:space="0" w:color="auto"/>
              <w:bottom w:val="single" w:sz="4" w:space="0" w:color="auto"/>
              <w:right w:val="single" w:sz="4" w:space="0" w:color="auto"/>
            </w:tcBorders>
            <w:vAlign w:val="center"/>
            <w:hideMark/>
          </w:tcPr>
          <w:p w14:paraId="1122520B" w14:textId="77777777" w:rsidR="00346DB2" w:rsidRPr="00C437D3" w:rsidRDefault="00346DB2" w:rsidP="00346DB2">
            <w:pPr>
              <w:rPr>
                <w:rFonts w:eastAsia="Times New Roman"/>
                <w:sz w:val="22"/>
                <w:szCs w:val="22"/>
              </w:rPr>
            </w:pPr>
            <w:r w:rsidRPr="00C437D3">
              <w:rPr>
                <w:rFonts w:eastAsia="Times New Roman"/>
                <w:sz w:val="22"/>
                <w:szCs w:val="22"/>
              </w:rPr>
              <w:t>Обследование женщин при подготовке к программе ВРТ</w:t>
            </w:r>
          </w:p>
        </w:tc>
        <w:tc>
          <w:tcPr>
            <w:tcW w:w="3429" w:type="dxa"/>
            <w:tcBorders>
              <w:top w:val="nil"/>
              <w:left w:val="nil"/>
              <w:bottom w:val="single" w:sz="4" w:space="0" w:color="auto"/>
              <w:right w:val="single" w:sz="4" w:space="0" w:color="auto"/>
            </w:tcBorders>
            <w:vAlign w:val="center"/>
            <w:hideMark/>
          </w:tcPr>
          <w:p w14:paraId="6CB2384D" w14:textId="77777777" w:rsidR="00346DB2" w:rsidRPr="00C437D3" w:rsidRDefault="00346DB2" w:rsidP="00346DB2">
            <w:pPr>
              <w:jc w:val="center"/>
              <w:rPr>
                <w:rFonts w:eastAsia="Times New Roman"/>
                <w:sz w:val="22"/>
                <w:szCs w:val="22"/>
              </w:rPr>
            </w:pPr>
            <w:r w:rsidRPr="00C437D3">
              <w:rPr>
                <w:rFonts w:eastAsia="Times New Roman"/>
                <w:sz w:val="22"/>
                <w:szCs w:val="22"/>
              </w:rPr>
              <w:t>акушерство и гинекология</w:t>
            </w:r>
          </w:p>
        </w:tc>
        <w:tc>
          <w:tcPr>
            <w:tcW w:w="2977" w:type="dxa"/>
            <w:tcBorders>
              <w:top w:val="nil"/>
              <w:left w:val="nil"/>
              <w:bottom w:val="single" w:sz="4" w:space="0" w:color="auto"/>
              <w:right w:val="single" w:sz="4" w:space="0" w:color="auto"/>
            </w:tcBorders>
            <w:vAlign w:val="center"/>
            <w:hideMark/>
          </w:tcPr>
          <w:p w14:paraId="0C26C6AE" w14:textId="20555FD7" w:rsidR="00346DB2" w:rsidRPr="00C437D3" w:rsidRDefault="00AD136D" w:rsidP="00346DB2">
            <w:pPr>
              <w:jc w:val="center"/>
              <w:rPr>
                <w:rFonts w:eastAsia="Times New Roman"/>
                <w:sz w:val="22"/>
                <w:szCs w:val="22"/>
              </w:rPr>
            </w:pPr>
            <w:r w:rsidRPr="00C437D3">
              <w:rPr>
                <w:rFonts w:eastAsia="Times New Roman"/>
                <w:sz w:val="22"/>
                <w:szCs w:val="22"/>
              </w:rPr>
              <w:t xml:space="preserve"> </w:t>
            </w:r>
            <w:r w:rsidR="00962344" w:rsidRPr="00C437D3">
              <w:rPr>
                <w:rFonts w:eastAsia="Times New Roman"/>
                <w:sz w:val="22"/>
                <w:szCs w:val="22"/>
              </w:rPr>
              <w:t>2,85387</w:t>
            </w:r>
          </w:p>
        </w:tc>
      </w:tr>
      <w:tr w:rsidR="00346DB2" w:rsidRPr="00C437D3" w14:paraId="08707A01" w14:textId="77777777" w:rsidTr="00753EC8">
        <w:trPr>
          <w:trHeight w:val="336"/>
        </w:trPr>
        <w:tc>
          <w:tcPr>
            <w:tcW w:w="3107" w:type="dxa"/>
            <w:tcBorders>
              <w:top w:val="nil"/>
              <w:left w:val="single" w:sz="4" w:space="0" w:color="auto"/>
              <w:bottom w:val="single" w:sz="4" w:space="0" w:color="auto"/>
              <w:right w:val="single" w:sz="4" w:space="0" w:color="auto"/>
            </w:tcBorders>
            <w:vAlign w:val="center"/>
            <w:hideMark/>
          </w:tcPr>
          <w:p w14:paraId="1EF88D56" w14:textId="77777777" w:rsidR="00346DB2" w:rsidRPr="00C437D3" w:rsidRDefault="00346DB2" w:rsidP="00346DB2">
            <w:pPr>
              <w:rPr>
                <w:rFonts w:eastAsia="Times New Roman"/>
                <w:sz w:val="22"/>
                <w:szCs w:val="22"/>
              </w:rPr>
            </w:pPr>
            <w:r w:rsidRPr="00C437D3">
              <w:rPr>
                <w:rFonts w:eastAsia="Times New Roman"/>
                <w:sz w:val="22"/>
                <w:szCs w:val="22"/>
              </w:rPr>
              <w:t>Обследование мужчин при подготовке к программе ВРТ</w:t>
            </w:r>
          </w:p>
        </w:tc>
        <w:tc>
          <w:tcPr>
            <w:tcW w:w="3429" w:type="dxa"/>
            <w:tcBorders>
              <w:top w:val="nil"/>
              <w:left w:val="nil"/>
              <w:bottom w:val="single" w:sz="4" w:space="0" w:color="auto"/>
              <w:right w:val="single" w:sz="4" w:space="0" w:color="auto"/>
            </w:tcBorders>
            <w:vAlign w:val="center"/>
            <w:hideMark/>
          </w:tcPr>
          <w:p w14:paraId="4052D410" w14:textId="77777777" w:rsidR="00346DB2" w:rsidRPr="00C437D3" w:rsidRDefault="00346DB2" w:rsidP="00346DB2">
            <w:pPr>
              <w:jc w:val="center"/>
              <w:rPr>
                <w:rFonts w:eastAsia="Times New Roman"/>
                <w:sz w:val="22"/>
                <w:szCs w:val="22"/>
              </w:rPr>
            </w:pPr>
            <w:r w:rsidRPr="00C437D3">
              <w:rPr>
                <w:rFonts w:eastAsia="Times New Roman"/>
                <w:sz w:val="22"/>
                <w:szCs w:val="22"/>
              </w:rPr>
              <w:t>урология</w:t>
            </w:r>
          </w:p>
        </w:tc>
        <w:tc>
          <w:tcPr>
            <w:tcW w:w="2977" w:type="dxa"/>
            <w:tcBorders>
              <w:top w:val="nil"/>
              <w:left w:val="nil"/>
              <w:bottom w:val="single" w:sz="4" w:space="0" w:color="auto"/>
              <w:right w:val="single" w:sz="4" w:space="0" w:color="auto"/>
            </w:tcBorders>
            <w:vAlign w:val="center"/>
            <w:hideMark/>
          </w:tcPr>
          <w:p w14:paraId="449E5004" w14:textId="77777777" w:rsidR="00346DB2" w:rsidRPr="00C437D3" w:rsidRDefault="00346DB2" w:rsidP="00346DB2">
            <w:pPr>
              <w:jc w:val="center"/>
              <w:rPr>
                <w:rFonts w:eastAsia="Times New Roman"/>
                <w:sz w:val="22"/>
                <w:szCs w:val="22"/>
              </w:rPr>
            </w:pPr>
            <w:r w:rsidRPr="00C437D3">
              <w:rPr>
                <w:rFonts w:eastAsia="Times New Roman"/>
                <w:sz w:val="22"/>
                <w:szCs w:val="22"/>
              </w:rPr>
              <w:t>2,2597</w:t>
            </w:r>
          </w:p>
        </w:tc>
      </w:tr>
    </w:tbl>
    <w:p w14:paraId="51FA1C29" w14:textId="57948C63" w:rsidR="00DF63FE" w:rsidRPr="00C437D3" w:rsidRDefault="00346DB2" w:rsidP="00DF63FE">
      <w:pPr>
        <w:ind w:firstLine="709"/>
        <w:jc w:val="both"/>
        <w:rPr>
          <w:sz w:val="28"/>
          <w:szCs w:val="28"/>
        </w:rPr>
      </w:pPr>
      <w:r w:rsidRPr="00C437D3">
        <w:rPr>
          <w:sz w:val="28"/>
          <w:szCs w:val="28"/>
        </w:rPr>
        <w:t>При этом обязательным условием применения повышающего коэффициента является выполнение в ходе обследования 100% от объема медицинских услуг, предусмотренных перечнем в соответствии с целью обращения</w:t>
      </w:r>
      <w:r w:rsidR="008643F8" w:rsidRPr="00C437D3">
        <w:rPr>
          <w:sz w:val="28"/>
          <w:szCs w:val="28"/>
        </w:rPr>
        <w:t xml:space="preserve"> (таблицы 1, 2, 3)</w:t>
      </w:r>
      <w:r w:rsidRPr="00C437D3">
        <w:rPr>
          <w:sz w:val="28"/>
          <w:szCs w:val="28"/>
        </w:rPr>
        <w:t>, и занесением кодов номенклатуры данных услуг в реестр счета.</w:t>
      </w:r>
      <w:r w:rsidR="00DF63FE" w:rsidRPr="00C437D3">
        <w:t xml:space="preserve"> </w:t>
      </w:r>
    </w:p>
    <w:p w14:paraId="29FA5A2D" w14:textId="77777777" w:rsidR="00346DB2" w:rsidRPr="008774B4" w:rsidRDefault="008643F8" w:rsidP="00346DB2">
      <w:pPr>
        <w:jc w:val="center"/>
        <w:rPr>
          <w:b/>
          <w:sz w:val="28"/>
          <w:szCs w:val="28"/>
          <w:lang w:eastAsia="en-US"/>
        </w:rPr>
      </w:pPr>
      <w:r w:rsidRPr="008774B4">
        <w:rPr>
          <w:b/>
          <w:sz w:val="28"/>
          <w:szCs w:val="28"/>
          <w:lang w:eastAsia="en-US"/>
        </w:rPr>
        <w:t xml:space="preserve">Таблица 1. </w:t>
      </w:r>
      <w:r w:rsidR="00346DB2" w:rsidRPr="008774B4">
        <w:rPr>
          <w:b/>
          <w:sz w:val="28"/>
          <w:szCs w:val="28"/>
          <w:lang w:eastAsia="en-US"/>
        </w:rPr>
        <w:t>Перечень медицинских услуг, оказываемых в амбулаторных условиях в целях обследования при выявлении причин женского бесплодия</w:t>
      </w:r>
    </w:p>
    <w:tbl>
      <w:tblPr>
        <w:tblW w:w="9513" w:type="dxa"/>
        <w:tblInd w:w="93" w:type="dxa"/>
        <w:tblLook w:val="04A0" w:firstRow="1" w:lastRow="0" w:firstColumn="1" w:lastColumn="0" w:noHBand="0" w:noVBand="1"/>
      </w:tblPr>
      <w:tblGrid>
        <w:gridCol w:w="532"/>
        <w:gridCol w:w="1511"/>
        <w:gridCol w:w="7470"/>
      </w:tblGrid>
      <w:tr w:rsidR="00346DB2" w:rsidRPr="008774B4" w14:paraId="18A84FAA" w14:textId="77777777" w:rsidTr="00E53812">
        <w:trPr>
          <w:trHeight w:val="765"/>
          <w:tblHeader/>
        </w:trPr>
        <w:tc>
          <w:tcPr>
            <w:tcW w:w="532" w:type="dxa"/>
            <w:tcBorders>
              <w:top w:val="single" w:sz="4" w:space="0" w:color="auto"/>
              <w:left w:val="single" w:sz="4" w:space="0" w:color="auto"/>
              <w:bottom w:val="single" w:sz="4" w:space="0" w:color="auto"/>
              <w:right w:val="single" w:sz="4" w:space="0" w:color="auto"/>
            </w:tcBorders>
            <w:vAlign w:val="center"/>
          </w:tcPr>
          <w:p w14:paraId="04622D0B" w14:textId="77777777" w:rsidR="00346DB2" w:rsidRPr="008774B4" w:rsidRDefault="00346DB2" w:rsidP="00346DB2">
            <w:pPr>
              <w:jc w:val="center"/>
              <w:rPr>
                <w:rFonts w:eastAsia="Times New Roman"/>
                <w:sz w:val="20"/>
                <w:szCs w:val="20"/>
              </w:rPr>
            </w:pPr>
            <w:r w:rsidRPr="008774B4">
              <w:rPr>
                <w:rFonts w:eastAsia="Times New Roman"/>
                <w:sz w:val="20"/>
                <w:szCs w:val="20"/>
              </w:rPr>
              <w:t>№ п/п</w:t>
            </w:r>
          </w:p>
        </w:tc>
        <w:tc>
          <w:tcPr>
            <w:tcW w:w="1511" w:type="dxa"/>
            <w:tcBorders>
              <w:top w:val="single" w:sz="4" w:space="0" w:color="auto"/>
              <w:left w:val="nil"/>
              <w:bottom w:val="single" w:sz="4" w:space="0" w:color="auto"/>
              <w:right w:val="single" w:sz="4" w:space="0" w:color="auto"/>
            </w:tcBorders>
            <w:vAlign w:val="center"/>
          </w:tcPr>
          <w:p w14:paraId="4566B76B" w14:textId="77777777" w:rsidR="00346DB2" w:rsidRPr="008774B4" w:rsidRDefault="00346DB2" w:rsidP="00346DB2">
            <w:pPr>
              <w:jc w:val="center"/>
              <w:rPr>
                <w:rFonts w:eastAsia="Times New Roman"/>
                <w:sz w:val="20"/>
                <w:szCs w:val="20"/>
              </w:rPr>
            </w:pPr>
            <w:r w:rsidRPr="008774B4">
              <w:rPr>
                <w:rFonts w:eastAsia="Times New Roman"/>
                <w:sz w:val="20"/>
                <w:szCs w:val="20"/>
              </w:rPr>
              <w:t>Код медицинской услуги</w:t>
            </w:r>
          </w:p>
        </w:tc>
        <w:tc>
          <w:tcPr>
            <w:tcW w:w="7470" w:type="dxa"/>
            <w:tcBorders>
              <w:top w:val="single" w:sz="4" w:space="0" w:color="auto"/>
              <w:left w:val="nil"/>
              <w:bottom w:val="single" w:sz="4" w:space="0" w:color="auto"/>
              <w:right w:val="single" w:sz="4" w:space="0" w:color="auto"/>
            </w:tcBorders>
            <w:vAlign w:val="center"/>
          </w:tcPr>
          <w:p w14:paraId="10975519" w14:textId="77777777" w:rsidR="00346DB2" w:rsidRPr="008774B4" w:rsidRDefault="00346DB2" w:rsidP="00346DB2">
            <w:pPr>
              <w:jc w:val="center"/>
              <w:rPr>
                <w:rFonts w:eastAsia="Times New Roman"/>
                <w:sz w:val="20"/>
                <w:szCs w:val="20"/>
              </w:rPr>
            </w:pPr>
            <w:r w:rsidRPr="008774B4">
              <w:rPr>
                <w:rFonts w:eastAsia="Times New Roman"/>
                <w:sz w:val="20"/>
                <w:szCs w:val="20"/>
              </w:rPr>
              <w:t>Наименование медицинской услуги</w:t>
            </w:r>
          </w:p>
        </w:tc>
      </w:tr>
      <w:tr w:rsidR="00346DB2" w:rsidRPr="008774B4" w14:paraId="44135042" w14:textId="77777777" w:rsidTr="00E53812">
        <w:trPr>
          <w:trHeight w:val="255"/>
        </w:trPr>
        <w:tc>
          <w:tcPr>
            <w:tcW w:w="532" w:type="dxa"/>
            <w:tcBorders>
              <w:top w:val="nil"/>
              <w:left w:val="single" w:sz="4" w:space="0" w:color="auto"/>
              <w:bottom w:val="single" w:sz="4" w:space="0" w:color="auto"/>
              <w:right w:val="single" w:sz="4" w:space="0" w:color="auto"/>
            </w:tcBorders>
            <w:vAlign w:val="center"/>
            <w:hideMark/>
          </w:tcPr>
          <w:p w14:paraId="0C04ED59" w14:textId="77777777" w:rsidR="00346DB2" w:rsidRPr="008774B4" w:rsidRDefault="00346DB2" w:rsidP="00346DB2">
            <w:pPr>
              <w:rPr>
                <w:rFonts w:eastAsia="Times New Roman"/>
                <w:sz w:val="20"/>
                <w:szCs w:val="20"/>
              </w:rPr>
            </w:pPr>
            <w:r w:rsidRPr="008774B4">
              <w:rPr>
                <w:rFonts w:eastAsia="Times New Roman"/>
                <w:sz w:val="20"/>
                <w:szCs w:val="20"/>
              </w:rPr>
              <w:t>1</w:t>
            </w:r>
          </w:p>
        </w:tc>
        <w:tc>
          <w:tcPr>
            <w:tcW w:w="1511" w:type="dxa"/>
            <w:tcBorders>
              <w:top w:val="nil"/>
              <w:left w:val="nil"/>
              <w:bottom w:val="single" w:sz="4" w:space="0" w:color="auto"/>
              <w:right w:val="single" w:sz="4" w:space="0" w:color="auto"/>
            </w:tcBorders>
            <w:vAlign w:val="center"/>
            <w:hideMark/>
          </w:tcPr>
          <w:p w14:paraId="341238D6" w14:textId="77777777" w:rsidR="00346DB2" w:rsidRPr="008774B4" w:rsidRDefault="00346DB2" w:rsidP="00346DB2">
            <w:pPr>
              <w:rPr>
                <w:rFonts w:eastAsia="Times New Roman"/>
                <w:sz w:val="20"/>
                <w:szCs w:val="20"/>
              </w:rPr>
            </w:pPr>
            <w:r w:rsidRPr="008774B4">
              <w:rPr>
                <w:rFonts w:eastAsia="Times New Roman"/>
                <w:sz w:val="20"/>
                <w:szCs w:val="20"/>
              </w:rPr>
              <w:t>A09.05.153</w:t>
            </w:r>
          </w:p>
        </w:tc>
        <w:tc>
          <w:tcPr>
            <w:tcW w:w="7470" w:type="dxa"/>
            <w:tcBorders>
              <w:top w:val="nil"/>
              <w:left w:val="nil"/>
              <w:bottom w:val="single" w:sz="4" w:space="0" w:color="auto"/>
              <w:right w:val="single" w:sz="4" w:space="0" w:color="auto"/>
            </w:tcBorders>
            <w:vAlign w:val="center"/>
            <w:hideMark/>
          </w:tcPr>
          <w:p w14:paraId="3A1B4ADA" w14:textId="77777777" w:rsidR="00346DB2" w:rsidRPr="008774B4" w:rsidRDefault="00346DB2" w:rsidP="00346DB2">
            <w:pPr>
              <w:rPr>
                <w:rFonts w:eastAsia="Times New Roman"/>
                <w:sz w:val="20"/>
                <w:szCs w:val="20"/>
              </w:rPr>
            </w:pPr>
            <w:r w:rsidRPr="008774B4">
              <w:rPr>
                <w:rFonts w:eastAsia="Times New Roman"/>
                <w:sz w:val="20"/>
                <w:szCs w:val="20"/>
              </w:rPr>
              <w:t>Исследование уровня прогестерона в крови</w:t>
            </w:r>
          </w:p>
        </w:tc>
      </w:tr>
      <w:tr w:rsidR="00346DB2" w:rsidRPr="008774B4" w14:paraId="61404BDE" w14:textId="77777777" w:rsidTr="00E53812">
        <w:trPr>
          <w:trHeight w:val="255"/>
        </w:trPr>
        <w:tc>
          <w:tcPr>
            <w:tcW w:w="532" w:type="dxa"/>
            <w:tcBorders>
              <w:top w:val="nil"/>
              <w:left w:val="single" w:sz="4" w:space="0" w:color="auto"/>
              <w:bottom w:val="single" w:sz="4" w:space="0" w:color="auto"/>
              <w:right w:val="single" w:sz="4" w:space="0" w:color="auto"/>
            </w:tcBorders>
            <w:vAlign w:val="center"/>
            <w:hideMark/>
          </w:tcPr>
          <w:p w14:paraId="33FABD42" w14:textId="77777777" w:rsidR="00346DB2" w:rsidRPr="008774B4" w:rsidRDefault="00346DB2" w:rsidP="00346DB2">
            <w:pPr>
              <w:rPr>
                <w:rFonts w:eastAsia="Times New Roman"/>
                <w:sz w:val="20"/>
                <w:szCs w:val="20"/>
              </w:rPr>
            </w:pPr>
            <w:r w:rsidRPr="008774B4">
              <w:rPr>
                <w:rFonts w:eastAsia="Times New Roman"/>
                <w:sz w:val="20"/>
                <w:szCs w:val="20"/>
              </w:rPr>
              <w:t>2</w:t>
            </w:r>
          </w:p>
        </w:tc>
        <w:tc>
          <w:tcPr>
            <w:tcW w:w="1511" w:type="dxa"/>
            <w:tcBorders>
              <w:top w:val="nil"/>
              <w:left w:val="nil"/>
              <w:bottom w:val="single" w:sz="4" w:space="0" w:color="auto"/>
              <w:right w:val="single" w:sz="4" w:space="0" w:color="auto"/>
            </w:tcBorders>
            <w:vAlign w:val="center"/>
            <w:hideMark/>
          </w:tcPr>
          <w:p w14:paraId="353B592E" w14:textId="77777777" w:rsidR="00346DB2" w:rsidRPr="008774B4" w:rsidRDefault="00346DB2" w:rsidP="00346DB2">
            <w:pPr>
              <w:rPr>
                <w:rFonts w:eastAsia="Times New Roman"/>
                <w:sz w:val="20"/>
                <w:szCs w:val="20"/>
              </w:rPr>
            </w:pPr>
            <w:r w:rsidRPr="008774B4">
              <w:rPr>
                <w:rFonts w:eastAsia="Times New Roman"/>
                <w:sz w:val="20"/>
                <w:szCs w:val="20"/>
              </w:rPr>
              <w:t>A09.05.225</w:t>
            </w:r>
          </w:p>
        </w:tc>
        <w:tc>
          <w:tcPr>
            <w:tcW w:w="7470" w:type="dxa"/>
            <w:tcBorders>
              <w:top w:val="nil"/>
              <w:left w:val="nil"/>
              <w:bottom w:val="single" w:sz="4" w:space="0" w:color="auto"/>
              <w:right w:val="single" w:sz="4" w:space="0" w:color="auto"/>
            </w:tcBorders>
            <w:vAlign w:val="center"/>
            <w:hideMark/>
          </w:tcPr>
          <w:p w14:paraId="40D90923" w14:textId="77777777" w:rsidR="00346DB2" w:rsidRPr="008774B4" w:rsidRDefault="00346DB2" w:rsidP="00346DB2">
            <w:pPr>
              <w:rPr>
                <w:rFonts w:eastAsia="Times New Roman"/>
                <w:sz w:val="20"/>
                <w:szCs w:val="20"/>
              </w:rPr>
            </w:pPr>
            <w:r w:rsidRPr="008774B4">
              <w:rPr>
                <w:rFonts w:eastAsia="Times New Roman"/>
                <w:sz w:val="20"/>
                <w:szCs w:val="20"/>
              </w:rPr>
              <w:t>Исследование уровня антимюллерова гормона в крови</w:t>
            </w:r>
          </w:p>
        </w:tc>
      </w:tr>
      <w:tr w:rsidR="00346DB2" w:rsidRPr="008774B4" w14:paraId="1801266B" w14:textId="77777777" w:rsidTr="00E53812">
        <w:trPr>
          <w:trHeight w:val="130"/>
        </w:trPr>
        <w:tc>
          <w:tcPr>
            <w:tcW w:w="532" w:type="dxa"/>
            <w:tcBorders>
              <w:top w:val="nil"/>
              <w:left w:val="single" w:sz="4" w:space="0" w:color="auto"/>
              <w:bottom w:val="single" w:sz="4" w:space="0" w:color="auto"/>
              <w:right w:val="single" w:sz="4" w:space="0" w:color="auto"/>
            </w:tcBorders>
            <w:vAlign w:val="center"/>
            <w:hideMark/>
          </w:tcPr>
          <w:p w14:paraId="7AAB80C7" w14:textId="77777777" w:rsidR="00346DB2" w:rsidRPr="008774B4" w:rsidRDefault="00346DB2" w:rsidP="00346DB2">
            <w:pPr>
              <w:rPr>
                <w:rFonts w:eastAsia="Times New Roman"/>
                <w:sz w:val="20"/>
                <w:szCs w:val="20"/>
              </w:rPr>
            </w:pPr>
            <w:r w:rsidRPr="008774B4">
              <w:rPr>
                <w:rFonts w:eastAsia="Times New Roman"/>
                <w:sz w:val="20"/>
                <w:szCs w:val="20"/>
              </w:rPr>
              <w:t>3</w:t>
            </w:r>
          </w:p>
        </w:tc>
        <w:tc>
          <w:tcPr>
            <w:tcW w:w="1511" w:type="dxa"/>
            <w:tcBorders>
              <w:top w:val="nil"/>
              <w:left w:val="nil"/>
              <w:bottom w:val="single" w:sz="4" w:space="0" w:color="auto"/>
              <w:right w:val="single" w:sz="4" w:space="0" w:color="auto"/>
            </w:tcBorders>
            <w:vAlign w:val="center"/>
            <w:hideMark/>
          </w:tcPr>
          <w:p w14:paraId="2078392C" w14:textId="77777777" w:rsidR="00346DB2" w:rsidRPr="008774B4" w:rsidRDefault="00346DB2" w:rsidP="00346DB2">
            <w:pPr>
              <w:rPr>
                <w:rFonts w:eastAsia="Times New Roman"/>
                <w:sz w:val="20"/>
                <w:szCs w:val="20"/>
              </w:rPr>
            </w:pPr>
            <w:r w:rsidRPr="008774B4">
              <w:rPr>
                <w:rFonts w:eastAsia="Times New Roman"/>
                <w:sz w:val="20"/>
                <w:szCs w:val="20"/>
              </w:rPr>
              <w:t>A09.05.132</w:t>
            </w:r>
          </w:p>
        </w:tc>
        <w:tc>
          <w:tcPr>
            <w:tcW w:w="7470" w:type="dxa"/>
            <w:tcBorders>
              <w:top w:val="nil"/>
              <w:left w:val="nil"/>
              <w:bottom w:val="single" w:sz="4" w:space="0" w:color="auto"/>
              <w:right w:val="single" w:sz="4" w:space="0" w:color="auto"/>
            </w:tcBorders>
            <w:vAlign w:val="center"/>
            <w:hideMark/>
          </w:tcPr>
          <w:p w14:paraId="3F360F99" w14:textId="77777777" w:rsidR="00346DB2" w:rsidRPr="008774B4" w:rsidRDefault="00346DB2" w:rsidP="00346DB2">
            <w:pPr>
              <w:rPr>
                <w:rFonts w:eastAsia="Times New Roman"/>
                <w:sz w:val="20"/>
                <w:szCs w:val="20"/>
              </w:rPr>
            </w:pPr>
            <w:r w:rsidRPr="008774B4">
              <w:rPr>
                <w:rFonts w:eastAsia="Times New Roman"/>
                <w:sz w:val="20"/>
                <w:szCs w:val="20"/>
              </w:rPr>
              <w:t>Исследование уровня фолликулостимулирующего гормона в сыворотке крови</w:t>
            </w:r>
          </w:p>
        </w:tc>
      </w:tr>
      <w:tr w:rsidR="00346DB2" w:rsidRPr="008774B4" w14:paraId="719B9516" w14:textId="77777777" w:rsidTr="00E53812">
        <w:trPr>
          <w:trHeight w:val="255"/>
        </w:trPr>
        <w:tc>
          <w:tcPr>
            <w:tcW w:w="532" w:type="dxa"/>
            <w:tcBorders>
              <w:top w:val="nil"/>
              <w:left w:val="single" w:sz="4" w:space="0" w:color="auto"/>
              <w:bottom w:val="single" w:sz="4" w:space="0" w:color="auto"/>
              <w:right w:val="single" w:sz="4" w:space="0" w:color="auto"/>
            </w:tcBorders>
            <w:vAlign w:val="center"/>
            <w:hideMark/>
          </w:tcPr>
          <w:p w14:paraId="7F2B956F" w14:textId="77777777" w:rsidR="00346DB2" w:rsidRPr="008774B4" w:rsidRDefault="00346DB2" w:rsidP="00346DB2">
            <w:pPr>
              <w:rPr>
                <w:rFonts w:eastAsia="Times New Roman"/>
                <w:sz w:val="20"/>
                <w:szCs w:val="20"/>
              </w:rPr>
            </w:pPr>
            <w:r w:rsidRPr="008774B4">
              <w:rPr>
                <w:rFonts w:eastAsia="Times New Roman"/>
                <w:sz w:val="20"/>
                <w:szCs w:val="20"/>
              </w:rPr>
              <w:t>4</w:t>
            </w:r>
          </w:p>
        </w:tc>
        <w:tc>
          <w:tcPr>
            <w:tcW w:w="1511" w:type="dxa"/>
            <w:tcBorders>
              <w:top w:val="nil"/>
              <w:left w:val="nil"/>
              <w:bottom w:val="single" w:sz="4" w:space="0" w:color="auto"/>
              <w:right w:val="single" w:sz="4" w:space="0" w:color="auto"/>
            </w:tcBorders>
            <w:vAlign w:val="center"/>
            <w:hideMark/>
          </w:tcPr>
          <w:p w14:paraId="4610B6DD" w14:textId="77777777" w:rsidR="00346DB2" w:rsidRPr="008774B4" w:rsidRDefault="00346DB2" w:rsidP="00346DB2">
            <w:pPr>
              <w:rPr>
                <w:rFonts w:eastAsia="Times New Roman"/>
                <w:sz w:val="20"/>
                <w:szCs w:val="20"/>
              </w:rPr>
            </w:pPr>
            <w:r w:rsidRPr="008774B4">
              <w:rPr>
                <w:rFonts w:eastAsia="Times New Roman"/>
                <w:sz w:val="20"/>
                <w:szCs w:val="20"/>
              </w:rPr>
              <w:t>A09.05.087</w:t>
            </w:r>
          </w:p>
        </w:tc>
        <w:tc>
          <w:tcPr>
            <w:tcW w:w="7470" w:type="dxa"/>
            <w:tcBorders>
              <w:top w:val="nil"/>
              <w:left w:val="nil"/>
              <w:bottom w:val="single" w:sz="4" w:space="0" w:color="auto"/>
              <w:right w:val="single" w:sz="4" w:space="0" w:color="auto"/>
            </w:tcBorders>
            <w:vAlign w:val="center"/>
            <w:hideMark/>
          </w:tcPr>
          <w:p w14:paraId="0A4419B9" w14:textId="77777777" w:rsidR="00346DB2" w:rsidRPr="008774B4" w:rsidRDefault="00346DB2" w:rsidP="00346DB2">
            <w:pPr>
              <w:rPr>
                <w:rFonts w:eastAsia="Times New Roman"/>
                <w:sz w:val="20"/>
                <w:szCs w:val="20"/>
              </w:rPr>
            </w:pPr>
            <w:r w:rsidRPr="008774B4">
              <w:rPr>
                <w:rFonts w:eastAsia="Times New Roman"/>
                <w:sz w:val="20"/>
                <w:szCs w:val="20"/>
              </w:rPr>
              <w:t>Исследование уровня пролактина в крови</w:t>
            </w:r>
          </w:p>
        </w:tc>
      </w:tr>
      <w:tr w:rsidR="00346DB2" w:rsidRPr="008774B4" w14:paraId="09D9C5E7" w14:textId="77777777" w:rsidTr="00E53812">
        <w:trPr>
          <w:trHeight w:val="193"/>
        </w:trPr>
        <w:tc>
          <w:tcPr>
            <w:tcW w:w="532" w:type="dxa"/>
            <w:tcBorders>
              <w:top w:val="nil"/>
              <w:left w:val="single" w:sz="4" w:space="0" w:color="auto"/>
              <w:bottom w:val="single" w:sz="4" w:space="0" w:color="auto"/>
              <w:right w:val="single" w:sz="4" w:space="0" w:color="auto"/>
            </w:tcBorders>
            <w:vAlign w:val="center"/>
            <w:hideMark/>
          </w:tcPr>
          <w:p w14:paraId="78B366BF" w14:textId="77777777" w:rsidR="00346DB2" w:rsidRPr="008774B4" w:rsidRDefault="00346DB2" w:rsidP="00346DB2">
            <w:pPr>
              <w:rPr>
                <w:rFonts w:eastAsia="Times New Roman"/>
                <w:sz w:val="20"/>
                <w:szCs w:val="20"/>
              </w:rPr>
            </w:pPr>
            <w:r w:rsidRPr="008774B4">
              <w:rPr>
                <w:rFonts w:eastAsia="Times New Roman"/>
                <w:sz w:val="20"/>
                <w:szCs w:val="20"/>
              </w:rPr>
              <w:t>5</w:t>
            </w:r>
          </w:p>
        </w:tc>
        <w:tc>
          <w:tcPr>
            <w:tcW w:w="1511" w:type="dxa"/>
            <w:tcBorders>
              <w:top w:val="nil"/>
              <w:left w:val="nil"/>
              <w:bottom w:val="single" w:sz="4" w:space="0" w:color="auto"/>
              <w:right w:val="single" w:sz="4" w:space="0" w:color="auto"/>
            </w:tcBorders>
            <w:vAlign w:val="center"/>
            <w:hideMark/>
          </w:tcPr>
          <w:p w14:paraId="1579B409" w14:textId="77777777" w:rsidR="00346DB2" w:rsidRPr="008774B4" w:rsidRDefault="00346DB2" w:rsidP="00346DB2">
            <w:pPr>
              <w:rPr>
                <w:rFonts w:eastAsia="Times New Roman"/>
                <w:sz w:val="20"/>
                <w:szCs w:val="20"/>
              </w:rPr>
            </w:pPr>
            <w:r w:rsidRPr="008774B4">
              <w:rPr>
                <w:rFonts w:eastAsia="Times New Roman"/>
                <w:sz w:val="20"/>
                <w:szCs w:val="20"/>
              </w:rPr>
              <w:t>A09.05.131</w:t>
            </w:r>
          </w:p>
        </w:tc>
        <w:tc>
          <w:tcPr>
            <w:tcW w:w="7470" w:type="dxa"/>
            <w:tcBorders>
              <w:top w:val="nil"/>
              <w:left w:val="nil"/>
              <w:bottom w:val="single" w:sz="4" w:space="0" w:color="auto"/>
              <w:right w:val="single" w:sz="4" w:space="0" w:color="auto"/>
            </w:tcBorders>
            <w:vAlign w:val="center"/>
            <w:hideMark/>
          </w:tcPr>
          <w:p w14:paraId="78FC807A" w14:textId="77777777" w:rsidR="00346DB2" w:rsidRPr="008774B4" w:rsidRDefault="00346DB2" w:rsidP="00346DB2">
            <w:pPr>
              <w:rPr>
                <w:rFonts w:eastAsia="Times New Roman"/>
                <w:sz w:val="20"/>
                <w:szCs w:val="20"/>
              </w:rPr>
            </w:pPr>
            <w:r w:rsidRPr="008774B4">
              <w:rPr>
                <w:rFonts w:eastAsia="Times New Roman"/>
                <w:sz w:val="20"/>
                <w:szCs w:val="20"/>
              </w:rPr>
              <w:t>Исследование уровня лютеинизирующего гормона в сыворотке крови</w:t>
            </w:r>
          </w:p>
        </w:tc>
      </w:tr>
      <w:tr w:rsidR="00346DB2" w:rsidRPr="008774B4" w14:paraId="4691932E" w14:textId="77777777" w:rsidTr="00E53812">
        <w:trPr>
          <w:trHeight w:val="255"/>
        </w:trPr>
        <w:tc>
          <w:tcPr>
            <w:tcW w:w="532" w:type="dxa"/>
            <w:tcBorders>
              <w:top w:val="nil"/>
              <w:left w:val="single" w:sz="4" w:space="0" w:color="auto"/>
              <w:bottom w:val="single" w:sz="4" w:space="0" w:color="auto"/>
              <w:right w:val="single" w:sz="4" w:space="0" w:color="auto"/>
            </w:tcBorders>
            <w:vAlign w:val="center"/>
            <w:hideMark/>
          </w:tcPr>
          <w:p w14:paraId="0289F2E2" w14:textId="77777777" w:rsidR="00346DB2" w:rsidRPr="008774B4" w:rsidRDefault="00346DB2" w:rsidP="00346DB2">
            <w:pPr>
              <w:rPr>
                <w:rFonts w:eastAsia="Times New Roman"/>
                <w:sz w:val="20"/>
                <w:szCs w:val="20"/>
              </w:rPr>
            </w:pPr>
            <w:r w:rsidRPr="008774B4">
              <w:rPr>
                <w:rFonts w:eastAsia="Times New Roman"/>
                <w:sz w:val="20"/>
                <w:szCs w:val="20"/>
              </w:rPr>
              <w:t>6</w:t>
            </w:r>
          </w:p>
        </w:tc>
        <w:tc>
          <w:tcPr>
            <w:tcW w:w="1511" w:type="dxa"/>
            <w:tcBorders>
              <w:top w:val="nil"/>
              <w:left w:val="nil"/>
              <w:bottom w:val="single" w:sz="4" w:space="0" w:color="auto"/>
              <w:right w:val="single" w:sz="4" w:space="0" w:color="auto"/>
            </w:tcBorders>
            <w:vAlign w:val="center"/>
            <w:hideMark/>
          </w:tcPr>
          <w:p w14:paraId="013771EA" w14:textId="77777777" w:rsidR="00346DB2" w:rsidRPr="008774B4" w:rsidRDefault="00346DB2" w:rsidP="00346DB2">
            <w:pPr>
              <w:rPr>
                <w:rFonts w:eastAsia="Times New Roman"/>
                <w:sz w:val="20"/>
                <w:szCs w:val="20"/>
              </w:rPr>
            </w:pPr>
            <w:r w:rsidRPr="008774B4">
              <w:rPr>
                <w:rFonts w:eastAsia="Times New Roman"/>
                <w:sz w:val="20"/>
                <w:szCs w:val="20"/>
              </w:rPr>
              <w:t>A09.05.154</w:t>
            </w:r>
          </w:p>
        </w:tc>
        <w:tc>
          <w:tcPr>
            <w:tcW w:w="7470" w:type="dxa"/>
            <w:tcBorders>
              <w:top w:val="nil"/>
              <w:left w:val="nil"/>
              <w:bottom w:val="single" w:sz="4" w:space="0" w:color="auto"/>
              <w:right w:val="single" w:sz="4" w:space="0" w:color="auto"/>
            </w:tcBorders>
            <w:vAlign w:val="center"/>
            <w:hideMark/>
          </w:tcPr>
          <w:p w14:paraId="4719DF1F" w14:textId="77777777" w:rsidR="00346DB2" w:rsidRPr="008774B4" w:rsidRDefault="00346DB2" w:rsidP="00346DB2">
            <w:pPr>
              <w:rPr>
                <w:rFonts w:eastAsia="Times New Roman"/>
                <w:sz w:val="20"/>
                <w:szCs w:val="20"/>
              </w:rPr>
            </w:pPr>
            <w:r w:rsidRPr="008774B4">
              <w:rPr>
                <w:rFonts w:eastAsia="Times New Roman"/>
                <w:sz w:val="20"/>
                <w:szCs w:val="20"/>
              </w:rPr>
              <w:t>Исследование уровня общего эстрадиола в крови</w:t>
            </w:r>
          </w:p>
        </w:tc>
      </w:tr>
      <w:tr w:rsidR="00346DB2" w:rsidRPr="008774B4" w14:paraId="0E53809D" w14:textId="77777777" w:rsidTr="00E53812">
        <w:trPr>
          <w:trHeight w:val="255"/>
        </w:trPr>
        <w:tc>
          <w:tcPr>
            <w:tcW w:w="532" w:type="dxa"/>
            <w:tcBorders>
              <w:top w:val="nil"/>
              <w:left w:val="single" w:sz="4" w:space="0" w:color="auto"/>
              <w:bottom w:val="single" w:sz="4" w:space="0" w:color="auto"/>
              <w:right w:val="single" w:sz="4" w:space="0" w:color="auto"/>
            </w:tcBorders>
            <w:vAlign w:val="center"/>
            <w:hideMark/>
          </w:tcPr>
          <w:p w14:paraId="59C81A29" w14:textId="77777777" w:rsidR="00346DB2" w:rsidRPr="008774B4" w:rsidRDefault="00346DB2" w:rsidP="00346DB2">
            <w:pPr>
              <w:rPr>
                <w:rFonts w:eastAsia="Times New Roman"/>
                <w:sz w:val="20"/>
                <w:szCs w:val="20"/>
              </w:rPr>
            </w:pPr>
            <w:r w:rsidRPr="008774B4">
              <w:rPr>
                <w:rFonts w:eastAsia="Times New Roman"/>
                <w:sz w:val="20"/>
                <w:szCs w:val="20"/>
              </w:rPr>
              <w:t>7</w:t>
            </w:r>
          </w:p>
        </w:tc>
        <w:tc>
          <w:tcPr>
            <w:tcW w:w="1511" w:type="dxa"/>
            <w:tcBorders>
              <w:top w:val="nil"/>
              <w:left w:val="nil"/>
              <w:bottom w:val="single" w:sz="4" w:space="0" w:color="auto"/>
              <w:right w:val="single" w:sz="4" w:space="0" w:color="auto"/>
            </w:tcBorders>
            <w:vAlign w:val="center"/>
            <w:hideMark/>
          </w:tcPr>
          <w:p w14:paraId="6CA0778D" w14:textId="77777777" w:rsidR="00346DB2" w:rsidRPr="008774B4" w:rsidRDefault="00346DB2" w:rsidP="00346DB2">
            <w:pPr>
              <w:rPr>
                <w:rFonts w:eastAsia="Times New Roman"/>
                <w:sz w:val="20"/>
                <w:szCs w:val="20"/>
              </w:rPr>
            </w:pPr>
            <w:r w:rsidRPr="008774B4">
              <w:rPr>
                <w:rFonts w:eastAsia="Times New Roman"/>
                <w:sz w:val="20"/>
                <w:szCs w:val="20"/>
              </w:rPr>
              <w:t>A09.05.078</w:t>
            </w:r>
          </w:p>
        </w:tc>
        <w:tc>
          <w:tcPr>
            <w:tcW w:w="7470" w:type="dxa"/>
            <w:tcBorders>
              <w:top w:val="nil"/>
              <w:left w:val="nil"/>
              <w:bottom w:val="single" w:sz="4" w:space="0" w:color="auto"/>
              <w:right w:val="single" w:sz="4" w:space="0" w:color="auto"/>
            </w:tcBorders>
            <w:vAlign w:val="center"/>
            <w:hideMark/>
          </w:tcPr>
          <w:p w14:paraId="63174233" w14:textId="77777777" w:rsidR="00346DB2" w:rsidRPr="008774B4" w:rsidRDefault="00346DB2" w:rsidP="00346DB2">
            <w:pPr>
              <w:rPr>
                <w:rFonts w:eastAsia="Times New Roman"/>
                <w:sz w:val="20"/>
                <w:szCs w:val="20"/>
              </w:rPr>
            </w:pPr>
            <w:r w:rsidRPr="008774B4">
              <w:rPr>
                <w:rFonts w:eastAsia="Times New Roman"/>
                <w:sz w:val="20"/>
                <w:szCs w:val="20"/>
              </w:rPr>
              <w:t>Исследование уровня общего тестостерона в крови</w:t>
            </w:r>
          </w:p>
        </w:tc>
      </w:tr>
      <w:tr w:rsidR="00346DB2" w:rsidRPr="008774B4" w14:paraId="4BC3F007" w14:textId="77777777" w:rsidTr="00E53812">
        <w:trPr>
          <w:trHeight w:val="255"/>
        </w:trPr>
        <w:tc>
          <w:tcPr>
            <w:tcW w:w="532" w:type="dxa"/>
            <w:tcBorders>
              <w:top w:val="nil"/>
              <w:left w:val="single" w:sz="4" w:space="0" w:color="auto"/>
              <w:bottom w:val="single" w:sz="4" w:space="0" w:color="auto"/>
              <w:right w:val="single" w:sz="4" w:space="0" w:color="auto"/>
            </w:tcBorders>
            <w:vAlign w:val="center"/>
            <w:hideMark/>
          </w:tcPr>
          <w:p w14:paraId="3479B198" w14:textId="77777777" w:rsidR="00346DB2" w:rsidRPr="008774B4" w:rsidRDefault="00346DB2" w:rsidP="00346DB2">
            <w:pPr>
              <w:rPr>
                <w:rFonts w:eastAsia="Times New Roman"/>
                <w:sz w:val="20"/>
                <w:szCs w:val="20"/>
              </w:rPr>
            </w:pPr>
            <w:r w:rsidRPr="008774B4">
              <w:rPr>
                <w:rFonts w:eastAsia="Times New Roman"/>
                <w:sz w:val="20"/>
                <w:szCs w:val="20"/>
              </w:rPr>
              <w:t>8</w:t>
            </w:r>
          </w:p>
        </w:tc>
        <w:tc>
          <w:tcPr>
            <w:tcW w:w="1511" w:type="dxa"/>
            <w:tcBorders>
              <w:top w:val="nil"/>
              <w:left w:val="nil"/>
              <w:bottom w:val="single" w:sz="4" w:space="0" w:color="auto"/>
              <w:right w:val="single" w:sz="4" w:space="0" w:color="auto"/>
            </w:tcBorders>
            <w:vAlign w:val="center"/>
            <w:hideMark/>
          </w:tcPr>
          <w:p w14:paraId="3B9EF4A7" w14:textId="77777777" w:rsidR="00346DB2" w:rsidRPr="008774B4" w:rsidRDefault="00346DB2" w:rsidP="00346DB2">
            <w:pPr>
              <w:rPr>
                <w:rFonts w:eastAsia="Times New Roman"/>
                <w:sz w:val="20"/>
                <w:szCs w:val="20"/>
              </w:rPr>
            </w:pPr>
            <w:r w:rsidRPr="008774B4">
              <w:rPr>
                <w:rFonts w:eastAsia="Times New Roman"/>
                <w:sz w:val="20"/>
                <w:szCs w:val="20"/>
              </w:rPr>
              <w:t>A09.05.065</w:t>
            </w:r>
          </w:p>
        </w:tc>
        <w:tc>
          <w:tcPr>
            <w:tcW w:w="7470" w:type="dxa"/>
            <w:tcBorders>
              <w:top w:val="nil"/>
              <w:left w:val="nil"/>
              <w:bottom w:val="single" w:sz="4" w:space="0" w:color="auto"/>
              <w:right w:val="single" w:sz="4" w:space="0" w:color="auto"/>
            </w:tcBorders>
            <w:vAlign w:val="center"/>
            <w:hideMark/>
          </w:tcPr>
          <w:p w14:paraId="5C1C7BBD" w14:textId="77777777" w:rsidR="00346DB2" w:rsidRPr="008774B4" w:rsidRDefault="00346DB2" w:rsidP="00346DB2">
            <w:pPr>
              <w:rPr>
                <w:rFonts w:eastAsia="Times New Roman"/>
                <w:sz w:val="20"/>
                <w:szCs w:val="20"/>
              </w:rPr>
            </w:pPr>
            <w:r w:rsidRPr="008774B4">
              <w:rPr>
                <w:rFonts w:eastAsia="Times New Roman"/>
                <w:sz w:val="20"/>
                <w:szCs w:val="20"/>
              </w:rPr>
              <w:t>Исследование уровня тиреотропного гормона (ТТГ) в крови</w:t>
            </w:r>
          </w:p>
        </w:tc>
      </w:tr>
      <w:tr w:rsidR="00346DB2" w:rsidRPr="008774B4" w14:paraId="10B1854E" w14:textId="77777777" w:rsidTr="00E53812">
        <w:trPr>
          <w:trHeight w:val="255"/>
        </w:trPr>
        <w:tc>
          <w:tcPr>
            <w:tcW w:w="532" w:type="dxa"/>
            <w:tcBorders>
              <w:top w:val="nil"/>
              <w:left w:val="single" w:sz="4" w:space="0" w:color="auto"/>
              <w:bottom w:val="single" w:sz="4" w:space="0" w:color="auto"/>
              <w:right w:val="single" w:sz="4" w:space="0" w:color="auto"/>
            </w:tcBorders>
            <w:vAlign w:val="center"/>
            <w:hideMark/>
          </w:tcPr>
          <w:p w14:paraId="36DC2BBD" w14:textId="77777777" w:rsidR="00346DB2" w:rsidRPr="008774B4" w:rsidRDefault="00346DB2" w:rsidP="00346DB2">
            <w:pPr>
              <w:rPr>
                <w:rFonts w:eastAsia="Times New Roman"/>
                <w:sz w:val="20"/>
                <w:szCs w:val="20"/>
              </w:rPr>
            </w:pPr>
            <w:r w:rsidRPr="008774B4">
              <w:rPr>
                <w:rFonts w:eastAsia="Times New Roman"/>
                <w:sz w:val="20"/>
                <w:szCs w:val="20"/>
              </w:rPr>
              <w:t>9</w:t>
            </w:r>
          </w:p>
        </w:tc>
        <w:tc>
          <w:tcPr>
            <w:tcW w:w="1511" w:type="dxa"/>
            <w:tcBorders>
              <w:top w:val="nil"/>
              <w:left w:val="nil"/>
              <w:bottom w:val="single" w:sz="4" w:space="0" w:color="auto"/>
              <w:right w:val="single" w:sz="4" w:space="0" w:color="auto"/>
            </w:tcBorders>
            <w:vAlign w:val="center"/>
            <w:hideMark/>
          </w:tcPr>
          <w:p w14:paraId="3786BA6B" w14:textId="77777777" w:rsidR="00346DB2" w:rsidRPr="008774B4" w:rsidRDefault="00346DB2" w:rsidP="00346DB2">
            <w:pPr>
              <w:rPr>
                <w:rFonts w:eastAsia="Times New Roman"/>
                <w:sz w:val="20"/>
                <w:szCs w:val="20"/>
              </w:rPr>
            </w:pPr>
            <w:r w:rsidRPr="008774B4">
              <w:rPr>
                <w:rFonts w:eastAsia="Times New Roman"/>
                <w:sz w:val="20"/>
                <w:szCs w:val="20"/>
              </w:rPr>
              <w:t>A12.06.045</w:t>
            </w:r>
          </w:p>
        </w:tc>
        <w:tc>
          <w:tcPr>
            <w:tcW w:w="7470" w:type="dxa"/>
            <w:tcBorders>
              <w:top w:val="nil"/>
              <w:left w:val="nil"/>
              <w:bottom w:val="single" w:sz="4" w:space="0" w:color="auto"/>
              <w:right w:val="single" w:sz="4" w:space="0" w:color="auto"/>
            </w:tcBorders>
            <w:vAlign w:val="center"/>
            <w:hideMark/>
          </w:tcPr>
          <w:p w14:paraId="46AA5CA8" w14:textId="77777777" w:rsidR="00346DB2" w:rsidRPr="008774B4" w:rsidRDefault="00346DB2" w:rsidP="00346DB2">
            <w:pPr>
              <w:rPr>
                <w:rFonts w:eastAsia="Times New Roman"/>
                <w:sz w:val="20"/>
                <w:szCs w:val="20"/>
              </w:rPr>
            </w:pPr>
            <w:r w:rsidRPr="008774B4">
              <w:rPr>
                <w:rFonts w:eastAsia="Times New Roman"/>
                <w:sz w:val="20"/>
                <w:szCs w:val="20"/>
              </w:rPr>
              <w:t>Определение содержания антител к тиреопероксидазе в крови</w:t>
            </w:r>
          </w:p>
        </w:tc>
      </w:tr>
      <w:tr w:rsidR="00346DB2" w:rsidRPr="008774B4" w14:paraId="3859C4AE" w14:textId="77777777" w:rsidTr="00E53812">
        <w:trPr>
          <w:trHeight w:val="255"/>
        </w:trPr>
        <w:tc>
          <w:tcPr>
            <w:tcW w:w="532" w:type="dxa"/>
            <w:tcBorders>
              <w:top w:val="nil"/>
              <w:left w:val="single" w:sz="4" w:space="0" w:color="auto"/>
              <w:bottom w:val="single" w:sz="4" w:space="0" w:color="auto"/>
              <w:right w:val="single" w:sz="4" w:space="0" w:color="auto"/>
            </w:tcBorders>
            <w:vAlign w:val="center"/>
            <w:hideMark/>
          </w:tcPr>
          <w:p w14:paraId="0553C6E0" w14:textId="77777777" w:rsidR="00346DB2" w:rsidRPr="008774B4" w:rsidRDefault="00346DB2" w:rsidP="00346DB2">
            <w:pPr>
              <w:rPr>
                <w:rFonts w:eastAsia="Times New Roman"/>
                <w:sz w:val="20"/>
                <w:szCs w:val="20"/>
              </w:rPr>
            </w:pPr>
            <w:r w:rsidRPr="008774B4">
              <w:rPr>
                <w:rFonts w:eastAsia="Times New Roman"/>
                <w:sz w:val="20"/>
                <w:szCs w:val="20"/>
              </w:rPr>
              <w:t>10</w:t>
            </w:r>
          </w:p>
        </w:tc>
        <w:tc>
          <w:tcPr>
            <w:tcW w:w="1511" w:type="dxa"/>
            <w:tcBorders>
              <w:top w:val="nil"/>
              <w:left w:val="nil"/>
              <w:bottom w:val="single" w:sz="4" w:space="0" w:color="auto"/>
              <w:right w:val="single" w:sz="4" w:space="0" w:color="auto"/>
            </w:tcBorders>
            <w:vAlign w:val="center"/>
            <w:hideMark/>
          </w:tcPr>
          <w:p w14:paraId="7A012210" w14:textId="77777777" w:rsidR="00346DB2" w:rsidRPr="008774B4" w:rsidRDefault="00346DB2" w:rsidP="00346DB2">
            <w:pPr>
              <w:rPr>
                <w:rFonts w:eastAsia="Times New Roman"/>
                <w:sz w:val="20"/>
                <w:szCs w:val="20"/>
              </w:rPr>
            </w:pPr>
            <w:r w:rsidRPr="008774B4">
              <w:rPr>
                <w:rFonts w:eastAsia="Times New Roman"/>
                <w:sz w:val="20"/>
                <w:szCs w:val="20"/>
              </w:rPr>
              <w:t>A12.20.001</w:t>
            </w:r>
          </w:p>
        </w:tc>
        <w:tc>
          <w:tcPr>
            <w:tcW w:w="7470" w:type="dxa"/>
            <w:tcBorders>
              <w:top w:val="nil"/>
              <w:left w:val="nil"/>
              <w:bottom w:val="single" w:sz="4" w:space="0" w:color="auto"/>
              <w:right w:val="single" w:sz="4" w:space="0" w:color="auto"/>
            </w:tcBorders>
            <w:vAlign w:val="center"/>
            <w:hideMark/>
          </w:tcPr>
          <w:p w14:paraId="1884C3D7" w14:textId="77777777" w:rsidR="00346DB2" w:rsidRPr="008774B4" w:rsidRDefault="00346DB2" w:rsidP="00346DB2">
            <w:pPr>
              <w:rPr>
                <w:rFonts w:eastAsia="Times New Roman"/>
                <w:sz w:val="20"/>
                <w:szCs w:val="20"/>
              </w:rPr>
            </w:pPr>
            <w:r w:rsidRPr="008774B4">
              <w:rPr>
                <w:rFonts w:eastAsia="Times New Roman"/>
                <w:sz w:val="20"/>
                <w:szCs w:val="20"/>
              </w:rPr>
              <w:t>Микроскопическое исследование влагалищных мазков</w:t>
            </w:r>
          </w:p>
        </w:tc>
      </w:tr>
    </w:tbl>
    <w:p w14:paraId="7ED4E9CC" w14:textId="77777777" w:rsidR="00346DB2" w:rsidRPr="008774B4" w:rsidRDefault="008643F8" w:rsidP="00346DB2">
      <w:pPr>
        <w:jc w:val="center"/>
        <w:rPr>
          <w:b/>
          <w:sz w:val="28"/>
          <w:szCs w:val="28"/>
          <w:lang w:eastAsia="en-US"/>
        </w:rPr>
      </w:pPr>
      <w:r w:rsidRPr="008774B4">
        <w:rPr>
          <w:b/>
          <w:sz w:val="28"/>
          <w:szCs w:val="28"/>
          <w:lang w:eastAsia="en-US"/>
        </w:rPr>
        <w:t xml:space="preserve">Таблица 2. </w:t>
      </w:r>
      <w:r w:rsidR="00346DB2" w:rsidRPr="008774B4">
        <w:rPr>
          <w:b/>
          <w:sz w:val="28"/>
          <w:szCs w:val="28"/>
          <w:lang w:eastAsia="en-US"/>
        </w:rPr>
        <w:t>Перечень медицинских услуг, оказываемых в амбулаторных условиях в целях обследования при подготовке женщин к программе ВРТ</w:t>
      </w:r>
    </w:p>
    <w:tbl>
      <w:tblPr>
        <w:tblW w:w="9654" w:type="dxa"/>
        <w:tblInd w:w="93" w:type="dxa"/>
        <w:tblLook w:val="04A0" w:firstRow="1" w:lastRow="0" w:firstColumn="1" w:lastColumn="0" w:noHBand="0" w:noVBand="1"/>
      </w:tblPr>
      <w:tblGrid>
        <w:gridCol w:w="486"/>
        <w:gridCol w:w="1575"/>
        <w:gridCol w:w="7593"/>
      </w:tblGrid>
      <w:tr w:rsidR="00346DB2" w:rsidRPr="008774B4" w14:paraId="645E1D1F" w14:textId="77777777" w:rsidTr="00E53812">
        <w:trPr>
          <w:trHeight w:val="365"/>
          <w:tblHeader/>
        </w:trPr>
        <w:tc>
          <w:tcPr>
            <w:tcW w:w="486" w:type="dxa"/>
            <w:tcBorders>
              <w:top w:val="single" w:sz="4" w:space="0" w:color="auto"/>
              <w:left w:val="single" w:sz="4" w:space="0" w:color="auto"/>
              <w:bottom w:val="single" w:sz="4" w:space="0" w:color="auto"/>
              <w:right w:val="single" w:sz="4" w:space="0" w:color="auto"/>
            </w:tcBorders>
            <w:vAlign w:val="center"/>
          </w:tcPr>
          <w:p w14:paraId="491A3630" w14:textId="77777777" w:rsidR="00346DB2" w:rsidRPr="008774B4" w:rsidRDefault="00346DB2" w:rsidP="00346DB2">
            <w:pPr>
              <w:jc w:val="center"/>
              <w:rPr>
                <w:rFonts w:eastAsia="Times New Roman"/>
                <w:sz w:val="20"/>
                <w:szCs w:val="20"/>
              </w:rPr>
            </w:pPr>
            <w:r w:rsidRPr="008774B4">
              <w:rPr>
                <w:rFonts w:eastAsia="Times New Roman"/>
                <w:sz w:val="20"/>
                <w:szCs w:val="20"/>
              </w:rPr>
              <w:t>№ п/п</w:t>
            </w:r>
          </w:p>
        </w:tc>
        <w:tc>
          <w:tcPr>
            <w:tcW w:w="1575" w:type="dxa"/>
            <w:tcBorders>
              <w:top w:val="single" w:sz="4" w:space="0" w:color="auto"/>
              <w:left w:val="single" w:sz="4" w:space="0" w:color="auto"/>
              <w:bottom w:val="single" w:sz="4" w:space="0" w:color="auto"/>
              <w:right w:val="single" w:sz="4" w:space="0" w:color="auto"/>
            </w:tcBorders>
            <w:vAlign w:val="center"/>
          </w:tcPr>
          <w:p w14:paraId="0D9DABAD" w14:textId="77777777" w:rsidR="00346DB2" w:rsidRPr="008774B4" w:rsidRDefault="00346DB2" w:rsidP="00346DB2">
            <w:pPr>
              <w:jc w:val="center"/>
              <w:rPr>
                <w:rFonts w:eastAsia="Times New Roman"/>
                <w:sz w:val="20"/>
                <w:szCs w:val="20"/>
              </w:rPr>
            </w:pPr>
            <w:r w:rsidRPr="008774B4">
              <w:rPr>
                <w:rFonts w:eastAsia="Times New Roman"/>
                <w:sz w:val="20"/>
                <w:szCs w:val="20"/>
              </w:rPr>
              <w:t>Код медицинской услуги</w:t>
            </w:r>
          </w:p>
        </w:tc>
        <w:tc>
          <w:tcPr>
            <w:tcW w:w="7593" w:type="dxa"/>
            <w:tcBorders>
              <w:top w:val="single" w:sz="4" w:space="0" w:color="auto"/>
              <w:left w:val="nil"/>
              <w:bottom w:val="single" w:sz="4" w:space="0" w:color="auto"/>
              <w:right w:val="single" w:sz="4" w:space="0" w:color="auto"/>
            </w:tcBorders>
            <w:vAlign w:val="center"/>
          </w:tcPr>
          <w:p w14:paraId="74CFD653" w14:textId="77777777" w:rsidR="00346DB2" w:rsidRPr="008774B4" w:rsidRDefault="00346DB2" w:rsidP="00346DB2">
            <w:pPr>
              <w:jc w:val="center"/>
              <w:rPr>
                <w:rFonts w:eastAsia="Times New Roman"/>
                <w:sz w:val="20"/>
                <w:szCs w:val="20"/>
              </w:rPr>
            </w:pPr>
            <w:r w:rsidRPr="008774B4">
              <w:rPr>
                <w:rFonts w:eastAsia="Times New Roman"/>
                <w:sz w:val="20"/>
                <w:szCs w:val="20"/>
              </w:rPr>
              <w:t>Наименование медицинской услуги</w:t>
            </w:r>
          </w:p>
        </w:tc>
      </w:tr>
      <w:tr w:rsidR="00346DB2" w:rsidRPr="008774B4" w14:paraId="05899567" w14:textId="77777777" w:rsidTr="00E53812">
        <w:trPr>
          <w:trHeight w:val="365"/>
        </w:trPr>
        <w:tc>
          <w:tcPr>
            <w:tcW w:w="486" w:type="dxa"/>
            <w:tcBorders>
              <w:top w:val="single" w:sz="4" w:space="0" w:color="auto"/>
              <w:left w:val="single" w:sz="4" w:space="0" w:color="auto"/>
              <w:bottom w:val="single" w:sz="4" w:space="0" w:color="auto"/>
              <w:right w:val="single" w:sz="4" w:space="0" w:color="auto"/>
            </w:tcBorders>
            <w:vAlign w:val="center"/>
          </w:tcPr>
          <w:p w14:paraId="0990088E" w14:textId="77777777" w:rsidR="00346DB2" w:rsidRPr="008774B4" w:rsidRDefault="00346DB2" w:rsidP="00346DB2">
            <w:pPr>
              <w:rPr>
                <w:rFonts w:eastAsia="Times New Roman"/>
                <w:sz w:val="20"/>
                <w:szCs w:val="20"/>
              </w:rPr>
            </w:pPr>
            <w:r w:rsidRPr="008774B4">
              <w:rPr>
                <w:rFonts w:eastAsia="Times New Roman"/>
                <w:sz w:val="20"/>
                <w:szCs w:val="20"/>
              </w:rPr>
              <w:t>1</w:t>
            </w:r>
          </w:p>
        </w:tc>
        <w:tc>
          <w:tcPr>
            <w:tcW w:w="1575" w:type="dxa"/>
            <w:tcBorders>
              <w:top w:val="single" w:sz="4" w:space="0" w:color="auto"/>
              <w:left w:val="single" w:sz="4" w:space="0" w:color="auto"/>
              <w:bottom w:val="single" w:sz="4" w:space="0" w:color="auto"/>
              <w:right w:val="single" w:sz="4" w:space="0" w:color="auto"/>
            </w:tcBorders>
            <w:vAlign w:val="center"/>
            <w:hideMark/>
          </w:tcPr>
          <w:p w14:paraId="75A4DE57" w14:textId="77777777" w:rsidR="00346DB2" w:rsidRPr="008774B4" w:rsidRDefault="00346DB2" w:rsidP="00346DB2">
            <w:pPr>
              <w:rPr>
                <w:rFonts w:eastAsia="Times New Roman"/>
                <w:sz w:val="20"/>
                <w:szCs w:val="20"/>
              </w:rPr>
            </w:pPr>
            <w:r w:rsidRPr="008774B4">
              <w:rPr>
                <w:rFonts w:eastAsia="Times New Roman"/>
                <w:sz w:val="20"/>
                <w:szCs w:val="20"/>
              </w:rPr>
              <w:t>A26.20.010</w:t>
            </w:r>
          </w:p>
        </w:tc>
        <w:tc>
          <w:tcPr>
            <w:tcW w:w="7593" w:type="dxa"/>
            <w:tcBorders>
              <w:top w:val="single" w:sz="4" w:space="0" w:color="auto"/>
              <w:left w:val="nil"/>
              <w:bottom w:val="single" w:sz="4" w:space="0" w:color="auto"/>
              <w:right w:val="single" w:sz="4" w:space="0" w:color="auto"/>
            </w:tcBorders>
            <w:vAlign w:val="center"/>
            <w:hideMark/>
          </w:tcPr>
          <w:p w14:paraId="50F296A2" w14:textId="77777777" w:rsidR="00346DB2" w:rsidRPr="008774B4" w:rsidRDefault="00346DB2" w:rsidP="00346DB2">
            <w:pPr>
              <w:rPr>
                <w:rFonts w:eastAsia="Times New Roman"/>
                <w:sz w:val="20"/>
                <w:szCs w:val="20"/>
              </w:rPr>
            </w:pPr>
            <w:r w:rsidRPr="008774B4">
              <w:rPr>
                <w:rFonts w:eastAsia="Times New Roman"/>
                <w:sz w:val="20"/>
                <w:szCs w:val="20"/>
              </w:rPr>
              <w:t>Молекулярно-биологическое исследование отделяемого из цервикального канала на вирус простого герпеса 1 и 2 типов (</w:t>
            </w:r>
            <w:proofErr w:type="spellStart"/>
            <w:r w:rsidRPr="008774B4">
              <w:rPr>
                <w:rFonts w:eastAsia="Times New Roman"/>
                <w:sz w:val="20"/>
                <w:szCs w:val="20"/>
              </w:rPr>
              <w:t>Herpes</w:t>
            </w:r>
            <w:proofErr w:type="spellEnd"/>
            <w:r w:rsidRPr="008774B4">
              <w:rPr>
                <w:rFonts w:eastAsia="Times New Roman"/>
                <w:sz w:val="20"/>
                <w:szCs w:val="20"/>
              </w:rPr>
              <w:t xml:space="preserve"> </w:t>
            </w:r>
            <w:proofErr w:type="spellStart"/>
            <w:r w:rsidRPr="008774B4">
              <w:rPr>
                <w:rFonts w:eastAsia="Times New Roman"/>
                <w:sz w:val="20"/>
                <w:szCs w:val="20"/>
              </w:rPr>
              <w:t>simplex</w:t>
            </w:r>
            <w:proofErr w:type="spellEnd"/>
            <w:r w:rsidRPr="008774B4">
              <w:rPr>
                <w:rFonts w:eastAsia="Times New Roman"/>
                <w:sz w:val="20"/>
                <w:szCs w:val="20"/>
              </w:rPr>
              <w:t xml:space="preserve"> </w:t>
            </w:r>
            <w:proofErr w:type="spellStart"/>
            <w:r w:rsidRPr="008774B4">
              <w:rPr>
                <w:rFonts w:eastAsia="Times New Roman"/>
                <w:sz w:val="20"/>
                <w:szCs w:val="20"/>
              </w:rPr>
              <w:t>virus</w:t>
            </w:r>
            <w:proofErr w:type="spellEnd"/>
            <w:r w:rsidRPr="008774B4">
              <w:rPr>
                <w:rFonts w:eastAsia="Times New Roman"/>
                <w:sz w:val="20"/>
                <w:szCs w:val="20"/>
              </w:rPr>
              <w:t xml:space="preserve"> </w:t>
            </w:r>
            <w:proofErr w:type="spellStart"/>
            <w:r w:rsidRPr="008774B4">
              <w:rPr>
                <w:rFonts w:eastAsia="Times New Roman"/>
                <w:sz w:val="20"/>
                <w:szCs w:val="20"/>
              </w:rPr>
              <w:t>types</w:t>
            </w:r>
            <w:proofErr w:type="spellEnd"/>
            <w:r w:rsidRPr="008774B4">
              <w:rPr>
                <w:rFonts w:eastAsia="Times New Roman"/>
                <w:sz w:val="20"/>
                <w:szCs w:val="20"/>
              </w:rPr>
              <w:t xml:space="preserve"> 1, 2)</w:t>
            </w:r>
          </w:p>
        </w:tc>
      </w:tr>
      <w:tr w:rsidR="00346DB2" w:rsidRPr="008774B4" w14:paraId="153FC273" w14:textId="77777777" w:rsidTr="00E53812">
        <w:trPr>
          <w:trHeight w:val="510"/>
        </w:trPr>
        <w:tc>
          <w:tcPr>
            <w:tcW w:w="486" w:type="dxa"/>
            <w:tcBorders>
              <w:top w:val="nil"/>
              <w:left w:val="single" w:sz="4" w:space="0" w:color="auto"/>
              <w:bottom w:val="single" w:sz="4" w:space="0" w:color="auto"/>
              <w:right w:val="single" w:sz="4" w:space="0" w:color="auto"/>
            </w:tcBorders>
            <w:vAlign w:val="center"/>
          </w:tcPr>
          <w:p w14:paraId="0A354E03" w14:textId="77777777" w:rsidR="00346DB2" w:rsidRPr="008774B4" w:rsidRDefault="00346DB2" w:rsidP="00346DB2">
            <w:pPr>
              <w:rPr>
                <w:rFonts w:eastAsia="Times New Roman"/>
                <w:sz w:val="20"/>
                <w:szCs w:val="20"/>
              </w:rPr>
            </w:pPr>
            <w:r w:rsidRPr="008774B4">
              <w:rPr>
                <w:rFonts w:eastAsia="Times New Roman"/>
                <w:sz w:val="20"/>
                <w:szCs w:val="20"/>
              </w:rPr>
              <w:t>2</w:t>
            </w:r>
          </w:p>
        </w:tc>
        <w:tc>
          <w:tcPr>
            <w:tcW w:w="1575" w:type="dxa"/>
            <w:tcBorders>
              <w:top w:val="nil"/>
              <w:left w:val="single" w:sz="4" w:space="0" w:color="auto"/>
              <w:bottom w:val="single" w:sz="4" w:space="0" w:color="auto"/>
              <w:right w:val="single" w:sz="4" w:space="0" w:color="auto"/>
            </w:tcBorders>
            <w:vAlign w:val="center"/>
            <w:hideMark/>
          </w:tcPr>
          <w:p w14:paraId="39FE8868" w14:textId="77777777" w:rsidR="00346DB2" w:rsidRPr="008774B4" w:rsidRDefault="00346DB2" w:rsidP="00346DB2">
            <w:pPr>
              <w:rPr>
                <w:rFonts w:eastAsia="Times New Roman"/>
                <w:sz w:val="20"/>
                <w:szCs w:val="20"/>
              </w:rPr>
            </w:pPr>
            <w:r w:rsidRPr="008774B4">
              <w:rPr>
                <w:rFonts w:eastAsia="Times New Roman"/>
                <w:sz w:val="20"/>
                <w:szCs w:val="20"/>
              </w:rPr>
              <w:t>A26.20.011</w:t>
            </w:r>
          </w:p>
        </w:tc>
        <w:tc>
          <w:tcPr>
            <w:tcW w:w="7593" w:type="dxa"/>
            <w:tcBorders>
              <w:top w:val="nil"/>
              <w:left w:val="nil"/>
              <w:bottom w:val="single" w:sz="4" w:space="0" w:color="auto"/>
              <w:right w:val="single" w:sz="4" w:space="0" w:color="auto"/>
            </w:tcBorders>
            <w:vAlign w:val="center"/>
            <w:hideMark/>
          </w:tcPr>
          <w:p w14:paraId="74C3C3E9" w14:textId="77777777" w:rsidR="00346DB2" w:rsidRPr="008774B4" w:rsidRDefault="00346DB2" w:rsidP="00346DB2">
            <w:pPr>
              <w:rPr>
                <w:rFonts w:eastAsia="Times New Roman"/>
                <w:sz w:val="20"/>
                <w:szCs w:val="20"/>
              </w:rPr>
            </w:pPr>
            <w:r w:rsidRPr="008774B4">
              <w:rPr>
                <w:rFonts w:eastAsia="Times New Roman"/>
                <w:sz w:val="20"/>
                <w:szCs w:val="20"/>
              </w:rPr>
              <w:t>Молекулярно-биологическое исследование отделяемого из цервикального канала на цитомегаловирус (</w:t>
            </w:r>
            <w:proofErr w:type="spellStart"/>
            <w:r w:rsidRPr="008774B4">
              <w:rPr>
                <w:rFonts w:eastAsia="Times New Roman"/>
                <w:sz w:val="20"/>
                <w:szCs w:val="20"/>
              </w:rPr>
              <w:t>Cytomegalovirus</w:t>
            </w:r>
            <w:proofErr w:type="spellEnd"/>
            <w:r w:rsidRPr="008774B4">
              <w:rPr>
                <w:rFonts w:eastAsia="Times New Roman"/>
                <w:sz w:val="20"/>
                <w:szCs w:val="20"/>
              </w:rPr>
              <w:t>)</w:t>
            </w:r>
          </w:p>
        </w:tc>
      </w:tr>
      <w:tr w:rsidR="00346DB2" w:rsidRPr="008774B4" w14:paraId="5852EB03" w14:textId="77777777" w:rsidTr="00E53812">
        <w:trPr>
          <w:trHeight w:val="510"/>
        </w:trPr>
        <w:tc>
          <w:tcPr>
            <w:tcW w:w="486" w:type="dxa"/>
            <w:tcBorders>
              <w:top w:val="single" w:sz="4" w:space="0" w:color="auto"/>
              <w:left w:val="single" w:sz="4" w:space="0" w:color="auto"/>
              <w:bottom w:val="single" w:sz="4" w:space="0" w:color="auto"/>
              <w:right w:val="single" w:sz="4" w:space="0" w:color="auto"/>
            </w:tcBorders>
            <w:vAlign w:val="center"/>
          </w:tcPr>
          <w:p w14:paraId="4A13728B" w14:textId="77777777" w:rsidR="00346DB2" w:rsidRPr="008774B4" w:rsidRDefault="00346DB2" w:rsidP="00346DB2">
            <w:pPr>
              <w:rPr>
                <w:rFonts w:eastAsia="Times New Roman"/>
                <w:sz w:val="20"/>
                <w:szCs w:val="20"/>
              </w:rPr>
            </w:pPr>
            <w:r w:rsidRPr="008774B4">
              <w:rPr>
                <w:rFonts w:eastAsia="Times New Roman"/>
                <w:sz w:val="20"/>
                <w:szCs w:val="20"/>
              </w:rPr>
              <w:t>3</w:t>
            </w:r>
          </w:p>
        </w:tc>
        <w:tc>
          <w:tcPr>
            <w:tcW w:w="1575" w:type="dxa"/>
            <w:tcBorders>
              <w:top w:val="single" w:sz="4" w:space="0" w:color="auto"/>
              <w:left w:val="single" w:sz="4" w:space="0" w:color="auto"/>
              <w:bottom w:val="single" w:sz="4" w:space="0" w:color="auto"/>
              <w:right w:val="single" w:sz="4" w:space="0" w:color="auto"/>
            </w:tcBorders>
            <w:noWrap/>
            <w:vAlign w:val="center"/>
            <w:hideMark/>
          </w:tcPr>
          <w:p w14:paraId="671E243F" w14:textId="77777777" w:rsidR="00346DB2" w:rsidRPr="008774B4" w:rsidRDefault="00346DB2" w:rsidP="00346DB2">
            <w:pPr>
              <w:rPr>
                <w:rFonts w:eastAsia="Times New Roman"/>
                <w:sz w:val="20"/>
                <w:szCs w:val="20"/>
              </w:rPr>
            </w:pPr>
            <w:r w:rsidRPr="008774B4">
              <w:rPr>
                <w:rFonts w:eastAsia="Times New Roman"/>
                <w:sz w:val="20"/>
                <w:szCs w:val="20"/>
              </w:rPr>
              <w:t>А26.06.040</w:t>
            </w:r>
          </w:p>
        </w:tc>
        <w:tc>
          <w:tcPr>
            <w:tcW w:w="7593" w:type="dxa"/>
            <w:tcBorders>
              <w:top w:val="single" w:sz="4" w:space="0" w:color="auto"/>
              <w:left w:val="nil"/>
              <w:bottom w:val="single" w:sz="4" w:space="0" w:color="auto"/>
              <w:right w:val="single" w:sz="4" w:space="0" w:color="auto"/>
            </w:tcBorders>
            <w:vAlign w:val="center"/>
            <w:hideMark/>
          </w:tcPr>
          <w:p w14:paraId="0A61785B" w14:textId="77777777" w:rsidR="00346DB2" w:rsidRPr="008774B4" w:rsidRDefault="00346DB2" w:rsidP="00346DB2">
            <w:pPr>
              <w:rPr>
                <w:rFonts w:eastAsia="Times New Roman"/>
                <w:sz w:val="20"/>
                <w:szCs w:val="20"/>
              </w:rPr>
            </w:pPr>
            <w:r w:rsidRPr="008774B4">
              <w:rPr>
                <w:rFonts w:eastAsia="Times New Roman"/>
                <w:sz w:val="20"/>
                <w:szCs w:val="20"/>
              </w:rPr>
              <w:t>Определение антител к поверхностному антигену (</w:t>
            </w:r>
            <w:proofErr w:type="spellStart"/>
            <w:r w:rsidRPr="008774B4">
              <w:rPr>
                <w:rFonts w:eastAsia="Times New Roman"/>
                <w:sz w:val="20"/>
                <w:szCs w:val="20"/>
              </w:rPr>
              <w:t>HbsAg</w:t>
            </w:r>
            <w:proofErr w:type="spellEnd"/>
            <w:r w:rsidRPr="008774B4">
              <w:rPr>
                <w:rFonts w:eastAsia="Times New Roman"/>
                <w:sz w:val="20"/>
                <w:szCs w:val="20"/>
              </w:rPr>
              <w:t>) вируса гепатита В (</w:t>
            </w:r>
            <w:proofErr w:type="spellStart"/>
            <w:r w:rsidRPr="008774B4">
              <w:rPr>
                <w:rFonts w:eastAsia="Times New Roman"/>
                <w:sz w:val="20"/>
                <w:szCs w:val="20"/>
              </w:rPr>
              <w:t>Hepatitis</w:t>
            </w:r>
            <w:proofErr w:type="spellEnd"/>
            <w:r w:rsidRPr="008774B4">
              <w:rPr>
                <w:rFonts w:eastAsia="Times New Roman"/>
                <w:sz w:val="20"/>
                <w:szCs w:val="20"/>
              </w:rPr>
              <w:t xml:space="preserve"> B </w:t>
            </w:r>
            <w:proofErr w:type="spellStart"/>
            <w:r w:rsidRPr="008774B4">
              <w:rPr>
                <w:rFonts w:eastAsia="Times New Roman"/>
                <w:sz w:val="20"/>
                <w:szCs w:val="20"/>
              </w:rPr>
              <w:t>virus</w:t>
            </w:r>
            <w:proofErr w:type="spellEnd"/>
            <w:r w:rsidRPr="008774B4">
              <w:rPr>
                <w:rFonts w:eastAsia="Times New Roman"/>
                <w:sz w:val="20"/>
                <w:szCs w:val="20"/>
              </w:rPr>
              <w:t>) в крови</w:t>
            </w:r>
          </w:p>
        </w:tc>
      </w:tr>
      <w:tr w:rsidR="00346DB2" w:rsidRPr="008774B4" w14:paraId="501AAED7" w14:textId="77777777" w:rsidTr="00E53812">
        <w:trPr>
          <w:trHeight w:val="510"/>
        </w:trPr>
        <w:tc>
          <w:tcPr>
            <w:tcW w:w="486" w:type="dxa"/>
            <w:tcBorders>
              <w:top w:val="nil"/>
              <w:left w:val="single" w:sz="4" w:space="0" w:color="auto"/>
              <w:bottom w:val="single" w:sz="4" w:space="0" w:color="auto"/>
              <w:right w:val="single" w:sz="4" w:space="0" w:color="auto"/>
            </w:tcBorders>
            <w:vAlign w:val="center"/>
          </w:tcPr>
          <w:p w14:paraId="000EB586" w14:textId="77777777" w:rsidR="00346DB2" w:rsidRPr="008774B4" w:rsidRDefault="00346DB2" w:rsidP="00346DB2">
            <w:pPr>
              <w:rPr>
                <w:rFonts w:eastAsia="Times New Roman"/>
                <w:sz w:val="20"/>
                <w:szCs w:val="20"/>
              </w:rPr>
            </w:pPr>
            <w:r w:rsidRPr="008774B4">
              <w:rPr>
                <w:rFonts w:eastAsia="Times New Roman"/>
                <w:sz w:val="20"/>
                <w:szCs w:val="20"/>
              </w:rPr>
              <w:t>4</w:t>
            </w:r>
          </w:p>
        </w:tc>
        <w:tc>
          <w:tcPr>
            <w:tcW w:w="1575" w:type="dxa"/>
            <w:tcBorders>
              <w:top w:val="nil"/>
              <w:left w:val="single" w:sz="4" w:space="0" w:color="auto"/>
              <w:bottom w:val="single" w:sz="4" w:space="0" w:color="auto"/>
              <w:right w:val="single" w:sz="4" w:space="0" w:color="auto"/>
            </w:tcBorders>
            <w:noWrap/>
            <w:vAlign w:val="center"/>
            <w:hideMark/>
          </w:tcPr>
          <w:p w14:paraId="4F568A94" w14:textId="77777777" w:rsidR="00346DB2" w:rsidRPr="008774B4" w:rsidRDefault="00346DB2" w:rsidP="00346DB2">
            <w:pPr>
              <w:rPr>
                <w:rFonts w:eastAsia="Times New Roman"/>
                <w:sz w:val="20"/>
                <w:szCs w:val="20"/>
              </w:rPr>
            </w:pPr>
            <w:r w:rsidRPr="008774B4">
              <w:rPr>
                <w:rFonts w:eastAsia="Times New Roman"/>
                <w:sz w:val="20"/>
                <w:szCs w:val="20"/>
              </w:rPr>
              <w:t>А26.06.041.002</w:t>
            </w:r>
          </w:p>
        </w:tc>
        <w:tc>
          <w:tcPr>
            <w:tcW w:w="7593" w:type="dxa"/>
            <w:tcBorders>
              <w:top w:val="nil"/>
              <w:left w:val="nil"/>
              <w:bottom w:val="single" w:sz="4" w:space="0" w:color="auto"/>
              <w:right w:val="single" w:sz="4" w:space="0" w:color="auto"/>
            </w:tcBorders>
            <w:vAlign w:val="center"/>
            <w:hideMark/>
          </w:tcPr>
          <w:p w14:paraId="460F32BF" w14:textId="77777777" w:rsidR="00346DB2" w:rsidRPr="008774B4" w:rsidRDefault="00346DB2" w:rsidP="00346DB2">
            <w:pPr>
              <w:rPr>
                <w:rFonts w:eastAsia="Times New Roman"/>
                <w:sz w:val="20"/>
                <w:szCs w:val="20"/>
              </w:rPr>
            </w:pPr>
            <w:r w:rsidRPr="008774B4">
              <w:rPr>
                <w:rFonts w:eastAsia="Times New Roman"/>
                <w:sz w:val="20"/>
                <w:szCs w:val="20"/>
              </w:rPr>
              <w:t xml:space="preserve">Определение суммарных антител классов </w:t>
            </w:r>
            <w:proofErr w:type="gramStart"/>
            <w:r w:rsidRPr="008774B4">
              <w:rPr>
                <w:rFonts w:eastAsia="Times New Roman"/>
                <w:sz w:val="20"/>
                <w:szCs w:val="20"/>
              </w:rPr>
              <w:t>M,G</w:t>
            </w:r>
            <w:proofErr w:type="gramEnd"/>
            <w:r w:rsidRPr="008774B4">
              <w:rPr>
                <w:rFonts w:eastAsia="Times New Roman"/>
                <w:sz w:val="20"/>
                <w:szCs w:val="20"/>
              </w:rPr>
              <w:t xml:space="preserve"> (</w:t>
            </w:r>
            <w:proofErr w:type="spellStart"/>
            <w:r w:rsidRPr="008774B4">
              <w:rPr>
                <w:rFonts w:eastAsia="Times New Roman"/>
                <w:sz w:val="20"/>
                <w:szCs w:val="20"/>
              </w:rPr>
              <w:t>anti</w:t>
            </w:r>
            <w:proofErr w:type="spellEnd"/>
            <w:r w:rsidRPr="008774B4">
              <w:rPr>
                <w:rFonts w:eastAsia="Times New Roman"/>
                <w:sz w:val="20"/>
                <w:szCs w:val="20"/>
              </w:rPr>
              <w:t xml:space="preserve">-HCVIG и </w:t>
            </w:r>
            <w:proofErr w:type="spellStart"/>
            <w:r w:rsidRPr="008774B4">
              <w:rPr>
                <w:rFonts w:eastAsia="Times New Roman"/>
                <w:sz w:val="20"/>
                <w:szCs w:val="20"/>
              </w:rPr>
              <w:t>anti</w:t>
            </w:r>
            <w:proofErr w:type="spellEnd"/>
            <w:r w:rsidRPr="008774B4">
              <w:rPr>
                <w:rFonts w:eastAsia="Times New Roman"/>
                <w:sz w:val="20"/>
                <w:szCs w:val="20"/>
              </w:rPr>
              <w:t>-HCVIM) к вирусу гепатита С (</w:t>
            </w:r>
            <w:proofErr w:type="spellStart"/>
            <w:r w:rsidRPr="008774B4">
              <w:rPr>
                <w:rFonts w:eastAsia="Times New Roman"/>
                <w:sz w:val="20"/>
                <w:szCs w:val="20"/>
              </w:rPr>
              <w:t>Hepatitis</w:t>
            </w:r>
            <w:proofErr w:type="spellEnd"/>
            <w:r w:rsidRPr="008774B4">
              <w:rPr>
                <w:rFonts w:eastAsia="Times New Roman"/>
                <w:sz w:val="20"/>
                <w:szCs w:val="20"/>
              </w:rPr>
              <w:t xml:space="preserve"> C </w:t>
            </w:r>
            <w:proofErr w:type="spellStart"/>
            <w:r w:rsidRPr="008774B4">
              <w:rPr>
                <w:rFonts w:eastAsia="Times New Roman"/>
                <w:sz w:val="20"/>
                <w:szCs w:val="20"/>
              </w:rPr>
              <w:t>virus</w:t>
            </w:r>
            <w:proofErr w:type="spellEnd"/>
            <w:r w:rsidRPr="008774B4">
              <w:rPr>
                <w:rFonts w:eastAsia="Times New Roman"/>
                <w:sz w:val="20"/>
                <w:szCs w:val="20"/>
              </w:rPr>
              <w:t>) в крови</w:t>
            </w:r>
          </w:p>
        </w:tc>
      </w:tr>
      <w:tr w:rsidR="00346DB2" w:rsidRPr="008774B4" w14:paraId="35624D3F" w14:textId="77777777" w:rsidTr="00E53812">
        <w:trPr>
          <w:trHeight w:val="299"/>
        </w:trPr>
        <w:tc>
          <w:tcPr>
            <w:tcW w:w="486" w:type="dxa"/>
            <w:tcBorders>
              <w:top w:val="nil"/>
              <w:left w:val="single" w:sz="4" w:space="0" w:color="auto"/>
              <w:bottom w:val="single" w:sz="4" w:space="0" w:color="auto"/>
              <w:right w:val="single" w:sz="4" w:space="0" w:color="auto"/>
            </w:tcBorders>
            <w:vAlign w:val="center"/>
          </w:tcPr>
          <w:p w14:paraId="2AB245B3" w14:textId="77777777" w:rsidR="00346DB2" w:rsidRPr="008774B4" w:rsidRDefault="00346DB2" w:rsidP="00346DB2">
            <w:pPr>
              <w:rPr>
                <w:rFonts w:eastAsia="Times New Roman"/>
                <w:sz w:val="20"/>
                <w:szCs w:val="20"/>
              </w:rPr>
            </w:pPr>
            <w:r w:rsidRPr="008774B4">
              <w:rPr>
                <w:rFonts w:eastAsia="Times New Roman"/>
                <w:sz w:val="20"/>
                <w:szCs w:val="20"/>
              </w:rPr>
              <w:lastRenderedPageBreak/>
              <w:t>5</w:t>
            </w:r>
          </w:p>
        </w:tc>
        <w:tc>
          <w:tcPr>
            <w:tcW w:w="1575" w:type="dxa"/>
            <w:tcBorders>
              <w:top w:val="nil"/>
              <w:left w:val="single" w:sz="4" w:space="0" w:color="auto"/>
              <w:bottom w:val="single" w:sz="4" w:space="0" w:color="auto"/>
              <w:right w:val="single" w:sz="4" w:space="0" w:color="auto"/>
            </w:tcBorders>
            <w:noWrap/>
            <w:vAlign w:val="center"/>
            <w:hideMark/>
          </w:tcPr>
          <w:p w14:paraId="1428A478" w14:textId="77777777" w:rsidR="00346DB2" w:rsidRPr="008774B4" w:rsidRDefault="00346DB2" w:rsidP="00346DB2">
            <w:pPr>
              <w:rPr>
                <w:rFonts w:eastAsia="Times New Roman"/>
                <w:sz w:val="20"/>
                <w:szCs w:val="20"/>
              </w:rPr>
            </w:pPr>
            <w:r w:rsidRPr="008774B4">
              <w:rPr>
                <w:rFonts w:eastAsia="Times New Roman"/>
                <w:sz w:val="20"/>
                <w:szCs w:val="20"/>
              </w:rPr>
              <w:t>А26.06.082.001</w:t>
            </w:r>
          </w:p>
        </w:tc>
        <w:tc>
          <w:tcPr>
            <w:tcW w:w="7593" w:type="dxa"/>
            <w:tcBorders>
              <w:top w:val="nil"/>
              <w:left w:val="nil"/>
              <w:bottom w:val="single" w:sz="4" w:space="0" w:color="auto"/>
              <w:right w:val="single" w:sz="4" w:space="0" w:color="auto"/>
            </w:tcBorders>
            <w:vAlign w:val="center"/>
            <w:hideMark/>
          </w:tcPr>
          <w:p w14:paraId="763A4B29" w14:textId="77777777" w:rsidR="00346DB2" w:rsidRPr="008774B4" w:rsidRDefault="00346DB2" w:rsidP="00346DB2">
            <w:pPr>
              <w:rPr>
                <w:rFonts w:eastAsia="Times New Roman"/>
                <w:sz w:val="20"/>
                <w:szCs w:val="20"/>
              </w:rPr>
            </w:pPr>
            <w:r w:rsidRPr="008774B4">
              <w:rPr>
                <w:rFonts w:eastAsia="Times New Roman"/>
                <w:sz w:val="20"/>
                <w:szCs w:val="20"/>
              </w:rPr>
              <w:t>Определение антител к бледной трепонеме (</w:t>
            </w:r>
            <w:proofErr w:type="spellStart"/>
            <w:r w:rsidRPr="008774B4">
              <w:rPr>
                <w:rFonts w:eastAsia="Times New Roman"/>
                <w:sz w:val="20"/>
                <w:szCs w:val="20"/>
              </w:rPr>
              <w:t>Treponema</w:t>
            </w:r>
            <w:proofErr w:type="spellEnd"/>
            <w:r w:rsidRPr="008774B4">
              <w:rPr>
                <w:rFonts w:eastAsia="Times New Roman"/>
                <w:sz w:val="20"/>
                <w:szCs w:val="20"/>
              </w:rPr>
              <w:t xml:space="preserve"> </w:t>
            </w:r>
            <w:proofErr w:type="spellStart"/>
            <w:proofErr w:type="gramStart"/>
            <w:r w:rsidRPr="008774B4">
              <w:rPr>
                <w:rFonts w:eastAsia="Times New Roman"/>
                <w:sz w:val="20"/>
                <w:szCs w:val="20"/>
              </w:rPr>
              <w:t>pallidum</w:t>
            </w:r>
            <w:proofErr w:type="spellEnd"/>
            <w:r w:rsidRPr="008774B4">
              <w:rPr>
                <w:rFonts w:eastAsia="Times New Roman"/>
                <w:sz w:val="20"/>
                <w:szCs w:val="20"/>
              </w:rPr>
              <w:t>)  в</w:t>
            </w:r>
            <w:proofErr w:type="gramEnd"/>
            <w:r w:rsidRPr="008774B4">
              <w:rPr>
                <w:rFonts w:eastAsia="Times New Roman"/>
                <w:sz w:val="20"/>
                <w:szCs w:val="20"/>
              </w:rPr>
              <w:t xml:space="preserve"> </w:t>
            </w:r>
            <w:proofErr w:type="spellStart"/>
            <w:r w:rsidRPr="008774B4">
              <w:rPr>
                <w:rFonts w:eastAsia="Times New Roman"/>
                <w:sz w:val="20"/>
                <w:szCs w:val="20"/>
              </w:rPr>
              <w:t>нетрепонемных</w:t>
            </w:r>
            <w:proofErr w:type="spellEnd"/>
            <w:r w:rsidRPr="008774B4">
              <w:rPr>
                <w:rFonts w:eastAsia="Times New Roman"/>
                <w:sz w:val="20"/>
                <w:szCs w:val="20"/>
              </w:rPr>
              <w:t xml:space="preserve"> тестах (RPR, PMП) (качественное и полуколичественное исследование) в сыворотке крови   </w:t>
            </w:r>
          </w:p>
        </w:tc>
      </w:tr>
      <w:tr w:rsidR="00346DB2" w:rsidRPr="008774B4" w14:paraId="54861EF8" w14:textId="77777777" w:rsidTr="00E53812">
        <w:trPr>
          <w:trHeight w:val="255"/>
        </w:trPr>
        <w:tc>
          <w:tcPr>
            <w:tcW w:w="486" w:type="dxa"/>
            <w:tcBorders>
              <w:top w:val="nil"/>
              <w:left w:val="single" w:sz="4" w:space="0" w:color="auto"/>
              <w:bottom w:val="single" w:sz="4" w:space="0" w:color="auto"/>
              <w:right w:val="single" w:sz="4" w:space="0" w:color="auto"/>
            </w:tcBorders>
            <w:vAlign w:val="center"/>
          </w:tcPr>
          <w:p w14:paraId="173A2C5A" w14:textId="77777777" w:rsidR="00346DB2" w:rsidRPr="008774B4" w:rsidRDefault="00346DB2" w:rsidP="00346DB2">
            <w:pPr>
              <w:rPr>
                <w:rFonts w:eastAsia="Times New Roman"/>
                <w:sz w:val="20"/>
                <w:szCs w:val="20"/>
              </w:rPr>
            </w:pPr>
            <w:r w:rsidRPr="008774B4">
              <w:rPr>
                <w:rFonts w:eastAsia="Times New Roman"/>
                <w:sz w:val="20"/>
                <w:szCs w:val="20"/>
              </w:rPr>
              <w:t>6</w:t>
            </w:r>
          </w:p>
        </w:tc>
        <w:tc>
          <w:tcPr>
            <w:tcW w:w="1575" w:type="dxa"/>
            <w:tcBorders>
              <w:top w:val="nil"/>
              <w:left w:val="single" w:sz="4" w:space="0" w:color="auto"/>
              <w:bottom w:val="single" w:sz="4" w:space="0" w:color="auto"/>
              <w:right w:val="single" w:sz="4" w:space="0" w:color="auto"/>
            </w:tcBorders>
            <w:noWrap/>
            <w:vAlign w:val="center"/>
            <w:hideMark/>
          </w:tcPr>
          <w:p w14:paraId="2DC43098" w14:textId="77777777" w:rsidR="00346DB2" w:rsidRPr="008774B4" w:rsidRDefault="00346DB2" w:rsidP="00346DB2">
            <w:pPr>
              <w:rPr>
                <w:rFonts w:eastAsia="Times New Roman"/>
                <w:sz w:val="20"/>
                <w:szCs w:val="20"/>
              </w:rPr>
            </w:pPr>
            <w:r w:rsidRPr="008774B4">
              <w:rPr>
                <w:rFonts w:eastAsia="Times New Roman"/>
                <w:sz w:val="20"/>
                <w:szCs w:val="20"/>
              </w:rPr>
              <w:t>В03.016.003</w:t>
            </w:r>
          </w:p>
        </w:tc>
        <w:tc>
          <w:tcPr>
            <w:tcW w:w="7593" w:type="dxa"/>
            <w:tcBorders>
              <w:top w:val="nil"/>
              <w:left w:val="nil"/>
              <w:bottom w:val="single" w:sz="4" w:space="0" w:color="auto"/>
              <w:right w:val="single" w:sz="4" w:space="0" w:color="auto"/>
            </w:tcBorders>
            <w:vAlign w:val="center"/>
            <w:hideMark/>
          </w:tcPr>
          <w:p w14:paraId="5A88FE06" w14:textId="77777777" w:rsidR="00346DB2" w:rsidRPr="008774B4" w:rsidRDefault="00346DB2" w:rsidP="00346DB2">
            <w:pPr>
              <w:rPr>
                <w:rFonts w:eastAsia="Times New Roman"/>
                <w:sz w:val="20"/>
                <w:szCs w:val="20"/>
              </w:rPr>
            </w:pPr>
            <w:r w:rsidRPr="008774B4">
              <w:rPr>
                <w:rFonts w:eastAsia="Times New Roman"/>
                <w:sz w:val="20"/>
                <w:szCs w:val="20"/>
              </w:rPr>
              <w:t>Общий (клинический) анализ крови развернутый</w:t>
            </w:r>
          </w:p>
        </w:tc>
      </w:tr>
      <w:tr w:rsidR="00346DB2" w:rsidRPr="008774B4" w14:paraId="688361A7" w14:textId="77777777" w:rsidTr="00E53812">
        <w:trPr>
          <w:trHeight w:val="255"/>
        </w:trPr>
        <w:tc>
          <w:tcPr>
            <w:tcW w:w="486" w:type="dxa"/>
            <w:tcBorders>
              <w:top w:val="nil"/>
              <w:left w:val="single" w:sz="4" w:space="0" w:color="auto"/>
              <w:bottom w:val="single" w:sz="4" w:space="0" w:color="auto"/>
              <w:right w:val="single" w:sz="4" w:space="0" w:color="auto"/>
            </w:tcBorders>
            <w:vAlign w:val="center"/>
          </w:tcPr>
          <w:p w14:paraId="385EF46C" w14:textId="77777777" w:rsidR="00346DB2" w:rsidRPr="008774B4" w:rsidRDefault="00346DB2" w:rsidP="00346DB2">
            <w:pPr>
              <w:rPr>
                <w:rFonts w:eastAsia="Times New Roman"/>
                <w:sz w:val="20"/>
                <w:szCs w:val="20"/>
              </w:rPr>
            </w:pPr>
            <w:r w:rsidRPr="008774B4">
              <w:rPr>
                <w:rFonts w:eastAsia="Times New Roman"/>
                <w:sz w:val="20"/>
                <w:szCs w:val="20"/>
              </w:rPr>
              <w:t>7</w:t>
            </w:r>
          </w:p>
        </w:tc>
        <w:tc>
          <w:tcPr>
            <w:tcW w:w="1575" w:type="dxa"/>
            <w:tcBorders>
              <w:top w:val="nil"/>
              <w:left w:val="single" w:sz="4" w:space="0" w:color="auto"/>
              <w:bottom w:val="single" w:sz="4" w:space="0" w:color="auto"/>
              <w:right w:val="single" w:sz="4" w:space="0" w:color="auto"/>
            </w:tcBorders>
            <w:noWrap/>
            <w:vAlign w:val="center"/>
            <w:hideMark/>
          </w:tcPr>
          <w:p w14:paraId="2DD3B564" w14:textId="77777777" w:rsidR="00346DB2" w:rsidRPr="008774B4" w:rsidRDefault="00346DB2" w:rsidP="00346DB2">
            <w:pPr>
              <w:rPr>
                <w:rFonts w:eastAsia="Times New Roman"/>
                <w:sz w:val="20"/>
                <w:szCs w:val="20"/>
              </w:rPr>
            </w:pPr>
            <w:r w:rsidRPr="008774B4">
              <w:rPr>
                <w:rFonts w:eastAsia="Times New Roman"/>
                <w:sz w:val="20"/>
                <w:szCs w:val="20"/>
              </w:rPr>
              <w:t>В03.016.004</w:t>
            </w:r>
          </w:p>
        </w:tc>
        <w:tc>
          <w:tcPr>
            <w:tcW w:w="7593" w:type="dxa"/>
            <w:tcBorders>
              <w:top w:val="nil"/>
              <w:left w:val="nil"/>
              <w:bottom w:val="single" w:sz="4" w:space="0" w:color="auto"/>
              <w:right w:val="single" w:sz="4" w:space="0" w:color="auto"/>
            </w:tcBorders>
            <w:vAlign w:val="center"/>
            <w:hideMark/>
          </w:tcPr>
          <w:p w14:paraId="2DE29538" w14:textId="77777777" w:rsidR="00346DB2" w:rsidRPr="008774B4" w:rsidRDefault="00346DB2" w:rsidP="00346DB2">
            <w:pPr>
              <w:rPr>
                <w:rFonts w:eastAsia="Times New Roman"/>
                <w:sz w:val="20"/>
                <w:szCs w:val="20"/>
              </w:rPr>
            </w:pPr>
            <w:r w:rsidRPr="008774B4">
              <w:rPr>
                <w:rFonts w:eastAsia="Times New Roman"/>
                <w:sz w:val="20"/>
                <w:szCs w:val="20"/>
              </w:rPr>
              <w:t>Анализ крови биохимический общетерапевтический</w:t>
            </w:r>
          </w:p>
        </w:tc>
      </w:tr>
      <w:tr w:rsidR="00346DB2" w:rsidRPr="008774B4" w14:paraId="0EFCB040" w14:textId="77777777" w:rsidTr="00E53812">
        <w:trPr>
          <w:trHeight w:val="262"/>
        </w:trPr>
        <w:tc>
          <w:tcPr>
            <w:tcW w:w="486" w:type="dxa"/>
            <w:tcBorders>
              <w:top w:val="single" w:sz="4" w:space="0" w:color="auto"/>
              <w:left w:val="single" w:sz="4" w:space="0" w:color="auto"/>
              <w:bottom w:val="single" w:sz="4" w:space="0" w:color="auto"/>
              <w:right w:val="single" w:sz="4" w:space="0" w:color="auto"/>
            </w:tcBorders>
            <w:vAlign w:val="center"/>
          </w:tcPr>
          <w:p w14:paraId="13463B7B" w14:textId="77777777" w:rsidR="00346DB2" w:rsidRPr="008774B4" w:rsidRDefault="00346DB2" w:rsidP="00346DB2">
            <w:pPr>
              <w:rPr>
                <w:rFonts w:eastAsia="Times New Roman"/>
                <w:sz w:val="20"/>
                <w:szCs w:val="20"/>
              </w:rPr>
            </w:pPr>
            <w:r w:rsidRPr="008774B4">
              <w:rPr>
                <w:rFonts w:eastAsia="Times New Roman"/>
                <w:sz w:val="20"/>
                <w:szCs w:val="20"/>
              </w:rPr>
              <w:t>8</w:t>
            </w:r>
          </w:p>
        </w:tc>
        <w:tc>
          <w:tcPr>
            <w:tcW w:w="1575" w:type="dxa"/>
            <w:tcBorders>
              <w:top w:val="single" w:sz="4" w:space="0" w:color="auto"/>
              <w:left w:val="single" w:sz="4" w:space="0" w:color="auto"/>
              <w:bottom w:val="single" w:sz="4" w:space="0" w:color="auto"/>
              <w:right w:val="single" w:sz="4" w:space="0" w:color="auto"/>
            </w:tcBorders>
            <w:noWrap/>
            <w:vAlign w:val="center"/>
            <w:hideMark/>
          </w:tcPr>
          <w:p w14:paraId="0864A22C" w14:textId="77777777" w:rsidR="00346DB2" w:rsidRPr="008774B4" w:rsidRDefault="00346DB2" w:rsidP="00346DB2">
            <w:pPr>
              <w:rPr>
                <w:rFonts w:eastAsia="Times New Roman"/>
                <w:sz w:val="20"/>
                <w:szCs w:val="20"/>
              </w:rPr>
            </w:pPr>
            <w:r w:rsidRPr="008774B4">
              <w:rPr>
                <w:rFonts w:eastAsia="Times New Roman"/>
                <w:sz w:val="20"/>
                <w:szCs w:val="20"/>
              </w:rPr>
              <w:t>В03.005.006</w:t>
            </w:r>
          </w:p>
        </w:tc>
        <w:tc>
          <w:tcPr>
            <w:tcW w:w="7593" w:type="dxa"/>
            <w:tcBorders>
              <w:top w:val="single" w:sz="4" w:space="0" w:color="auto"/>
              <w:left w:val="nil"/>
              <w:bottom w:val="single" w:sz="4" w:space="0" w:color="auto"/>
              <w:right w:val="single" w:sz="4" w:space="0" w:color="auto"/>
            </w:tcBorders>
            <w:vAlign w:val="center"/>
            <w:hideMark/>
          </w:tcPr>
          <w:p w14:paraId="17AE2636" w14:textId="77777777" w:rsidR="00346DB2" w:rsidRPr="008774B4" w:rsidRDefault="00346DB2" w:rsidP="00346DB2">
            <w:pPr>
              <w:rPr>
                <w:rFonts w:eastAsia="Times New Roman"/>
                <w:sz w:val="20"/>
                <w:szCs w:val="20"/>
              </w:rPr>
            </w:pPr>
            <w:r w:rsidRPr="008774B4">
              <w:rPr>
                <w:rFonts w:eastAsia="Times New Roman"/>
                <w:sz w:val="20"/>
                <w:szCs w:val="20"/>
              </w:rPr>
              <w:t>Коагулограмма (ориентировочное исследование системы гемостаза)</w:t>
            </w:r>
          </w:p>
        </w:tc>
      </w:tr>
      <w:tr w:rsidR="00346DB2" w:rsidRPr="008774B4" w14:paraId="6D49E84F" w14:textId="77777777" w:rsidTr="00E53812">
        <w:trPr>
          <w:trHeight w:val="255"/>
        </w:trPr>
        <w:tc>
          <w:tcPr>
            <w:tcW w:w="486" w:type="dxa"/>
            <w:tcBorders>
              <w:top w:val="single" w:sz="4" w:space="0" w:color="auto"/>
              <w:left w:val="single" w:sz="4" w:space="0" w:color="auto"/>
              <w:bottom w:val="single" w:sz="4" w:space="0" w:color="auto"/>
              <w:right w:val="single" w:sz="4" w:space="0" w:color="auto"/>
            </w:tcBorders>
            <w:vAlign w:val="center"/>
          </w:tcPr>
          <w:p w14:paraId="0F02376F" w14:textId="77777777" w:rsidR="00346DB2" w:rsidRPr="008774B4" w:rsidRDefault="00346DB2" w:rsidP="00346DB2">
            <w:pPr>
              <w:rPr>
                <w:rFonts w:eastAsia="Times New Roman"/>
                <w:sz w:val="20"/>
                <w:szCs w:val="20"/>
              </w:rPr>
            </w:pPr>
            <w:r w:rsidRPr="008774B4">
              <w:rPr>
                <w:rFonts w:eastAsia="Times New Roman"/>
                <w:sz w:val="20"/>
                <w:szCs w:val="20"/>
              </w:rPr>
              <w:t>9</w:t>
            </w:r>
          </w:p>
        </w:tc>
        <w:tc>
          <w:tcPr>
            <w:tcW w:w="1575" w:type="dxa"/>
            <w:tcBorders>
              <w:top w:val="single" w:sz="4" w:space="0" w:color="auto"/>
              <w:left w:val="single" w:sz="4" w:space="0" w:color="auto"/>
              <w:bottom w:val="single" w:sz="4" w:space="0" w:color="auto"/>
              <w:right w:val="single" w:sz="4" w:space="0" w:color="auto"/>
            </w:tcBorders>
            <w:noWrap/>
            <w:vAlign w:val="center"/>
            <w:hideMark/>
          </w:tcPr>
          <w:p w14:paraId="631548EE" w14:textId="77777777" w:rsidR="00346DB2" w:rsidRPr="008774B4" w:rsidRDefault="00346DB2" w:rsidP="00346DB2">
            <w:pPr>
              <w:rPr>
                <w:rFonts w:eastAsia="Times New Roman"/>
                <w:sz w:val="20"/>
                <w:szCs w:val="20"/>
              </w:rPr>
            </w:pPr>
            <w:r w:rsidRPr="008774B4">
              <w:rPr>
                <w:rFonts w:eastAsia="Times New Roman"/>
                <w:sz w:val="20"/>
                <w:szCs w:val="20"/>
              </w:rPr>
              <w:t>В03.016.006</w:t>
            </w:r>
          </w:p>
        </w:tc>
        <w:tc>
          <w:tcPr>
            <w:tcW w:w="7593" w:type="dxa"/>
            <w:tcBorders>
              <w:top w:val="single" w:sz="4" w:space="0" w:color="auto"/>
              <w:left w:val="nil"/>
              <w:bottom w:val="single" w:sz="4" w:space="0" w:color="auto"/>
              <w:right w:val="single" w:sz="4" w:space="0" w:color="auto"/>
            </w:tcBorders>
            <w:vAlign w:val="center"/>
            <w:hideMark/>
          </w:tcPr>
          <w:p w14:paraId="429BC7B9" w14:textId="77777777" w:rsidR="00346DB2" w:rsidRPr="008774B4" w:rsidRDefault="00346DB2" w:rsidP="00346DB2">
            <w:pPr>
              <w:rPr>
                <w:rFonts w:eastAsia="Times New Roman"/>
                <w:sz w:val="20"/>
                <w:szCs w:val="20"/>
              </w:rPr>
            </w:pPr>
            <w:r w:rsidRPr="008774B4">
              <w:rPr>
                <w:rFonts w:eastAsia="Times New Roman"/>
                <w:sz w:val="20"/>
                <w:szCs w:val="20"/>
              </w:rPr>
              <w:t>Общий (клинический) анализ мочи</w:t>
            </w:r>
          </w:p>
        </w:tc>
      </w:tr>
      <w:tr w:rsidR="00346DB2" w:rsidRPr="008774B4" w14:paraId="73D315EF" w14:textId="77777777" w:rsidTr="00E53812">
        <w:trPr>
          <w:trHeight w:val="188"/>
        </w:trPr>
        <w:tc>
          <w:tcPr>
            <w:tcW w:w="486" w:type="dxa"/>
            <w:tcBorders>
              <w:top w:val="nil"/>
              <w:left w:val="single" w:sz="4" w:space="0" w:color="auto"/>
              <w:bottom w:val="single" w:sz="4" w:space="0" w:color="auto"/>
              <w:right w:val="single" w:sz="4" w:space="0" w:color="auto"/>
            </w:tcBorders>
            <w:vAlign w:val="center"/>
          </w:tcPr>
          <w:p w14:paraId="47621250" w14:textId="77777777" w:rsidR="00346DB2" w:rsidRPr="008774B4" w:rsidRDefault="00346DB2" w:rsidP="00346DB2">
            <w:pPr>
              <w:rPr>
                <w:rFonts w:eastAsia="Times New Roman"/>
                <w:sz w:val="20"/>
                <w:szCs w:val="20"/>
              </w:rPr>
            </w:pPr>
            <w:r w:rsidRPr="008774B4">
              <w:rPr>
                <w:rFonts w:eastAsia="Times New Roman"/>
                <w:sz w:val="20"/>
                <w:szCs w:val="20"/>
              </w:rPr>
              <w:t>10</w:t>
            </w:r>
          </w:p>
        </w:tc>
        <w:tc>
          <w:tcPr>
            <w:tcW w:w="1575" w:type="dxa"/>
            <w:tcBorders>
              <w:top w:val="nil"/>
              <w:left w:val="single" w:sz="4" w:space="0" w:color="auto"/>
              <w:bottom w:val="single" w:sz="4" w:space="0" w:color="auto"/>
              <w:right w:val="single" w:sz="4" w:space="0" w:color="auto"/>
            </w:tcBorders>
            <w:noWrap/>
            <w:vAlign w:val="center"/>
            <w:hideMark/>
          </w:tcPr>
          <w:p w14:paraId="18656B65" w14:textId="77777777" w:rsidR="00346DB2" w:rsidRPr="008774B4" w:rsidRDefault="00346DB2" w:rsidP="00346DB2">
            <w:pPr>
              <w:rPr>
                <w:rFonts w:eastAsia="Times New Roman"/>
                <w:sz w:val="20"/>
                <w:szCs w:val="20"/>
              </w:rPr>
            </w:pPr>
            <w:r w:rsidRPr="008774B4">
              <w:rPr>
                <w:rFonts w:eastAsia="Times New Roman"/>
                <w:sz w:val="20"/>
                <w:szCs w:val="20"/>
              </w:rPr>
              <w:t>А26.06.071.001</w:t>
            </w:r>
          </w:p>
        </w:tc>
        <w:tc>
          <w:tcPr>
            <w:tcW w:w="7593" w:type="dxa"/>
            <w:tcBorders>
              <w:top w:val="nil"/>
              <w:left w:val="nil"/>
              <w:bottom w:val="single" w:sz="4" w:space="0" w:color="auto"/>
              <w:right w:val="single" w:sz="4" w:space="0" w:color="auto"/>
            </w:tcBorders>
            <w:vAlign w:val="center"/>
            <w:hideMark/>
          </w:tcPr>
          <w:p w14:paraId="05D5BD7D" w14:textId="77777777" w:rsidR="00346DB2" w:rsidRPr="008774B4" w:rsidRDefault="00346DB2" w:rsidP="00346DB2">
            <w:pPr>
              <w:rPr>
                <w:rFonts w:eastAsia="Times New Roman"/>
                <w:sz w:val="20"/>
                <w:szCs w:val="20"/>
              </w:rPr>
            </w:pPr>
            <w:r w:rsidRPr="008774B4">
              <w:rPr>
                <w:rFonts w:eastAsia="Times New Roman"/>
                <w:sz w:val="20"/>
                <w:szCs w:val="20"/>
              </w:rPr>
              <w:t>Определение антител класса G (</w:t>
            </w:r>
            <w:proofErr w:type="spellStart"/>
            <w:r w:rsidRPr="008774B4">
              <w:rPr>
                <w:rFonts w:eastAsia="Times New Roman"/>
                <w:sz w:val="20"/>
                <w:szCs w:val="20"/>
              </w:rPr>
              <w:t>IgG</w:t>
            </w:r>
            <w:proofErr w:type="spellEnd"/>
            <w:r w:rsidRPr="008774B4">
              <w:rPr>
                <w:rFonts w:eastAsia="Times New Roman"/>
                <w:sz w:val="20"/>
                <w:szCs w:val="20"/>
              </w:rPr>
              <w:t>) к вирусу краснухи (</w:t>
            </w:r>
            <w:proofErr w:type="spellStart"/>
            <w:r w:rsidRPr="008774B4">
              <w:rPr>
                <w:rFonts w:eastAsia="Times New Roman"/>
                <w:sz w:val="20"/>
                <w:szCs w:val="20"/>
              </w:rPr>
              <w:t>Rubeola</w:t>
            </w:r>
            <w:proofErr w:type="spellEnd"/>
            <w:r w:rsidRPr="008774B4">
              <w:rPr>
                <w:rFonts w:eastAsia="Times New Roman"/>
                <w:sz w:val="20"/>
                <w:szCs w:val="20"/>
              </w:rPr>
              <w:t xml:space="preserve"> </w:t>
            </w:r>
            <w:proofErr w:type="spellStart"/>
            <w:r w:rsidRPr="008774B4">
              <w:rPr>
                <w:rFonts w:eastAsia="Times New Roman"/>
                <w:sz w:val="20"/>
                <w:szCs w:val="20"/>
              </w:rPr>
              <w:t>virus</w:t>
            </w:r>
            <w:proofErr w:type="spellEnd"/>
            <w:r w:rsidRPr="008774B4">
              <w:rPr>
                <w:rFonts w:eastAsia="Times New Roman"/>
                <w:sz w:val="20"/>
                <w:szCs w:val="20"/>
              </w:rPr>
              <w:t>) в крови</w:t>
            </w:r>
          </w:p>
        </w:tc>
      </w:tr>
      <w:tr w:rsidR="00346DB2" w:rsidRPr="008774B4" w14:paraId="27D1446E" w14:textId="77777777" w:rsidTr="00E53812">
        <w:trPr>
          <w:trHeight w:val="96"/>
        </w:trPr>
        <w:tc>
          <w:tcPr>
            <w:tcW w:w="486" w:type="dxa"/>
            <w:tcBorders>
              <w:top w:val="nil"/>
              <w:left w:val="single" w:sz="4" w:space="0" w:color="auto"/>
              <w:bottom w:val="single" w:sz="4" w:space="0" w:color="auto"/>
              <w:right w:val="single" w:sz="4" w:space="0" w:color="auto"/>
            </w:tcBorders>
          </w:tcPr>
          <w:p w14:paraId="03FD7481" w14:textId="77777777" w:rsidR="00346DB2" w:rsidRPr="008774B4" w:rsidRDefault="00346DB2" w:rsidP="00346DB2">
            <w:pPr>
              <w:rPr>
                <w:rFonts w:eastAsia="Times New Roman"/>
                <w:sz w:val="20"/>
                <w:szCs w:val="20"/>
              </w:rPr>
            </w:pPr>
            <w:r w:rsidRPr="008774B4">
              <w:rPr>
                <w:rFonts w:eastAsia="Times New Roman"/>
                <w:sz w:val="20"/>
                <w:szCs w:val="20"/>
              </w:rPr>
              <w:t>11</w:t>
            </w:r>
          </w:p>
        </w:tc>
        <w:tc>
          <w:tcPr>
            <w:tcW w:w="1575" w:type="dxa"/>
            <w:tcBorders>
              <w:top w:val="nil"/>
              <w:left w:val="single" w:sz="4" w:space="0" w:color="auto"/>
              <w:bottom w:val="single" w:sz="4" w:space="0" w:color="auto"/>
              <w:right w:val="single" w:sz="4" w:space="0" w:color="auto"/>
            </w:tcBorders>
            <w:noWrap/>
            <w:vAlign w:val="center"/>
            <w:hideMark/>
          </w:tcPr>
          <w:p w14:paraId="2D6B23F3" w14:textId="77777777" w:rsidR="00346DB2" w:rsidRPr="008774B4" w:rsidRDefault="00346DB2" w:rsidP="00346DB2">
            <w:pPr>
              <w:rPr>
                <w:rFonts w:eastAsia="Times New Roman"/>
                <w:sz w:val="20"/>
                <w:szCs w:val="20"/>
              </w:rPr>
            </w:pPr>
            <w:r w:rsidRPr="008774B4">
              <w:rPr>
                <w:rFonts w:eastAsia="Times New Roman"/>
                <w:sz w:val="20"/>
                <w:szCs w:val="20"/>
              </w:rPr>
              <w:t>А26.06.071.002</w:t>
            </w:r>
          </w:p>
        </w:tc>
        <w:tc>
          <w:tcPr>
            <w:tcW w:w="7593" w:type="dxa"/>
            <w:tcBorders>
              <w:top w:val="nil"/>
              <w:left w:val="nil"/>
              <w:bottom w:val="single" w:sz="4" w:space="0" w:color="auto"/>
              <w:right w:val="single" w:sz="4" w:space="0" w:color="auto"/>
            </w:tcBorders>
            <w:vAlign w:val="center"/>
            <w:hideMark/>
          </w:tcPr>
          <w:p w14:paraId="024EE5C4" w14:textId="77777777" w:rsidR="00346DB2" w:rsidRPr="008774B4" w:rsidRDefault="00346DB2" w:rsidP="00346DB2">
            <w:pPr>
              <w:rPr>
                <w:rFonts w:eastAsia="Times New Roman"/>
                <w:sz w:val="20"/>
                <w:szCs w:val="20"/>
              </w:rPr>
            </w:pPr>
            <w:r w:rsidRPr="008774B4">
              <w:rPr>
                <w:rFonts w:eastAsia="Times New Roman"/>
                <w:sz w:val="20"/>
                <w:szCs w:val="20"/>
              </w:rPr>
              <w:t>Определение антител классов M(</w:t>
            </w:r>
            <w:proofErr w:type="spellStart"/>
            <w:r w:rsidRPr="008774B4">
              <w:rPr>
                <w:rFonts w:eastAsia="Times New Roman"/>
                <w:sz w:val="20"/>
                <w:szCs w:val="20"/>
              </w:rPr>
              <w:t>IgG</w:t>
            </w:r>
            <w:proofErr w:type="spellEnd"/>
            <w:r w:rsidRPr="008774B4">
              <w:rPr>
                <w:rFonts w:eastAsia="Times New Roman"/>
                <w:sz w:val="20"/>
                <w:szCs w:val="20"/>
              </w:rPr>
              <w:t>) к вирусу краснухи (</w:t>
            </w:r>
            <w:proofErr w:type="spellStart"/>
            <w:r w:rsidRPr="008774B4">
              <w:rPr>
                <w:rFonts w:eastAsia="Times New Roman"/>
                <w:sz w:val="20"/>
                <w:szCs w:val="20"/>
              </w:rPr>
              <w:t>Rubeola</w:t>
            </w:r>
            <w:proofErr w:type="spellEnd"/>
            <w:r w:rsidRPr="008774B4">
              <w:rPr>
                <w:rFonts w:eastAsia="Times New Roman"/>
                <w:sz w:val="20"/>
                <w:szCs w:val="20"/>
              </w:rPr>
              <w:t xml:space="preserve"> </w:t>
            </w:r>
            <w:proofErr w:type="spellStart"/>
            <w:r w:rsidRPr="008774B4">
              <w:rPr>
                <w:rFonts w:eastAsia="Times New Roman"/>
                <w:sz w:val="20"/>
                <w:szCs w:val="20"/>
              </w:rPr>
              <w:t>virus</w:t>
            </w:r>
            <w:proofErr w:type="spellEnd"/>
            <w:r w:rsidRPr="008774B4">
              <w:rPr>
                <w:rFonts w:eastAsia="Times New Roman"/>
                <w:sz w:val="20"/>
                <w:szCs w:val="20"/>
              </w:rPr>
              <w:t>) в крови</w:t>
            </w:r>
          </w:p>
        </w:tc>
      </w:tr>
      <w:tr w:rsidR="00346DB2" w:rsidRPr="008774B4" w14:paraId="71E0F7E0" w14:textId="77777777" w:rsidTr="00E53812">
        <w:trPr>
          <w:trHeight w:val="255"/>
        </w:trPr>
        <w:tc>
          <w:tcPr>
            <w:tcW w:w="486" w:type="dxa"/>
            <w:tcBorders>
              <w:top w:val="nil"/>
              <w:left w:val="single" w:sz="4" w:space="0" w:color="auto"/>
              <w:bottom w:val="single" w:sz="4" w:space="0" w:color="auto"/>
              <w:right w:val="single" w:sz="4" w:space="0" w:color="auto"/>
            </w:tcBorders>
          </w:tcPr>
          <w:p w14:paraId="223AFA98" w14:textId="77777777" w:rsidR="00346DB2" w:rsidRPr="008774B4" w:rsidRDefault="00346DB2" w:rsidP="00346DB2">
            <w:pPr>
              <w:rPr>
                <w:rFonts w:eastAsia="Times New Roman"/>
                <w:sz w:val="20"/>
                <w:szCs w:val="20"/>
              </w:rPr>
            </w:pPr>
            <w:r w:rsidRPr="008774B4">
              <w:rPr>
                <w:rFonts w:eastAsia="Times New Roman"/>
                <w:sz w:val="20"/>
                <w:szCs w:val="20"/>
              </w:rPr>
              <w:t>12</w:t>
            </w:r>
          </w:p>
        </w:tc>
        <w:tc>
          <w:tcPr>
            <w:tcW w:w="1575" w:type="dxa"/>
            <w:tcBorders>
              <w:top w:val="nil"/>
              <w:left w:val="single" w:sz="4" w:space="0" w:color="auto"/>
              <w:bottom w:val="single" w:sz="4" w:space="0" w:color="auto"/>
              <w:right w:val="single" w:sz="4" w:space="0" w:color="auto"/>
            </w:tcBorders>
            <w:noWrap/>
            <w:vAlign w:val="center"/>
            <w:hideMark/>
          </w:tcPr>
          <w:p w14:paraId="4BAC6066" w14:textId="77777777" w:rsidR="00346DB2" w:rsidRPr="008774B4" w:rsidRDefault="00346DB2" w:rsidP="00346DB2">
            <w:pPr>
              <w:rPr>
                <w:rFonts w:eastAsia="Times New Roman"/>
                <w:sz w:val="20"/>
                <w:szCs w:val="20"/>
              </w:rPr>
            </w:pPr>
            <w:r w:rsidRPr="008774B4">
              <w:rPr>
                <w:rFonts w:eastAsia="Times New Roman"/>
                <w:sz w:val="20"/>
                <w:szCs w:val="20"/>
              </w:rPr>
              <w:t>А12.05.005</w:t>
            </w:r>
          </w:p>
        </w:tc>
        <w:tc>
          <w:tcPr>
            <w:tcW w:w="7593" w:type="dxa"/>
            <w:tcBorders>
              <w:top w:val="nil"/>
              <w:left w:val="nil"/>
              <w:bottom w:val="single" w:sz="4" w:space="0" w:color="auto"/>
              <w:right w:val="single" w:sz="4" w:space="0" w:color="auto"/>
            </w:tcBorders>
            <w:vAlign w:val="center"/>
            <w:hideMark/>
          </w:tcPr>
          <w:p w14:paraId="2EFB1853" w14:textId="77777777" w:rsidR="00346DB2" w:rsidRPr="008774B4" w:rsidRDefault="00346DB2" w:rsidP="00346DB2">
            <w:pPr>
              <w:rPr>
                <w:rFonts w:eastAsia="Times New Roman"/>
                <w:sz w:val="20"/>
                <w:szCs w:val="20"/>
              </w:rPr>
            </w:pPr>
            <w:r w:rsidRPr="008774B4">
              <w:rPr>
                <w:rFonts w:eastAsia="Times New Roman"/>
                <w:sz w:val="20"/>
                <w:szCs w:val="20"/>
              </w:rPr>
              <w:t>Определение основных групп крови (</w:t>
            </w:r>
            <w:proofErr w:type="gramStart"/>
            <w:r w:rsidRPr="008774B4">
              <w:rPr>
                <w:rFonts w:eastAsia="Times New Roman"/>
                <w:sz w:val="20"/>
                <w:szCs w:val="20"/>
              </w:rPr>
              <w:t>А,В</w:t>
            </w:r>
            <w:proofErr w:type="gramEnd"/>
            <w:r w:rsidRPr="008774B4">
              <w:rPr>
                <w:rFonts w:eastAsia="Times New Roman"/>
                <w:sz w:val="20"/>
                <w:szCs w:val="20"/>
              </w:rPr>
              <w:t>,0)</w:t>
            </w:r>
          </w:p>
        </w:tc>
      </w:tr>
      <w:tr w:rsidR="00346DB2" w:rsidRPr="008774B4" w14:paraId="1F08F825" w14:textId="77777777" w:rsidTr="00E53812">
        <w:trPr>
          <w:trHeight w:val="255"/>
        </w:trPr>
        <w:tc>
          <w:tcPr>
            <w:tcW w:w="486" w:type="dxa"/>
            <w:tcBorders>
              <w:top w:val="nil"/>
              <w:left w:val="single" w:sz="4" w:space="0" w:color="auto"/>
              <w:bottom w:val="single" w:sz="4" w:space="0" w:color="auto"/>
              <w:right w:val="single" w:sz="4" w:space="0" w:color="auto"/>
            </w:tcBorders>
          </w:tcPr>
          <w:p w14:paraId="5E923067" w14:textId="77777777" w:rsidR="00346DB2" w:rsidRPr="008774B4" w:rsidRDefault="00346DB2" w:rsidP="00346DB2">
            <w:pPr>
              <w:rPr>
                <w:rFonts w:eastAsia="Times New Roman"/>
                <w:sz w:val="20"/>
                <w:szCs w:val="20"/>
              </w:rPr>
            </w:pPr>
            <w:r w:rsidRPr="008774B4">
              <w:rPr>
                <w:rFonts w:eastAsia="Times New Roman"/>
                <w:sz w:val="20"/>
                <w:szCs w:val="20"/>
              </w:rPr>
              <w:t>13</w:t>
            </w:r>
          </w:p>
        </w:tc>
        <w:tc>
          <w:tcPr>
            <w:tcW w:w="1575" w:type="dxa"/>
            <w:tcBorders>
              <w:top w:val="nil"/>
              <w:left w:val="single" w:sz="4" w:space="0" w:color="auto"/>
              <w:bottom w:val="single" w:sz="4" w:space="0" w:color="auto"/>
              <w:right w:val="single" w:sz="4" w:space="0" w:color="auto"/>
            </w:tcBorders>
            <w:noWrap/>
            <w:vAlign w:val="center"/>
            <w:hideMark/>
          </w:tcPr>
          <w:p w14:paraId="2957CC24" w14:textId="77777777" w:rsidR="00346DB2" w:rsidRPr="008774B4" w:rsidRDefault="00346DB2" w:rsidP="00346DB2">
            <w:pPr>
              <w:rPr>
                <w:rFonts w:eastAsia="Times New Roman"/>
                <w:sz w:val="20"/>
                <w:szCs w:val="20"/>
              </w:rPr>
            </w:pPr>
            <w:r w:rsidRPr="008774B4">
              <w:rPr>
                <w:rFonts w:eastAsia="Times New Roman"/>
                <w:sz w:val="20"/>
                <w:szCs w:val="20"/>
              </w:rPr>
              <w:t>А12.05.006</w:t>
            </w:r>
          </w:p>
        </w:tc>
        <w:tc>
          <w:tcPr>
            <w:tcW w:w="7593" w:type="dxa"/>
            <w:tcBorders>
              <w:top w:val="nil"/>
              <w:left w:val="nil"/>
              <w:bottom w:val="single" w:sz="4" w:space="0" w:color="auto"/>
              <w:right w:val="single" w:sz="4" w:space="0" w:color="auto"/>
            </w:tcBorders>
            <w:vAlign w:val="center"/>
            <w:hideMark/>
          </w:tcPr>
          <w:p w14:paraId="283F4A0F" w14:textId="77777777" w:rsidR="00346DB2" w:rsidRPr="008774B4" w:rsidRDefault="00346DB2" w:rsidP="00346DB2">
            <w:pPr>
              <w:rPr>
                <w:rFonts w:eastAsia="Times New Roman"/>
                <w:sz w:val="20"/>
                <w:szCs w:val="20"/>
              </w:rPr>
            </w:pPr>
            <w:r w:rsidRPr="008774B4">
              <w:rPr>
                <w:rFonts w:eastAsia="Times New Roman"/>
                <w:sz w:val="20"/>
                <w:szCs w:val="20"/>
              </w:rPr>
              <w:t>Определение антигена D системы Резус (резус-фактор)</w:t>
            </w:r>
          </w:p>
        </w:tc>
      </w:tr>
      <w:tr w:rsidR="00346DB2" w:rsidRPr="008774B4" w14:paraId="7BA0E69C" w14:textId="77777777" w:rsidTr="00E53812">
        <w:trPr>
          <w:trHeight w:val="255"/>
        </w:trPr>
        <w:tc>
          <w:tcPr>
            <w:tcW w:w="486" w:type="dxa"/>
            <w:tcBorders>
              <w:top w:val="nil"/>
              <w:left w:val="single" w:sz="4" w:space="0" w:color="auto"/>
              <w:bottom w:val="single" w:sz="4" w:space="0" w:color="auto"/>
              <w:right w:val="single" w:sz="4" w:space="0" w:color="auto"/>
            </w:tcBorders>
          </w:tcPr>
          <w:p w14:paraId="36245CFD" w14:textId="77777777" w:rsidR="00346DB2" w:rsidRPr="008774B4" w:rsidRDefault="00346DB2" w:rsidP="00346DB2">
            <w:pPr>
              <w:rPr>
                <w:rFonts w:eastAsia="Times New Roman"/>
                <w:sz w:val="20"/>
                <w:szCs w:val="20"/>
              </w:rPr>
            </w:pPr>
            <w:r w:rsidRPr="008774B4">
              <w:rPr>
                <w:rFonts w:eastAsia="Times New Roman"/>
                <w:sz w:val="20"/>
                <w:szCs w:val="20"/>
              </w:rPr>
              <w:t>14</w:t>
            </w:r>
          </w:p>
        </w:tc>
        <w:tc>
          <w:tcPr>
            <w:tcW w:w="1575" w:type="dxa"/>
            <w:tcBorders>
              <w:top w:val="nil"/>
              <w:left w:val="single" w:sz="4" w:space="0" w:color="auto"/>
              <w:bottom w:val="single" w:sz="4" w:space="0" w:color="auto"/>
              <w:right w:val="single" w:sz="4" w:space="0" w:color="auto"/>
            </w:tcBorders>
            <w:noWrap/>
            <w:vAlign w:val="center"/>
            <w:hideMark/>
          </w:tcPr>
          <w:p w14:paraId="2C101C92" w14:textId="77777777" w:rsidR="00346DB2" w:rsidRPr="008774B4" w:rsidRDefault="00346DB2" w:rsidP="00346DB2">
            <w:pPr>
              <w:rPr>
                <w:rFonts w:eastAsia="Times New Roman"/>
                <w:sz w:val="20"/>
                <w:szCs w:val="20"/>
              </w:rPr>
            </w:pPr>
            <w:r w:rsidRPr="008774B4">
              <w:rPr>
                <w:rFonts w:eastAsia="Times New Roman"/>
                <w:sz w:val="20"/>
                <w:szCs w:val="20"/>
              </w:rPr>
              <w:t>А12.20.001</w:t>
            </w:r>
          </w:p>
        </w:tc>
        <w:tc>
          <w:tcPr>
            <w:tcW w:w="7593" w:type="dxa"/>
            <w:tcBorders>
              <w:top w:val="nil"/>
              <w:left w:val="nil"/>
              <w:bottom w:val="single" w:sz="4" w:space="0" w:color="auto"/>
              <w:right w:val="single" w:sz="4" w:space="0" w:color="auto"/>
            </w:tcBorders>
            <w:vAlign w:val="center"/>
            <w:hideMark/>
          </w:tcPr>
          <w:p w14:paraId="0124CB89" w14:textId="77777777" w:rsidR="00346DB2" w:rsidRPr="008774B4" w:rsidRDefault="00346DB2" w:rsidP="00346DB2">
            <w:pPr>
              <w:rPr>
                <w:rFonts w:eastAsia="Times New Roman"/>
                <w:sz w:val="20"/>
                <w:szCs w:val="20"/>
              </w:rPr>
            </w:pPr>
            <w:r w:rsidRPr="008774B4">
              <w:rPr>
                <w:rFonts w:eastAsia="Times New Roman"/>
                <w:sz w:val="20"/>
                <w:szCs w:val="20"/>
              </w:rPr>
              <w:t>Микроскопическое исследование влагалищных мазков</w:t>
            </w:r>
          </w:p>
        </w:tc>
      </w:tr>
      <w:tr w:rsidR="00346DB2" w:rsidRPr="008774B4" w14:paraId="308F3D9E" w14:textId="77777777" w:rsidTr="00E53812">
        <w:trPr>
          <w:trHeight w:val="255"/>
        </w:trPr>
        <w:tc>
          <w:tcPr>
            <w:tcW w:w="486" w:type="dxa"/>
            <w:tcBorders>
              <w:top w:val="nil"/>
              <w:left w:val="single" w:sz="4" w:space="0" w:color="auto"/>
              <w:bottom w:val="single" w:sz="4" w:space="0" w:color="auto"/>
              <w:right w:val="single" w:sz="4" w:space="0" w:color="auto"/>
            </w:tcBorders>
          </w:tcPr>
          <w:p w14:paraId="66BBF671" w14:textId="77777777" w:rsidR="00346DB2" w:rsidRPr="008774B4" w:rsidRDefault="00346DB2" w:rsidP="00346DB2">
            <w:pPr>
              <w:rPr>
                <w:rFonts w:eastAsia="Times New Roman"/>
                <w:sz w:val="20"/>
                <w:szCs w:val="20"/>
              </w:rPr>
            </w:pPr>
            <w:r w:rsidRPr="008774B4">
              <w:rPr>
                <w:rFonts w:eastAsia="Times New Roman"/>
                <w:sz w:val="20"/>
                <w:szCs w:val="20"/>
              </w:rPr>
              <w:t>15</w:t>
            </w:r>
          </w:p>
        </w:tc>
        <w:tc>
          <w:tcPr>
            <w:tcW w:w="1575" w:type="dxa"/>
            <w:tcBorders>
              <w:top w:val="nil"/>
              <w:left w:val="single" w:sz="4" w:space="0" w:color="auto"/>
              <w:bottom w:val="single" w:sz="4" w:space="0" w:color="auto"/>
              <w:right w:val="single" w:sz="4" w:space="0" w:color="auto"/>
            </w:tcBorders>
            <w:noWrap/>
            <w:vAlign w:val="center"/>
            <w:hideMark/>
          </w:tcPr>
          <w:p w14:paraId="53EA3786" w14:textId="77777777" w:rsidR="00346DB2" w:rsidRPr="008774B4" w:rsidRDefault="00346DB2" w:rsidP="00346DB2">
            <w:pPr>
              <w:rPr>
                <w:rFonts w:eastAsia="Times New Roman"/>
                <w:sz w:val="20"/>
                <w:szCs w:val="20"/>
              </w:rPr>
            </w:pPr>
            <w:r w:rsidRPr="008774B4">
              <w:rPr>
                <w:rFonts w:eastAsia="Times New Roman"/>
                <w:sz w:val="20"/>
                <w:szCs w:val="20"/>
              </w:rPr>
              <w:t>А08.20.017</w:t>
            </w:r>
          </w:p>
        </w:tc>
        <w:tc>
          <w:tcPr>
            <w:tcW w:w="7593" w:type="dxa"/>
            <w:tcBorders>
              <w:top w:val="nil"/>
              <w:left w:val="nil"/>
              <w:bottom w:val="single" w:sz="4" w:space="0" w:color="auto"/>
              <w:right w:val="single" w:sz="4" w:space="0" w:color="auto"/>
            </w:tcBorders>
            <w:vAlign w:val="center"/>
            <w:hideMark/>
          </w:tcPr>
          <w:p w14:paraId="5B60EDCA" w14:textId="77777777" w:rsidR="00346DB2" w:rsidRPr="008774B4" w:rsidRDefault="00346DB2" w:rsidP="00346DB2">
            <w:pPr>
              <w:rPr>
                <w:rFonts w:eastAsia="Times New Roman"/>
                <w:sz w:val="20"/>
                <w:szCs w:val="20"/>
              </w:rPr>
            </w:pPr>
            <w:r w:rsidRPr="008774B4">
              <w:rPr>
                <w:rFonts w:eastAsia="Times New Roman"/>
                <w:sz w:val="20"/>
                <w:szCs w:val="20"/>
              </w:rPr>
              <w:t>Цитологическое исследование микропрепарата шейки матки</w:t>
            </w:r>
          </w:p>
        </w:tc>
      </w:tr>
      <w:tr w:rsidR="00346DB2" w:rsidRPr="008774B4" w14:paraId="3DBCCDCE" w14:textId="77777777" w:rsidTr="00E53812">
        <w:trPr>
          <w:trHeight w:val="218"/>
        </w:trPr>
        <w:tc>
          <w:tcPr>
            <w:tcW w:w="486" w:type="dxa"/>
            <w:tcBorders>
              <w:top w:val="nil"/>
              <w:left w:val="single" w:sz="4" w:space="0" w:color="auto"/>
              <w:bottom w:val="single" w:sz="4" w:space="0" w:color="auto"/>
              <w:right w:val="single" w:sz="4" w:space="0" w:color="auto"/>
            </w:tcBorders>
          </w:tcPr>
          <w:p w14:paraId="023BAB12" w14:textId="77777777" w:rsidR="00346DB2" w:rsidRPr="008774B4" w:rsidRDefault="00346DB2" w:rsidP="00346DB2">
            <w:pPr>
              <w:rPr>
                <w:rFonts w:eastAsia="Times New Roman"/>
                <w:sz w:val="20"/>
                <w:szCs w:val="20"/>
              </w:rPr>
            </w:pPr>
            <w:r w:rsidRPr="008774B4">
              <w:rPr>
                <w:rFonts w:eastAsia="Times New Roman"/>
                <w:sz w:val="20"/>
                <w:szCs w:val="20"/>
              </w:rPr>
              <w:t>16</w:t>
            </w:r>
          </w:p>
        </w:tc>
        <w:tc>
          <w:tcPr>
            <w:tcW w:w="1575" w:type="dxa"/>
            <w:tcBorders>
              <w:top w:val="nil"/>
              <w:left w:val="single" w:sz="4" w:space="0" w:color="auto"/>
              <w:bottom w:val="single" w:sz="4" w:space="0" w:color="auto"/>
              <w:right w:val="single" w:sz="4" w:space="0" w:color="auto"/>
            </w:tcBorders>
            <w:noWrap/>
            <w:vAlign w:val="center"/>
            <w:hideMark/>
          </w:tcPr>
          <w:p w14:paraId="461E8EC1" w14:textId="77777777" w:rsidR="00346DB2" w:rsidRPr="008774B4" w:rsidRDefault="00346DB2" w:rsidP="00346DB2">
            <w:pPr>
              <w:rPr>
                <w:rFonts w:eastAsia="Times New Roman"/>
                <w:sz w:val="20"/>
                <w:szCs w:val="20"/>
              </w:rPr>
            </w:pPr>
            <w:r w:rsidRPr="008774B4">
              <w:rPr>
                <w:rFonts w:eastAsia="Times New Roman"/>
                <w:sz w:val="20"/>
                <w:szCs w:val="20"/>
              </w:rPr>
              <w:t>А08.20.017.001</w:t>
            </w:r>
          </w:p>
        </w:tc>
        <w:tc>
          <w:tcPr>
            <w:tcW w:w="7593" w:type="dxa"/>
            <w:tcBorders>
              <w:top w:val="nil"/>
              <w:left w:val="nil"/>
              <w:bottom w:val="single" w:sz="4" w:space="0" w:color="auto"/>
              <w:right w:val="single" w:sz="4" w:space="0" w:color="auto"/>
            </w:tcBorders>
            <w:vAlign w:val="center"/>
            <w:hideMark/>
          </w:tcPr>
          <w:p w14:paraId="1D576B51" w14:textId="77777777" w:rsidR="00346DB2" w:rsidRPr="008774B4" w:rsidRDefault="00346DB2" w:rsidP="00346DB2">
            <w:pPr>
              <w:rPr>
                <w:rFonts w:eastAsia="Times New Roman"/>
                <w:sz w:val="20"/>
                <w:szCs w:val="20"/>
              </w:rPr>
            </w:pPr>
            <w:r w:rsidRPr="008774B4">
              <w:rPr>
                <w:rFonts w:eastAsia="Times New Roman"/>
                <w:sz w:val="20"/>
                <w:szCs w:val="20"/>
              </w:rPr>
              <w:t>Цитологическое исследование микропрепарата цервикального канала</w:t>
            </w:r>
          </w:p>
        </w:tc>
      </w:tr>
      <w:tr w:rsidR="00346DB2" w:rsidRPr="008774B4" w14:paraId="0F612000" w14:textId="77777777" w:rsidTr="00E53812">
        <w:trPr>
          <w:trHeight w:val="126"/>
        </w:trPr>
        <w:tc>
          <w:tcPr>
            <w:tcW w:w="486" w:type="dxa"/>
            <w:tcBorders>
              <w:top w:val="nil"/>
              <w:left w:val="single" w:sz="4" w:space="0" w:color="auto"/>
              <w:bottom w:val="single" w:sz="4" w:space="0" w:color="auto"/>
              <w:right w:val="single" w:sz="4" w:space="0" w:color="auto"/>
            </w:tcBorders>
          </w:tcPr>
          <w:p w14:paraId="0F302757" w14:textId="77777777" w:rsidR="00346DB2" w:rsidRPr="008774B4" w:rsidRDefault="00346DB2" w:rsidP="00346DB2">
            <w:pPr>
              <w:rPr>
                <w:rFonts w:eastAsia="Times New Roman"/>
                <w:sz w:val="20"/>
                <w:szCs w:val="20"/>
              </w:rPr>
            </w:pPr>
            <w:r w:rsidRPr="008774B4">
              <w:rPr>
                <w:rFonts w:eastAsia="Times New Roman"/>
                <w:sz w:val="20"/>
                <w:szCs w:val="20"/>
              </w:rPr>
              <w:t>17</w:t>
            </w:r>
          </w:p>
        </w:tc>
        <w:tc>
          <w:tcPr>
            <w:tcW w:w="1575" w:type="dxa"/>
            <w:tcBorders>
              <w:top w:val="nil"/>
              <w:left w:val="single" w:sz="4" w:space="0" w:color="auto"/>
              <w:bottom w:val="single" w:sz="4" w:space="0" w:color="auto"/>
              <w:right w:val="single" w:sz="4" w:space="0" w:color="auto"/>
            </w:tcBorders>
            <w:vAlign w:val="center"/>
            <w:hideMark/>
          </w:tcPr>
          <w:p w14:paraId="4561DD5E" w14:textId="77777777" w:rsidR="00346DB2" w:rsidRPr="008774B4" w:rsidRDefault="00346DB2" w:rsidP="00346DB2">
            <w:pPr>
              <w:rPr>
                <w:rFonts w:eastAsia="Times New Roman"/>
                <w:sz w:val="20"/>
                <w:szCs w:val="20"/>
              </w:rPr>
            </w:pPr>
            <w:r w:rsidRPr="008774B4">
              <w:rPr>
                <w:rFonts w:eastAsia="Times New Roman"/>
                <w:sz w:val="20"/>
                <w:szCs w:val="20"/>
              </w:rPr>
              <w:t>A09.05.132</w:t>
            </w:r>
          </w:p>
        </w:tc>
        <w:tc>
          <w:tcPr>
            <w:tcW w:w="7593" w:type="dxa"/>
            <w:tcBorders>
              <w:top w:val="nil"/>
              <w:left w:val="nil"/>
              <w:bottom w:val="single" w:sz="4" w:space="0" w:color="auto"/>
              <w:right w:val="single" w:sz="4" w:space="0" w:color="auto"/>
            </w:tcBorders>
            <w:vAlign w:val="center"/>
            <w:hideMark/>
          </w:tcPr>
          <w:p w14:paraId="567631CB" w14:textId="77777777" w:rsidR="00346DB2" w:rsidRPr="008774B4" w:rsidRDefault="00346DB2" w:rsidP="00346DB2">
            <w:pPr>
              <w:rPr>
                <w:rFonts w:eastAsia="Times New Roman"/>
                <w:sz w:val="20"/>
                <w:szCs w:val="20"/>
              </w:rPr>
            </w:pPr>
            <w:r w:rsidRPr="008774B4">
              <w:rPr>
                <w:rFonts w:eastAsia="Times New Roman"/>
                <w:sz w:val="20"/>
                <w:szCs w:val="20"/>
              </w:rPr>
              <w:t>Исследование уровня фолликулостимулирующего гормона в сыворотке крови</w:t>
            </w:r>
          </w:p>
        </w:tc>
      </w:tr>
      <w:tr w:rsidR="00346DB2" w:rsidRPr="008774B4" w14:paraId="0D456C4A" w14:textId="77777777" w:rsidTr="00E53812">
        <w:trPr>
          <w:trHeight w:val="255"/>
        </w:trPr>
        <w:tc>
          <w:tcPr>
            <w:tcW w:w="486" w:type="dxa"/>
            <w:tcBorders>
              <w:top w:val="nil"/>
              <w:left w:val="single" w:sz="4" w:space="0" w:color="auto"/>
              <w:bottom w:val="single" w:sz="4" w:space="0" w:color="auto"/>
              <w:right w:val="single" w:sz="4" w:space="0" w:color="auto"/>
            </w:tcBorders>
          </w:tcPr>
          <w:p w14:paraId="1C155F04" w14:textId="77777777" w:rsidR="00346DB2" w:rsidRPr="008774B4" w:rsidRDefault="00346DB2" w:rsidP="00346DB2">
            <w:pPr>
              <w:rPr>
                <w:rFonts w:eastAsia="Times New Roman"/>
                <w:sz w:val="20"/>
                <w:szCs w:val="20"/>
              </w:rPr>
            </w:pPr>
            <w:r w:rsidRPr="008774B4">
              <w:rPr>
                <w:rFonts w:eastAsia="Times New Roman"/>
                <w:sz w:val="20"/>
                <w:szCs w:val="20"/>
              </w:rPr>
              <w:t>18</w:t>
            </w:r>
          </w:p>
        </w:tc>
        <w:tc>
          <w:tcPr>
            <w:tcW w:w="1575" w:type="dxa"/>
            <w:tcBorders>
              <w:top w:val="nil"/>
              <w:left w:val="single" w:sz="4" w:space="0" w:color="auto"/>
              <w:bottom w:val="single" w:sz="4" w:space="0" w:color="auto"/>
              <w:right w:val="single" w:sz="4" w:space="0" w:color="auto"/>
            </w:tcBorders>
            <w:vAlign w:val="center"/>
            <w:hideMark/>
          </w:tcPr>
          <w:p w14:paraId="7AEAED13" w14:textId="77777777" w:rsidR="00346DB2" w:rsidRPr="008774B4" w:rsidRDefault="00346DB2" w:rsidP="00346DB2">
            <w:pPr>
              <w:rPr>
                <w:rFonts w:eastAsia="Times New Roman"/>
                <w:sz w:val="20"/>
                <w:szCs w:val="20"/>
              </w:rPr>
            </w:pPr>
            <w:r w:rsidRPr="008774B4">
              <w:rPr>
                <w:rFonts w:eastAsia="Times New Roman"/>
                <w:sz w:val="20"/>
                <w:szCs w:val="20"/>
              </w:rPr>
              <w:t>A09.05.225</w:t>
            </w:r>
          </w:p>
        </w:tc>
        <w:tc>
          <w:tcPr>
            <w:tcW w:w="7593" w:type="dxa"/>
            <w:tcBorders>
              <w:top w:val="nil"/>
              <w:left w:val="nil"/>
              <w:bottom w:val="single" w:sz="4" w:space="0" w:color="auto"/>
              <w:right w:val="single" w:sz="4" w:space="0" w:color="auto"/>
            </w:tcBorders>
            <w:vAlign w:val="center"/>
            <w:hideMark/>
          </w:tcPr>
          <w:p w14:paraId="2195DCD4" w14:textId="77777777" w:rsidR="00346DB2" w:rsidRPr="008774B4" w:rsidRDefault="00346DB2" w:rsidP="00346DB2">
            <w:pPr>
              <w:rPr>
                <w:rFonts w:eastAsia="Times New Roman"/>
                <w:sz w:val="20"/>
                <w:szCs w:val="20"/>
              </w:rPr>
            </w:pPr>
            <w:r w:rsidRPr="008774B4">
              <w:rPr>
                <w:rFonts w:eastAsia="Times New Roman"/>
                <w:sz w:val="20"/>
                <w:szCs w:val="20"/>
              </w:rPr>
              <w:t>Исследование уровня антимюллерова гормона в крови</w:t>
            </w:r>
          </w:p>
        </w:tc>
      </w:tr>
    </w:tbl>
    <w:p w14:paraId="391E7E6F" w14:textId="77777777" w:rsidR="00346DB2" w:rsidRPr="008774B4" w:rsidRDefault="008643F8" w:rsidP="008643F8">
      <w:pPr>
        <w:jc w:val="center"/>
        <w:rPr>
          <w:b/>
          <w:sz w:val="28"/>
          <w:szCs w:val="28"/>
        </w:rPr>
      </w:pPr>
      <w:r w:rsidRPr="008774B4">
        <w:rPr>
          <w:b/>
          <w:sz w:val="28"/>
          <w:szCs w:val="28"/>
          <w:lang w:eastAsia="en-US"/>
        </w:rPr>
        <w:t xml:space="preserve">Таблица 3. </w:t>
      </w:r>
      <w:r w:rsidR="00346DB2" w:rsidRPr="008774B4">
        <w:rPr>
          <w:b/>
          <w:sz w:val="28"/>
          <w:szCs w:val="28"/>
          <w:lang w:eastAsia="en-US"/>
        </w:rPr>
        <w:t>Перечень медицинских услуг, оказываемых в амбулаторных условиях в целях обследования при подготовке мужчин к программе ВРТ</w:t>
      </w:r>
    </w:p>
    <w:tbl>
      <w:tblPr>
        <w:tblW w:w="9654" w:type="dxa"/>
        <w:tblInd w:w="93" w:type="dxa"/>
        <w:tblLook w:val="04A0" w:firstRow="1" w:lastRow="0" w:firstColumn="1" w:lastColumn="0" w:noHBand="0" w:noVBand="1"/>
      </w:tblPr>
      <w:tblGrid>
        <w:gridCol w:w="486"/>
        <w:gridCol w:w="1511"/>
        <w:gridCol w:w="7657"/>
      </w:tblGrid>
      <w:tr w:rsidR="00346DB2" w:rsidRPr="008774B4" w14:paraId="7724489C" w14:textId="77777777" w:rsidTr="00E53812">
        <w:trPr>
          <w:trHeight w:val="510"/>
          <w:tblHeader/>
        </w:trPr>
        <w:tc>
          <w:tcPr>
            <w:tcW w:w="486" w:type="dxa"/>
            <w:tcBorders>
              <w:top w:val="single" w:sz="4" w:space="0" w:color="auto"/>
              <w:left w:val="single" w:sz="4" w:space="0" w:color="auto"/>
              <w:bottom w:val="single" w:sz="4" w:space="0" w:color="auto"/>
              <w:right w:val="single" w:sz="4" w:space="0" w:color="auto"/>
            </w:tcBorders>
            <w:vAlign w:val="center"/>
          </w:tcPr>
          <w:p w14:paraId="61E53726" w14:textId="77777777" w:rsidR="00346DB2" w:rsidRPr="008774B4" w:rsidRDefault="00346DB2" w:rsidP="00346DB2">
            <w:pPr>
              <w:jc w:val="center"/>
              <w:rPr>
                <w:rFonts w:eastAsia="Times New Roman"/>
                <w:sz w:val="20"/>
                <w:szCs w:val="20"/>
              </w:rPr>
            </w:pPr>
            <w:r w:rsidRPr="008774B4">
              <w:rPr>
                <w:rFonts w:eastAsia="Times New Roman"/>
                <w:sz w:val="20"/>
                <w:szCs w:val="20"/>
              </w:rPr>
              <w:t>№ п/п</w:t>
            </w:r>
          </w:p>
        </w:tc>
        <w:tc>
          <w:tcPr>
            <w:tcW w:w="1511" w:type="dxa"/>
            <w:tcBorders>
              <w:top w:val="single" w:sz="4" w:space="0" w:color="auto"/>
              <w:left w:val="single" w:sz="4" w:space="0" w:color="auto"/>
              <w:bottom w:val="single" w:sz="4" w:space="0" w:color="auto"/>
              <w:right w:val="single" w:sz="4" w:space="0" w:color="auto"/>
            </w:tcBorders>
            <w:noWrap/>
            <w:vAlign w:val="center"/>
          </w:tcPr>
          <w:p w14:paraId="318189F1" w14:textId="77777777" w:rsidR="00346DB2" w:rsidRPr="008774B4" w:rsidRDefault="00346DB2" w:rsidP="00346DB2">
            <w:pPr>
              <w:jc w:val="center"/>
              <w:rPr>
                <w:rFonts w:eastAsia="Times New Roman"/>
                <w:sz w:val="20"/>
                <w:szCs w:val="20"/>
              </w:rPr>
            </w:pPr>
            <w:r w:rsidRPr="008774B4">
              <w:rPr>
                <w:rFonts w:eastAsia="Times New Roman"/>
                <w:sz w:val="20"/>
                <w:szCs w:val="20"/>
              </w:rPr>
              <w:t>Код медицинской услуги</w:t>
            </w:r>
          </w:p>
        </w:tc>
        <w:tc>
          <w:tcPr>
            <w:tcW w:w="7657" w:type="dxa"/>
            <w:tcBorders>
              <w:top w:val="single" w:sz="4" w:space="0" w:color="auto"/>
              <w:left w:val="nil"/>
              <w:bottom w:val="single" w:sz="4" w:space="0" w:color="auto"/>
              <w:right w:val="single" w:sz="4" w:space="0" w:color="auto"/>
            </w:tcBorders>
            <w:vAlign w:val="center"/>
          </w:tcPr>
          <w:p w14:paraId="5195B3EC" w14:textId="77777777" w:rsidR="00346DB2" w:rsidRPr="008774B4" w:rsidRDefault="00346DB2" w:rsidP="00346DB2">
            <w:pPr>
              <w:jc w:val="center"/>
              <w:rPr>
                <w:rFonts w:eastAsia="Times New Roman"/>
                <w:sz w:val="20"/>
                <w:szCs w:val="20"/>
              </w:rPr>
            </w:pPr>
            <w:r w:rsidRPr="008774B4">
              <w:rPr>
                <w:rFonts w:eastAsia="Times New Roman"/>
                <w:sz w:val="20"/>
                <w:szCs w:val="20"/>
              </w:rPr>
              <w:t>Наименование медицинской услуги</w:t>
            </w:r>
          </w:p>
        </w:tc>
      </w:tr>
      <w:tr w:rsidR="00346DB2" w:rsidRPr="008774B4" w14:paraId="5629454E" w14:textId="77777777" w:rsidTr="00E53812">
        <w:trPr>
          <w:trHeight w:val="510"/>
        </w:trPr>
        <w:tc>
          <w:tcPr>
            <w:tcW w:w="486" w:type="dxa"/>
            <w:tcBorders>
              <w:top w:val="single" w:sz="4" w:space="0" w:color="auto"/>
              <w:left w:val="single" w:sz="4" w:space="0" w:color="auto"/>
              <w:bottom w:val="single" w:sz="4" w:space="0" w:color="auto"/>
              <w:right w:val="single" w:sz="4" w:space="0" w:color="auto"/>
            </w:tcBorders>
            <w:vAlign w:val="center"/>
          </w:tcPr>
          <w:p w14:paraId="46028DBF" w14:textId="77777777" w:rsidR="00346DB2" w:rsidRPr="008774B4" w:rsidRDefault="00346DB2" w:rsidP="00346DB2">
            <w:pPr>
              <w:rPr>
                <w:rFonts w:eastAsia="Times New Roman"/>
                <w:sz w:val="20"/>
                <w:szCs w:val="20"/>
              </w:rPr>
            </w:pPr>
            <w:r w:rsidRPr="008774B4">
              <w:rPr>
                <w:rFonts w:eastAsia="Times New Roman"/>
                <w:sz w:val="20"/>
                <w:szCs w:val="20"/>
              </w:rPr>
              <w:t>1</w:t>
            </w:r>
          </w:p>
        </w:tc>
        <w:tc>
          <w:tcPr>
            <w:tcW w:w="1511" w:type="dxa"/>
            <w:tcBorders>
              <w:top w:val="single" w:sz="4" w:space="0" w:color="auto"/>
              <w:left w:val="single" w:sz="4" w:space="0" w:color="auto"/>
              <w:bottom w:val="single" w:sz="4" w:space="0" w:color="auto"/>
              <w:right w:val="single" w:sz="4" w:space="0" w:color="auto"/>
            </w:tcBorders>
            <w:noWrap/>
            <w:vAlign w:val="center"/>
            <w:hideMark/>
          </w:tcPr>
          <w:p w14:paraId="6B04A2A3" w14:textId="77777777" w:rsidR="00346DB2" w:rsidRPr="008774B4" w:rsidRDefault="00346DB2" w:rsidP="00346DB2">
            <w:pPr>
              <w:rPr>
                <w:rFonts w:eastAsia="Times New Roman"/>
                <w:sz w:val="20"/>
                <w:szCs w:val="20"/>
              </w:rPr>
            </w:pPr>
            <w:r w:rsidRPr="008774B4">
              <w:rPr>
                <w:rFonts w:eastAsia="Times New Roman"/>
                <w:sz w:val="20"/>
                <w:szCs w:val="20"/>
              </w:rPr>
              <w:t>А26.06.040</w:t>
            </w:r>
          </w:p>
        </w:tc>
        <w:tc>
          <w:tcPr>
            <w:tcW w:w="7657" w:type="dxa"/>
            <w:tcBorders>
              <w:top w:val="single" w:sz="4" w:space="0" w:color="auto"/>
              <w:left w:val="nil"/>
              <w:bottom w:val="single" w:sz="4" w:space="0" w:color="auto"/>
              <w:right w:val="single" w:sz="4" w:space="0" w:color="auto"/>
            </w:tcBorders>
            <w:vAlign w:val="center"/>
            <w:hideMark/>
          </w:tcPr>
          <w:p w14:paraId="2BE047A5" w14:textId="77777777" w:rsidR="00346DB2" w:rsidRPr="008774B4" w:rsidRDefault="00346DB2" w:rsidP="00346DB2">
            <w:pPr>
              <w:rPr>
                <w:rFonts w:eastAsia="Times New Roman"/>
                <w:sz w:val="20"/>
                <w:szCs w:val="20"/>
              </w:rPr>
            </w:pPr>
            <w:r w:rsidRPr="008774B4">
              <w:rPr>
                <w:rFonts w:eastAsia="Times New Roman"/>
                <w:sz w:val="20"/>
                <w:szCs w:val="20"/>
              </w:rPr>
              <w:t>Определение антител к поверхностному антигену (</w:t>
            </w:r>
            <w:proofErr w:type="spellStart"/>
            <w:r w:rsidRPr="008774B4">
              <w:rPr>
                <w:rFonts w:eastAsia="Times New Roman"/>
                <w:sz w:val="20"/>
                <w:szCs w:val="20"/>
              </w:rPr>
              <w:t>HbsAg</w:t>
            </w:r>
            <w:proofErr w:type="spellEnd"/>
            <w:r w:rsidRPr="008774B4">
              <w:rPr>
                <w:rFonts w:eastAsia="Times New Roman"/>
                <w:sz w:val="20"/>
                <w:szCs w:val="20"/>
              </w:rPr>
              <w:t>) вируса гепатита В (</w:t>
            </w:r>
            <w:proofErr w:type="spellStart"/>
            <w:r w:rsidRPr="008774B4">
              <w:rPr>
                <w:rFonts w:eastAsia="Times New Roman"/>
                <w:sz w:val="20"/>
                <w:szCs w:val="20"/>
              </w:rPr>
              <w:t>Hepatitis</w:t>
            </w:r>
            <w:proofErr w:type="spellEnd"/>
            <w:r w:rsidRPr="008774B4">
              <w:rPr>
                <w:rFonts w:eastAsia="Times New Roman"/>
                <w:sz w:val="20"/>
                <w:szCs w:val="20"/>
              </w:rPr>
              <w:t xml:space="preserve"> B </w:t>
            </w:r>
            <w:proofErr w:type="spellStart"/>
            <w:r w:rsidRPr="008774B4">
              <w:rPr>
                <w:rFonts w:eastAsia="Times New Roman"/>
                <w:sz w:val="20"/>
                <w:szCs w:val="20"/>
              </w:rPr>
              <w:t>virus</w:t>
            </w:r>
            <w:proofErr w:type="spellEnd"/>
            <w:r w:rsidRPr="008774B4">
              <w:rPr>
                <w:rFonts w:eastAsia="Times New Roman"/>
                <w:sz w:val="20"/>
                <w:szCs w:val="20"/>
              </w:rPr>
              <w:t>) в крови</w:t>
            </w:r>
          </w:p>
        </w:tc>
      </w:tr>
      <w:tr w:rsidR="00346DB2" w:rsidRPr="008774B4" w14:paraId="4C9F1E85" w14:textId="77777777" w:rsidTr="00E53812">
        <w:trPr>
          <w:trHeight w:val="510"/>
        </w:trPr>
        <w:tc>
          <w:tcPr>
            <w:tcW w:w="486" w:type="dxa"/>
            <w:tcBorders>
              <w:top w:val="nil"/>
              <w:left w:val="single" w:sz="4" w:space="0" w:color="auto"/>
              <w:bottom w:val="single" w:sz="4" w:space="0" w:color="auto"/>
              <w:right w:val="single" w:sz="4" w:space="0" w:color="auto"/>
            </w:tcBorders>
            <w:vAlign w:val="center"/>
          </w:tcPr>
          <w:p w14:paraId="08549C4D" w14:textId="77777777" w:rsidR="00346DB2" w:rsidRPr="008774B4" w:rsidRDefault="00346DB2" w:rsidP="00346DB2">
            <w:pPr>
              <w:rPr>
                <w:rFonts w:eastAsia="Times New Roman"/>
                <w:sz w:val="20"/>
                <w:szCs w:val="20"/>
              </w:rPr>
            </w:pPr>
            <w:r w:rsidRPr="008774B4">
              <w:rPr>
                <w:rFonts w:eastAsia="Times New Roman"/>
                <w:sz w:val="20"/>
                <w:szCs w:val="20"/>
              </w:rPr>
              <w:t>2</w:t>
            </w:r>
          </w:p>
        </w:tc>
        <w:tc>
          <w:tcPr>
            <w:tcW w:w="1511" w:type="dxa"/>
            <w:tcBorders>
              <w:top w:val="nil"/>
              <w:left w:val="single" w:sz="4" w:space="0" w:color="auto"/>
              <w:bottom w:val="single" w:sz="4" w:space="0" w:color="auto"/>
              <w:right w:val="single" w:sz="4" w:space="0" w:color="auto"/>
            </w:tcBorders>
            <w:noWrap/>
            <w:vAlign w:val="center"/>
            <w:hideMark/>
          </w:tcPr>
          <w:p w14:paraId="30FCFD15" w14:textId="77777777" w:rsidR="00346DB2" w:rsidRPr="008774B4" w:rsidRDefault="00346DB2" w:rsidP="00346DB2">
            <w:pPr>
              <w:rPr>
                <w:rFonts w:eastAsia="Times New Roman"/>
                <w:sz w:val="20"/>
                <w:szCs w:val="20"/>
              </w:rPr>
            </w:pPr>
            <w:r w:rsidRPr="008774B4">
              <w:rPr>
                <w:rFonts w:eastAsia="Times New Roman"/>
                <w:sz w:val="20"/>
                <w:szCs w:val="20"/>
              </w:rPr>
              <w:t>А26.06.041.002</w:t>
            </w:r>
          </w:p>
        </w:tc>
        <w:tc>
          <w:tcPr>
            <w:tcW w:w="7657" w:type="dxa"/>
            <w:tcBorders>
              <w:top w:val="nil"/>
              <w:left w:val="nil"/>
              <w:bottom w:val="single" w:sz="4" w:space="0" w:color="auto"/>
              <w:right w:val="single" w:sz="4" w:space="0" w:color="auto"/>
            </w:tcBorders>
            <w:vAlign w:val="center"/>
            <w:hideMark/>
          </w:tcPr>
          <w:p w14:paraId="7485D090" w14:textId="77777777" w:rsidR="00346DB2" w:rsidRPr="008774B4" w:rsidRDefault="00346DB2" w:rsidP="00346DB2">
            <w:pPr>
              <w:rPr>
                <w:rFonts w:eastAsia="Times New Roman"/>
                <w:sz w:val="20"/>
                <w:szCs w:val="20"/>
              </w:rPr>
            </w:pPr>
            <w:r w:rsidRPr="008774B4">
              <w:rPr>
                <w:rFonts w:eastAsia="Times New Roman"/>
                <w:sz w:val="20"/>
                <w:szCs w:val="20"/>
              </w:rPr>
              <w:t xml:space="preserve">Определение суммарных антител классов </w:t>
            </w:r>
            <w:proofErr w:type="gramStart"/>
            <w:r w:rsidRPr="008774B4">
              <w:rPr>
                <w:rFonts w:eastAsia="Times New Roman"/>
                <w:sz w:val="20"/>
                <w:szCs w:val="20"/>
              </w:rPr>
              <w:t>M,G</w:t>
            </w:r>
            <w:proofErr w:type="gramEnd"/>
            <w:r w:rsidRPr="008774B4">
              <w:rPr>
                <w:rFonts w:eastAsia="Times New Roman"/>
                <w:sz w:val="20"/>
                <w:szCs w:val="20"/>
              </w:rPr>
              <w:t xml:space="preserve"> (</w:t>
            </w:r>
            <w:proofErr w:type="spellStart"/>
            <w:r w:rsidRPr="008774B4">
              <w:rPr>
                <w:rFonts w:eastAsia="Times New Roman"/>
                <w:sz w:val="20"/>
                <w:szCs w:val="20"/>
              </w:rPr>
              <w:t>anti</w:t>
            </w:r>
            <w:proofErr w:type="spellEnd"/>
            <w:r w:rsidRPr="008774B4">
              <w:rPr>
                <w:rFonts w:eastAsia="Times New Roman"/>
                <w:sz w:val="20"/>
                <w:szCs w:val="20"/>
              </w:rPr>
              <w:t xml:space="preserve">-HCVIG и </w:t>
            </w:r>
            <w:proofErr w:type="spellStart"/>
            <w:r w:rsidRPr="008774B4">
              <w:rPr>
                <w:rFonts w:eastAsia="Times New Roman"/>
                <w:sz w:val="20"/>
                <w:szCs w:val="20"/>
              </w:rPr>
              <w:t>anti</w:t>
            </w:r>
            <w:proofErr w:type="spellEnd"/>
            <w:r w:rsidRPr="008774B4">
              <w:rPr>
                <w:rFonts w:eastAsia="Times New Roman"/>
                <w:sz w:val="20"/>
                <w:szCs w:val="20"/>
              </w:rPr>
              <w:t>-HCVIM) к вирусу гепатита С (</w:t>
            </w:r>
            <w:proofErr w:type="spellStart"/>
            <w:r w:rsidRPr="008774B4">
              <w:rPr>
                <w:rFonts w:eastAsia="Times New Roman"/>
                <w:sz w:val="20"/>
                <w:szCs w:val="20"/>
              </w:rPr>
              <w:t>Hepatitis</w:t>
            </w:r>
            <w:proofErr w:type="spellEnd"/>
            <w:r w:rsidRPr="008774B4">
              <w:rPr>
                <w:rFonts w:eastAsia="Times New Roman"/>
                <w:sz w:val="20"/>
                <w:szCs w:val="20"/>
              </w:rPr>
              <w:t xml:space="preserve"> C </w:t>
            </w:r>
            <w:proofErr w:type="spellStart"/>
            <w:r w:rsidRPr="008774B4">
              <w:rPr>
                <w:rFonts w:eastAsia="Times New Roman"/>
                <w:sz w:val="20"/>
                <w:szCs w:val="20"/>
              </w:rPr>
              <w:t>virus</w:t>
            </w:r>
            <w:proofErr w:type="spellEnd"/>
            <w:r w:rsidRPr="008774B4">
              <w:rPr>
                <w:rFonts w:eastAsia="Times New Roman"/>
                <w:sz w:val="20"/>
                <w:szCs w:val="20"/>
              </w:rPr>
              <w:t>) в крови</w:t>
            </w:r>
          </w:p>
        </w:tc>
      </w:tr>
      <w:tr w:rsidR="00346DB2" w:rsidRPr="008774B4" w14:paraId="597B3D25" w14:textId="77777777" w:rsidTr="00E53812">
        <w:trPr>
          <w:trHeight w:val="746"/>
        </w:trPr>
        <w:tc>
          <w:tcPr>
            <w:tcW w:w="486" w:type="dxa"/>
            <w:tcBorders>
              <w:top w:val="nil"/>
              <w:left w:val="single" w:sz="4" w:space="0" w:color="auto"/>
              <w:bottom w:val="single" w:sz="4" w:space="0" w:color="auto"/>
              <w:right w:val="single" w:sz="4" w:space="0" w:color="auto"/>
            </w:tcBorders>
            <w:shd w:val="clear" w:color="000000" w:fill="FFFFFF"/>
            <w:vAlign w:val="center"/>
          </w:tcPr>
          <w:p w14:paraId="0F62B80D" w14:textId="77777777" w:rsidR="00346DB2" w:rsidRPr="008774B4" w:rsidRDefault="00346DB2" w:rsidP="00346DB2">
            <w:pPr>
              <w:rPr>
                <w:rFonts w:eastAsia="Times New Roman"/>
                <w:sz w:val="20"/>
                <w:szCs w:val="20"/>
              </w:rPr>
            </w:pPr>
            <w:r w:rsidRPr="008774B4">
              <w:rPr>
                <w:rFonts w:eastAsia="Times New Roman"/>
                <w:sz w:val="20"/>
                <w:szCs w:val="20"/>
              </w:rPr>
              <w:t>3</w:t>
            </w:r>
          </w:p>
        </w:tc>
        <w:tc>
          <w:tcPr>
            <w:tcW w:w="1511" w:type="dxa"/>
            <w:tcBorders>
              <w:top w:val="nil"/>
              <w:left w:val="single" w:sz="4" w:space="0" w:color="auto"/>
              <w:bottom w:val="single" w:sz="4" w:space="0" w:color="auto"/>
              <w:right w:val="single" w:sz="4" w:space="0" w:color="auto"/>
            </w:tcBorders>
            <w:shd w:val="clear" w:color="000000" w:fill="FFFFFF"/>
            <w:noWrap/>
            <w:vAlign w:val="center"/>
            <w:hideMark/>
          </w:tcPr>
          <w:p w14:paraId="593B7522" w14:textId="77777777" w:rsidR="00346DB2" w:rsidRPr="008774B4" w:rsidRDefault="00346DB2" w:rsidP="00346DB2">
            <w:pPr>
              <w:rPr>
                <w:rFonts w:eastAsia="Times New Roman"/>
                <w:sz w:val="20"/>
                <w:szCs w:val="20"/>
              </w:rPr>
            </w:pPr>
            <w:r w:rsidRPr="008774B4">
              <w:rPr>
                <w:rFonts w:eastAsia="Times New Roman"/>
                <w:sz w:val="20"/>
                <w:szCs w:val="20"/>
              </w:rPr>
              <w:t>А26.06.082.001</w:t>
            </w:r>
          </w:p>
        </w:tc>
        <w:tc>
          <w:tcPr>
            <w:tcW w:w="7657" w:type="dxa"/>
            <w:tcBorders>
              <w:top w:val="nil"/>
              <w:left w:val="nil"/>
              <w:bottom w:val="single" w:sz="4" w:space="0" w:color="auto"/>
              <w:right w:val="single" w:sz="4" w:space="0" w:color="auto"/>
            </w:tcBorders>
            <w:shd w:val="clear" w:color="000000" w:fill="FFFFFF"/>
            <w:vAlign w:val="center"/>
            <w:hideMark/>
          </w:tcPr>
          <w:p w14:paraId="59096BD9" w14:textId="77777777" w:rsidR="00346DB2" w:rsidRPr="008774B4" w:rsidRDefault="00346DB2" w:rsidP="00346DB2">
            <w:pPr>
              <w:rPr>
                <w:rFonts w:eastAsia="Times New Roman"/>
                <w:sz w:val="20"/>
                <w:szCs w:val="20"/>
              </w:rPr>
            </w:pPr>
            <w:r w:rsidRPr="008774B4">
              <w:rPr>
                <w:rFonts w:eastAsia="Times New Roman"/>
                <w:sz w:val="20"/>
                <w:szCs w:val="20"/>
              </w:rPr>
              <w:t>Определение антител к бледной трепонеме (</w:t>
            </w:r>
            <w:proofErr w:type="spellStart"/>
            <w:r w:rsidRPr="008774B4">
              <w:rPr>
                <w:rFonts w:eastAsia="Times New Roman"/>
                <w:sz w:val="20"/>
                <w:szCs w:val="20"/>
              </w:rPr>
              <w:t>Treponema</w:t>
            </w:r>
            <w:proofErr w:type="spellEnd"/>
            <w:r w:rsidRPr="008774B4">
              <w:rPr>
                <w:rFonts w:eastAsia="Times New Roman"/>
                <w:sz w:val="20"/>
                <w:szCs w:val="20"/>
              </w:rPr>
              <w:t xml:space="preserve"> </w:t>
            </w:r>
            <w:proofErr w:type="spellStart"/>
            <w:proofErr w:type="gramStart"/>
            <w:r w:rsidRPr="008774B4">
              <w:rPr>
                <w:rFonts w:eastAsia="Times New Roman"/>
                <w:sz w:val="20"/>
                <w:szCs w:val="20"/>
              </w:rPr>
              <w:t>pallidum</w:t>
            </w:r>
            <w:proofErr w:type="spellEnd"/>
            <w:r w:rsidRPr="008774B4">
              <w:rPr>
                <w:rFonts w:eastAsia="Times New Roman"/>
                <w:sz w:val="20"/>
                <w:szCs w:val="20"/>
              </w:rPr>
              <w:t>)  в</w:t>
            </w:r>
            <w:proofErr w:type="gramEnd"/>
            <w:r w:rsidRPr="008774B4">
              <w:rPr>
                <w:rFonts w:eastAsia="Times New Roman"/>
                <w:sz w:val="20"/>
                <w:szCs w:val="20"/>
              </w:rPr>
              <w:t xml:space="preserve"> </w:t>
            </w:r>
            <w:proofErr w:type="spellStart"/>
            <w:r w:rsidRPr="008774B4">
              <w:rPr>
                <w:rFonts w:eastAsia="Times New Roman"/>
                <w:sz w:val="20"/>
                <w:szCs w:val="20"/>
              </w:rPr>
              <w:t>нетрепонемных</w:t>
            </w:r>
            <w:proofErr w:type="spellEnd"/>
            <w:r w:rsidRPr="008774B4">
              <w:rPr>
                <w:rFonts w:eastAsia="Times New Roman"/>
                <w:sz w:val="20"/>
                <w:szCs w:val="20"/>
              </w:rPr>
              <w:t xml:space="preserve"> тестах (RPR, PMП) </w:t>
            </w:r>
            <w:proofErr w:type="gramStart"/>
            <w:r w:rsidRPr="008774B4">
              <w:rPr>
                <w:rFonts w:eastAsia="Times New Roman"/>
                <w:sz w:val="20"/>
                <w:szCs w:val="20"/>
              </w:rPr>
              <w:t>( качественное</w:t>
            </w:r>
            <w:proofErr w:type="gramEnd"/>
            <w:r w:rsidRPr="008774B4">
              <w:rPr>
                <w:rFonts w:eastAsia="Times New Roman"/>
                <w:sz w:val="20"/>
                <w:szCs w:val="20"/>
              </w:rPr>
              <w:t xml:space="preserve"> и полуколичественное исследование) в сыворотке крови   </w:t>
            </w:r>
          </w:p>
        </w:tc>
      </w:tr>
    </w:tbl>
    <w:p w14:paraId="6F870FAF" w14:textId="77777777" w:rsidR="00346DB2" w:rsidRPr="008774B4" w:rsidRDefault="00346DB2" w:rsidP="00346DB2">
      <w:pPr>
        <w:tabs>
          <w:tab w:val="left" w:pos="-540"/>
          <w:tab w:val="left" w:pos="0"/>
        </w:tabs>
        <w:ind w:firstLine="720"/>
        <w:jc w:val="both"/>
        <w:rPr>
          <w:rFonts w:eastAsia="Times New Roman"/>
          <w:sz w:val="28"/>
          <w:szCs w:val="28"/>
        </w:rPr>
      </w:pPr>
      <w:r w:rsidRPr="008774B4">
        <w:rPr>
          <w:rFonts w:eastAsia="Times New Roman"/>
          <w:sz w:val="28"/>
          <w:szCs w:val="28"/>
        </w:rPr>
        <w:t>Случаи обследования, сформированные с учетом исследований, выполненных ранее вне рамок проведения обследования, подлежат оплате по тарифу обращения по профилям «акушерство и гинекология» или «урология» без применения повышающих коэффициентов.</w:t>
      </w:r>
    </w:p>
    <w:p w14:paraId="2B719E8B" w14:textId="0AFDD731" w:rsidR="00346DB2" w:rsidRPr="00381C53" w:rsidRDefault="00346DB2" w:rsidP="00346DB2">
      <w:pPr>
        <w:ind w:firstLine="709"/>
        <w:jc w:val="both"/>
        <w:rPr>
          <w:rFonts w:eastAsia="Times New Roman"/>
          <w:sz w:val="28"/>
          <w:szCs w:val="28"/>
        </w:rPr>
      </w:pPr>
      <w:r w:rsidRPr="008774B4">
        <w:rPr>
          <w:rFonts w:eastAsia="Times New Roman"/>
          <w:sz w:val="28"/>
          <w:szCs w:val="28"/>
        </w:rPr>
        <w:t xml:space="preserve">Для медицинских организаций, имеющих прикрепленное население, расходы на проведение обследования пациентов при оказании медицинской помощи с использованием ВРТ включаются в подушевой норматив </w:t>
      </w:r>
      <w:r w:rsidRPr="00381C53">
        <w:rPr>
          <w:rFonts w:eastAsia="Times New Roman"/>
          <w:sz w:val="28"/>
          <w:szCs w:val="28"/>
        </w:rPr>
        <w:t>финансирования и отдельно к оплате не предъявляются</w:t>
      </w:r>
      <w:bookmarkEnd w:id="3"/>
      <w:r w:rsidRPr="00381C53">
        <w:rPr>
          <w:rFonts w:eastAsia="Times New Roman"/>
          <w:sz w:val="28"/>
          <w:szCs w:val="28"/>
        </w:rPr>
        <w:t>.</w:t>
      </w:r>
    </w:p>
    <w:p w14:paraId="47352BF9" w14:textId="7B7E7BA1" w:rsidR="002178B5" w:rsidRPr="00381C53" w:rsidRDefault="002178B5" w:rsidP="00346DB2">
      <w:pPr>
        <w:ind w:firstLine="709"/>
        <w:jc w:val="both"/>
        <w:rPr>
          <w:rFonts w:eastAsia="Times New Roman"/>
          <w:sz w:val="28"/>
          <w:szCs w:val="28"/>
        </w:rPr>
      </w:pPr>
      <w:r w:rsidRPr="00381C53">
        <w:rPr>
          <w:rFonts w:eastAsia="Times New Roman"/>
          <w:sz w:val="28"/>
          <w:szCs w:val="28"/>
        </w:rPr>
        <w:t>1.13. Стоимость медицинской услуги А26.08.038 «Молекулярно-биологическое исследование мазков со слизистой оболочки ротоглотки на вирус гриппа (</w:t>
      </w:r>
      <w:r w:rsidRPr="00381C53">
        <w:rPr>
          <w:rFonts w:eastAsia="Times New Roman"/>
          <w:sz w:val="28"/>
          <w:szCs w:val="28"/>
          <w:lang w:val="en-US"/>
        </w:rPr>
        <w:t>Influenza</w:t>
      </w:r>
      <w:r w:rsidRPr="00381C53">
        <w:rPr>
          <w:rFonts w:eastAsia="Times New Roman"/>
          <w:sz w:val="28"/>
          <w:szCs w:val="28"/>
        </w:rPr>
        <w:t xml:space="preserve"> </w:t>
      </w:r>
      <w:r w:rsidRPr="00381C53">
        <w:rPr>
          <w:rFonts w:eastAsia="Times New Roman"/>
          <w:sz w:val="28"/>
          <w:szCs w:val="28"/>
          <w:lang w:val="en-US"/>
        </w:rPr>
        <w:t>virus</w:t>
      </w:r>
      <w:r w:rsidRPr="00381C53">
        <w:rPr>
          <w:rFonts w:eastAsia="Times New Roman"/>
          <w:sz w:val="28"/>
          <w:szCs w:val="28"/>
        </w:rPr>
        <w:t>)» входит в подушевой норматив финансирования.</w:t>
      </w:r>
    </w:p>
    <w:p w14:paraId="76F39CEE" w14:textId="77777777" w:rsidR="00381C53" w:rsidRDefault="00C9022A" w:rsidP="00C9022A">
      <w:pPr>
        <w:ind w:firstLine="709"/>
        <w:jc w:val="both"/>
        <w:rPr>
          <w:color w:val="000000"/>
          <w:sz w:val="28"/>
          <w:szCs w:val="28"/>
        </w:rPr>
      </w:pPr>
      <w:r w:rsidRPr="00381C53">
        <w:rPr>
          <w:color w:val="000000"/>
          <w:sz w:val="28"/>
          <w:szCs w:val="28"/>
        </w:rPr>
        <w:t xml:space="preserve">1.14. </w:t>
      </w:r>
      <w:r w:rsidR="00381C53" w:rsidRPr="00381C53">
        <w:rPr>
          <w:color w:val="000000"/>
          <w:sz w:val="28"/>
          <w:szCs w:val="28"/>
        </w:rPr>
        <w:t>Консультирование медицинским психологом по направлению лечащего врача по вопросам, связанным с имеющимся заболеванием и (или) состоянием, включенным в базовую программу обязательного медицинского страхования (ветеранов боевых действий, супруги (супруга) участника специальной военной операции, а также супруги (супруга) участника специальной военной операции, пропавшего без вести, лиц, состоящих на диспансерном наблюдении, женщин в период беременности, родов и послеродовой период)</w:t>
      </w:r>
      <w:r w:rsidR="00381C53">
        <w:rPr>
          <w:color w:val="000000"/>
          <w:sz w:val="28"/>
          <w:szCs w:val="28"/>
        </w:rPr>
        <w:t>.</w:t>
      </w:r>
    </w:p>
    <w:p w14:paraId="2AC968C4" w14:textId="5AB202F4" w:rsidR="00C9022A" w:rsidRPr="007F43B9" w:rsidRDefault="00C9022A" w:rsidP="00C9022A">
      <w:pPr>
        <w:ind w:firstLine="709"/>
        <w:jc w:val="both"/>
        <w:rPr>
          <w:color w:val="000000"/>
          <w:sz w:val="28"/>
          <w:szCs w:val="28"/>
        </w:rPr>
      </w:pPr>
      <w:r w:rsidRPr="007F43B9">
        <w:rPr>
          <w:color w:val="000000"/>
          <w:sz w:val="28"/>
          <w:szCs w:val="28"/>
        </w:rPr>
        <w:t>1.14.1. Стоимость медицинских услуг B01.070.009 «Прием (тестирование, консультация) медицинского психолога первичный»</w:t>
      </w:r>
      <w:r w:rsidR="007F43B9" w:rsidRPr="007F43B9">
        <w:rPr>
          <w:color w:val="000000"/>
          <w:sz w:val="28"/>
          <w:szCs w:val="28"/>
        </w:rPr>
        <w:t xml:space="preserve"> </w:t>
      </w:r>
      <w:r w:rsidRPr="007F43B9">
        <w:rPr>
          <w:color w:val="000000"/>
          <w:sz w:val="28"/>
          <w:szCs w:val="28"/>
        </w:rPr>
        <w:t>входит в подушевой норматив финансирования или</w:t>
      </w:r>
      <w:r w:rsidR="007F43B9" w:rsidRPr="007F43B9">
        <w:rPr>
          <w:color w:val="000000"/>
          <w:sz w:val="28"/>
          <w:szCs w:val="28"/>
        </w:rPr>
        <w:t xml:space="preserve"> </w:t>
      </w:r>
      <w:r w:rsidR="001F58D1">
        <w:rPr>
          <w:color w:val="000000"/>
          <w:sz w:val="28"/>
          <w:szCs w:val="28"/>
        </w:rPr>
        <w:t xml:space="preserve">тариф </w:t>
      </w:r>
      <w:r w:rsidRPr="007F43B9">
        <w:rPr>
          <w:color w:val="000000"/>
          <w:sz w:val="28"/>
          <w:szCs w:val="28"/>
        </w:rPr>
        <w:t>обращения.</w:t>
      </w:r>
    </w:p>
    <w:p w14:paraId="0794AA40" w14:textId="507BB5DB" w:rsidR="004708B3" w:rsidRPr="00F26308" w:rsidRDefault="004708B3" w:rsidP="004708B3">
      <w:pPr>
        <w:tabs>
          <w:tab w:val="left" w:pos="-540"/>
        </w:tabs>
        <w:ind w:firstLine="720"/>
        <w:jc w:val="both"/>
        <w:rPr>
          <w:color w:val="000000"/>
          <w:sz w:val="28"/>
          <w:szCs w:val="28"/>
        </w:rPr>
      </w:pPr>
      <w:r w:rsidRPr="00F26308">
        <w:rPr>
          <w:color w:val="000000"/>
          <w:sz w:val="28"/>
          <w:szCs w:val="28"/>
        </w:rPr>
        <w:lastRenderedPageBreak/>
        <w:t xml:space="preserve">1.15. Стоимость медицинской услуги A06.20.004 «Маммография» </w:t>
      </w:r>
      <w:bookmarkStart w:id="4" w:name="_Hlk188353269"/>
      <w:r w:rsidRPr="00F26308">
        <w:rPr>
          <w:color w:val="000000"/>
          <w:sz w:val="28"/>
          <w:szCs w:val="28"/>
        </w:rPr>
        <w:t>(в том числе с искусственным интеллектом) входит в подушевой норматив финансирования и/или тариф посещения, обращения.</w:t>
      </w:r>
    </w:p>
    <w:bookmarkEnd w:id="4"/>
    <w:p w14:paraId="457BA001" w14:textId="0508EE3A" w:rsidR="00C9022A" w:rsidRPr="00F26308" w:rsidRDefault="00C9022A" w:rsidP="00C9022A">
      <w:pPr>
        <w:ind w:firstLine="709"/>
        <w:jc w:val="both"/>
        <w:rPr>
          <w:color w:val="000000"/>
          <w:sz w:val="28"/>
          <w:szCs w:val="28"/>
        </w:rPr>
      </w:pPr>
      <w:r w:rsidRPr="00F26308">
        <w:rPr>
          <w:color w:val="000000"/>
          <w:sz w:val="28"/>
          <w:szCs w:val="28"/>
        </w:rPr>
        <w:t xml:space="preserve">1.16. </w:t>
      </w:r>
      <w:r w:rsidR="00D401ED" w:rsidRPr="00F26308">
        <w:rPr>
          <w:color w:val="000000"/>
          <w:sz w:val="28"/>
          <w:szCs w:val="28"/>
        </w:rPr>
        <w:t>Стоимость медицинских услуг A26.08.027.001</w:t>
      </w:r>
      <w:r w:rsidR="00D401ED" w:rsidRPr="00F26308">
        <w:t xml:space="preserve"> «</w:t>
      </w:r>
      <w:r w:rsidR="00D401ED" w:rsidRPr="00F26308">
        <w:rPr>
          <w:color w:val="000000"/>
          <w:sz w:val="28"/>
          <w:szCs w:val="28"/>
        </w:rPr>
        <w:t>Определение РНК коронавируса ТОРС (SARS-</w:t>
      </w:r>
      <w:proofErr w:type="spellStart"/>
      <w:r w:rsidR="00D401ED" w:rsidRPr="00F26308">
        <w:rPr>
          <w:color w:val="000000"/>
          <w:sz w:val="28"/>
          <w:szCs w:val="28"/>
        </w:rPr>
        <w:t>cov</w:t>
      </w:r>
      <w:proofErr w:type="spellEnd"/>
      <w:r w:rsidR="00D401ED" w:rsidRPr="00F26308">
        <w:rPr>
          <w:color w:val="000000"/>
          <w:sz w:val="28"/>
          <w:szCs w:val="28"/>
        </w:rPr>
        <w:t>) в мазках со слизистой оболочки носоглотки методом ПЦР», A26.08.046.001</w:t>
      </w:r>
      <w:r w:rsidR="00D401ED" w:rsidRPr="00F26308">
        <w:t xml:space="preserve"> «</w:t>
      </w:r>
      <w:r w:rsidR="00D401ED" w:rsidRPr="00F26308">
        <w:rPr>
          <w:color w:val="000000"/>
          <w:sz w:val="28"/>
          <w:szCs w:val="28"/>
        </w:rPr>
        <w:t>Определение РНК коронавируса ТОРС (SARS-</w:t>
      </w:r>
      <w:proofErr w:type="spellStart"/>
      <w:r w:rsidR="00D401ED" w:rsidRPr="00F26308">
        <w:rPr>
          <w:color w:val="000000"/>
          <w:sz w:val="28"/>
          <w:szCs w:val="28"/>
        </w:rPr>
        <w:t>cov</w:t>
      </w:r>
      <w:proofErr w:type="spellEnd"/>
      <w:r w:rsidR="00D401ED" w:rsidRPr="00F26308">
        <w:rPr>
          <w:color w:val="000000"/>
          <w:sz w:val="28"/>
          <w:szCs w:val="28"/>
        </w:rPr>
        <w:t>) в мазках со слизистой оболочки ротоглотки методом ПЦР» входит в подушевой норматив финансирования и/или тариф посещения, обращения.</w:t>
      </w:r>
    </w:p>
    <w:p w14:paraId="3D794551" w14:textId="2D196839" w:rsidR="00522F42" w:rsidRPr="00F26308" w:rsidRDefault="00522F42" w:rsidP="00F26308">
      <w:pPr>
        <w:ind w:firstLine="709"/>
        <w:jc w:val="both"/>
        <w:rPr>
          <w:color w:val="000000"/>
          <w:sz w:val="28"/>
          <w:szCs w:val="28"/>
        </w:rPr>
      </w:pPr>
      <w:r w:rsidRPr="00F26308">
        <w:rPr>
          <w:color w:val="000000"/>
          <w:sz w:val="28"/>
          <w:szCs w:val="28"/>
        </w:rPr>
        <w:t>1.17. Стоимость медицинских услуг A06.09.006.001 «Флюорография легких цифровая», A06.09.007 «Рентгенография легких», A06.09.007.001 «Прицельная рентгенография органов грудной клетки», A06.09.007.002 «Рентгенография легких цифровая», A06.09.008</w:t>
      </w:r>
      <w:r w:rsidRPr="00F26308">
        <w:rPr>
          <w:color w:val="000000"/>
          <w:sz w:val="28"/>
          <w:szCs w:val="28"/>
        </w:rPr>
        <w:tab/>
        <w:t>«Томография легких», (в том числе с искусственным интеллектом) входит в подушевой норматив финансирования и/или тариф посещения, обращения.</w:t>
      </w:r>
    </w:p>
    <w:p w14:paraId="7EB6C0FC" w14:textId="47DE739E" w:rsidR="00BA0BA0" w:rsidRPr="00F26308" w:rsidRDefault="00BA0BA0" w:rsidP="00F26308">
      <w:pPr>
        <w:ind w:firstLine="709"/>
        <w:jc w:val="both"/>
        <w:rPr>
          <w:color w:val="000000"/>
          <w:sz w:val="28"/>
          <w:szCs w:val="28"/>
        </w:rPr>
      </w:pPr>
      <w:r w:rsidRPr="00F26308">
        <w:rPr>
          <w:color w:val="000000"/>
          <w:sz w:val="28"/>
          <w:szCs w:val="28"/>
        </w:rPr>
        <w:t>1.18. Стоимость медицинской услуги A05.10.004.001</w:t>
      </w:r>
      <w:r w:rsidRPr="00F26308">
        <w:rPr>
          <w:color w:val="000000"/>
          <w:sz w:val="28"/>
          <w:szCs w:val="28"/>
        </w:rPr>
        <w:tab/>
        <w:t>«Расшифровка,</w:t>
      </w:r>
      <w:r w:rsidR="00F26308" w:rsidRPr="00F26308">
        <w:rPr>
          <w:color w:val="000000"/>
          <w:sz w:val="28"/>
          <w:szCs w:val="28"/>
        </w:rPr>
        <w:t xml:space="preserve"> </w:t>
      </w:r>
      <w:r w:rsidRPr="00F26308">
        <w:rPr>
          <w:color w:val="000000"/>
          <w:sz w:val="28"/>
          <w:szCs w:val="28"/>
        </w:rPr>
        <w:t>описание и интерпретация данных электрокардиографических исследований с применением телемедицинских технологий» входит в подушевой норматив финансирования и/или тариф посещения, обращения.</w:t>
      </w:r>
    </w:p>
    <w:p w14:paraId="745A95AC" w14:textId="6FF200BA" w:rsidR="00392FFE" w:rsidRPr="00F26308" w:rsidRDefault="00392FFE" w:rsidP="00392FFE">
      <w:pPr>
        <w:ind w:firstLine="709"/>
        <w:contextualSpacing/>
        <w:jc w:val="both"/>
        <w:rPr>
          <w:color w:val="000000"/>
          <w:sz w:val="28"/>
          <w:szCs w:val="28"/>
        </w:rPr>
      </w:pPr>
      <w:r w:rsidRPr="00F26308">
        <w:rPr>
          <w:color w:val="000000"/>
          <w:sz w:val="28"/>
          <w:szCs w:val="28"/>
        </w:rPr>
        <w:t>1.19. Стоимость услуги A26.06.041.002 «Определение суммарных антител классов M и G (</w:t>
      </w:r>
      <w:proofErr w:type="spellStart"/>
      <w:r w:rsidRPr="00F26308">
        <w:rPr>
          <w:color w:val="000000"/>
          <w:sz w:val="28"/>
          <w:szCs w:val="28"/>
        </w:rPr>
        <w:t>anti</w:t>
      </w:r>
      <w:proofErr w:type="spellEnd"/>
      <w:r w:rsidRPr="00F26308">
        <w:rPr>
          <w:color w:val="000000"/>
          <w:sz w:val="28"/>
          <w:szCs w:val="28"/>
        </w:rPr>
        <w:t xml:space="preserve">-HCV </w:t>
      </w:r>
      <w:proofErr w:type="spellStart"/>
      <w:r w:rsidRPr="00F26308">
        <w:rPr>
          <w:color w:val="000000"/>
          <w:sz w:val="28"/>
          <w:szCs w:val="28"/>
        </w:rPr>
        <w:t>IgG</w:t>
      </w:r>
      <w:proofErr w:type="spellEnd"/>
      <w:r w:rsidRPr="00F26308">
        <w:rPr>
          <w:color w:val="000000"/>
          <w:sz w:val="28"/>
          <w:szCs w:val="28"/>
        </w:rPr>
        <w:t xml:space="preserve"> и </w:t>
      </w:r>
      <w:proofErr w:type="spellStart"/>
      <w:r w:rsidRPr="00F26308">
        <w:rPr>
          <w:color w:val="000000"/>
          <w:sz w:val="28"/>
          <w:szCs w:val="28"/>
        </w:rPr>
        <w:t>anti</w:t>
      </w:r>
      <w:proofErr w:type="spellEnd"/>
      <w:r w:rsidRPr="00F26308">
        <w:rPr>
          <w:color w:val="000000"/>
          <w:sz w:val="28"/>
          <w:szCs w:val="28"/>
        </w:rPr>
        <w:t xml:space="preserve">-HCV </w:t>
      </w:r>
      <w:proofErr w:type="spellStart"/>
      <w:r w:rsidRPr="00F26308">
        <w:rPr>
          <w:color w:val="000000"/>
          <w:sz w:val="28"/>
          <w:szCs w:val="28"/>
        </w:rPr>
        <w:t>IgM</w:t>
      </w:r>
      <w:proofErr w:type="spellEnd"/>
      <w:r w:rsidRPr="00F26308">
        <w:rPr>
          <w:color w:val="000000"/>
          <w:sz w:val="28"/>
          <w:szCs w:val="28"/>
        </w:rPr>
        <w:t>) к вирусу гепатита C (</w:t>
      </w:r>
      <w:proofErr w:type="spellStart"/>
      <w:r w:rsidRPr="00F26308">
        <w:rPr>
          <w:color w:val="000000"/>
          <w:sz w:val="28"/>
          <w:szCs w:val="28"/>
        </w:rPr>
        <w:t>Hepatitis</w:t>
      </w:r>
      <w:proofErr w:type="spellEnd"/>
      <w:r w:rsidRPr="00F26308">
        <w:rPr>
          <w:color w:val="000000"/>
          <w:sz w:val="28"/>
          <w:szCs w:val="28"/>
        </w:rPr>
        <w:t xml:space="preserve"> C </w:t>
      </w:r>
      <w:proofErr w:type="spellStart"/>
      <w:r w:rsidRPr="00F26308">
        <w:rPr>
          <w:color w:val="000000"/>
          <w:sz w:val="28"/>
          <w:szCs w:val="28"/>
        </w:rPr>
        <w:t>virus</w:t>
      </w:r>
      <w:proofErr w:type="spellEnd"/>
      <w:r w:rsidRPr="00F26308">
        <w:rPr>
          <w:color w:val="000000"/>
          <w:sz w:val="28"/>
          <w:szCs w:val="28"/>
        </w:rPr>
        <w:t>) в крови» входит в подушевой норматив финансирования и/или тариф посещения, обращения.</w:t>
      </w:r>
    </w:p>
    <w:p w14:paraId="6DEFC6CD" w14:textId="3D52A4B7" w:rsidR="00EB608B" w:rsidRPr="00F761ED" w:rsidRDefault="00EB608B" w:rsidP="00EB608B">
      <w:pPr>
        <w:ind w:firstLine="709"/>
        <w:jc w:val="both"/>
        <w:rPr>
          <w:sz w:val="28"/>
          <w:szCs w:val="28"/>
        </w:rPr>
      </w:pPr>
      <w:r w:rsidRPr="00F761ED">
        <w:rPr>
          <w:color w:val="000000"/>
          <w:sz w:val="28"/>
          <w:szCs w:val="28"/>
        </w:rPr>
        <w:t xml:space="preserve">1.20. </w:t>
      </w:r>
      <w:r w:rsidRPr="00F761ED">
        <w:rPr>
          <w:sz w:val="28"/>
          <w:szCs w:val="28"/>
        </w:rPr>
        <w:t>Оплата медицинских услуг, оказываемых в амбулаторных условиях при обследовании пациентов онкологического профиля, производится по тарифу обращения по поводу заболевания с применением повышающего коэффициента в соответствии (Приложение № 7), исходя из цели обращения:</w:t>
      </w:r>
    </w:p>
    <w:tbl>
      <w:tblPr>
        <w:tblW w:w="9663" w:type="dxa"/>
        <w:tblInd w:w="93" w:type="dxa"/>
        <w:tblLook w:val="04A0" w:firstRow="1" w:lastRow="0" w:firstColumn="1" w:lastColumn="0" w:noHBand="0" w:noVBand="1"/>
      </w:tblPr>
      <w:tblGrid>
        <w:gridCol w:w="5526"/>
        <w:gridCol w:w="1582"/>
        <w:gridCol w:w="2555"/>
      </w:tblGrid>
      <w:tr w:rsidR="00EB608B" w:rsidRPr="00F761ED" w14:paraId="4F8ED435" w14:textId="77777777" w:rsidTr="002E77A6">
        <w:trPr>
          <w:trHeight w:val="577"/>
          <w:tblHeader/>
        </w:trPr>
        <w:tc>
          <w:tcPr>
            <w:tcW w:w="5526" w:type="dxa"/>
            <w:tcBorders>
              <w:top w:val="single" w:sz="4" w:space="0" w:color="auto"/>
              <w:left w:val="single" w:sz="4" w:space="0" w:color="auto"/>
              <w:bottom w:val="nil"/>
              <w:right w:val="single" w:sz="4" w:space="0" w:color="auto"/>
            </w:tcBorders>
            <w:vAlign w:val="center"/>
            <w:hideMark/>
          </w:tcPr>
          <w:p w14:paraId="22AA876F" w14:textId="77777777" w:rsidR="00EB608B" w:rsidRPr="00F761ED" w:rsidRDefault="00EB608B" w:rsidP="002E77A6">
            <w:pPr>
              <w:jc w:val="center"/>
              <w:rPr>
                <w:sz w:val="22"/>
                <w:szCs w:val="22"/>
              </w:rPr>
            </w:pPr>
            <w:r w:rsidRPr="00F761ED">
              <w:rPr>
                <w:sz w:val="22"/>
                <w:szCs w:val="22"/>
              </w:rPr>
              <w:t>Цель обращения</w:t>
            </w:r>
          </w:p>
        </w:tc>
        <w:tc>
          <w:tcPr>
            <w:tcW w:w="1582" w:type="dxa"/>
            <w:tcBorders>
              <w:top w:val="single" w:sz="4" w:space="0" w:color="auto"/>
              <w:left w:val="nil"/>
              <w:bottom w:val="nil"/>
              <w:right w:val="single" w:sz="4" w:space="0" w:color="auto"/>
            </w:tcBorders>
            <w:vAlign w:val="center"/>
            <w:hideMark/>
          </w:tcPr>
          <w:p w14:paraId="031A629A" w14:textId="77777777" w:rsidR="00EB608B" w:rsidRPr="00F761ED" w:rsidRDefault="00EB608B" w:rsidP="002E77A6">
            <w:pPr>
              <w:jc w:val="center"/>
              <w:rPr>
                <w:sz w:val="22"/>
                <w:szCs w:val="22"/>
              </w:rPr>
            </w:pPr>
            <w:r w:rsidRPr="00F761ED">
              <w:rPr>
                <w:sz w:val="22"/>
                <w:szCs w:val="22"/>
              </w:rPr>
              <w:t>Профиль медицинской помощи</w:t>
            </w:r>
          </w:p>
        </w:tc>
        <w:tc>
          <w:tcPr>
            <w:tcW w:w="2555" w:type="dxa"/>
            <w:tcBorders>
              <w:top w:val="single" w:sz="4" w:space="0" w:color="auto"/>
              <w:left w:val="nil"/>
              <w:bottom w:val="single" w:sz="4" w:space="0" w:color="auto"/>
              <w:right w:val="single" w:sz="4" w:space="0" w:color="auto"/>
            </w:tcBorders>
            <w:vAlign w:val="center"/>
            <w:hideMark/>
          </w:tcPr>
          <w:p w14:paraId="2645670B" w14:textId="77777777" w:rsidR="00EB608B" w:rsidRPr="00F761ED" w:rsidRDefault="00EB608B" w:rsidP="002E77A6">
            <w:pPr>
              <w:jc w:val="center"/>
              <w:rPr>
                <w:sz w:val="22"/>
                <w:szCs w:val="22"/>
              </w:rPr>
            </w:pPr>
            <w:r w:rsidRPr="00F761ED">
              <w:rPr>
                <w:sz w:val="22"/>
                <w:szCs w:val="22"/>
              </w:rPr>
              <w:t>Повышающий коэффициент к тарифу обращения</w:t>
            </w:r>
          </w:p>
        </w:tc>
      </w:tr>
      <w:tr w:rsidR="00EB608B" w:rsidRPr="00F761ED" w14:paraId="0D043E3A" w14:textId="77777777" w:rsidTr="002E77A6">
        <w:trPr>
          <w:trHeight w:val="405"/>
        </w:trPr>
        <w:tc>
          <w:tcPr>
            <w:tcW w:w="5526" w:type="dxa"/>
            <w:tcBorders>
              <w:top w:val="single" w:sz="4" w:space="0" w:color="auto"/>
              <w:left w:val="single" w:sz="4" w:space="0" w:color="auto"/>
              <w:bottom w:val="single" w:sz="4" w:space="0" w:color="auto"/>
              <w:right w:val="single" w:sz="4" w:space="0" w:color="auto"/>
            </w:tcBorders>
            <w:vAlign w:val="center"/>
            <w:hideMark/>
          </w:tcPr>
          <w:p w14:paraId="356FE379" w14:textId="77777777" w:rsidR="00EB608B" w:rsidRPr="00F761ED" w:rsidRDefault="00EB608B" w:rsidP="002E77A6">
            <w:pPr>
              <w:jc w:val="both"/>
              <w:rPr>
                <w:strike/>
                <w:sz w:val="22"/>
                <w:szCs w:val="22"/>
              </w:rPr>
            </w:pPr>
            <w:r w:rsidRPr="00F761ED">
              <w:rPr>
                <w:sz w:val="22"/>
                <w:szCs w:val="22"/>
              </w:rPr>
              <w:t>Обследование пациентов при обоснованном подозрении или при наличии первичного верифицированного диагноза злокачественного образования при проведении консультации</w:t>
            </w:r>
          </w:p>
        </w:tc>
        <w:tc>
          <w:tcPr>
            <w:tcW w:w="1582" w:type="dxa"/>
            <w:tcBorders>
              <w:top w:val="single" w:sz="4" w:space="0" w:color="auto"/>
              <w:left w:val="nil"/>
              <w:bottom w:val="single" w:sz="4" w:space="0" w:color="auto"/>
              <w:right w:val="single" w:sz="4" w:space="0" w:color="auto"/>
            </w:tcBorders>
            <w:vAlign w:val="center"/>
            <w:hideMark/>
          </w:tcPr>
          <w:p w14:paraId="20767A37" w14:textId="77777777" w:rsidR="00EB608B" w:rsidRPr="00F761ED" w:rsidRDefault="00EB608B" w:rsidP="002E77A6">
            <w:pPr>
              <w:jc w:val="center"/>
              <w:rPr>
                <w:sz w:val="22"/>
                <w:szCs w:val="22"/>
              </w:rPr>
            </w:pPr>
            <w:r w:rsidRPr="00F761ED">
              <w:rPr>
                <w:sz w:val="22"/>
                <w:szCs w:val="22"/>
              </w:rPr>
              <w:t>онкология</w:t>
            </w:r>
          </w:p>
        </w:tc>
        <w:tc>
          <w:tcPr>
            <w:tcW w:w="2555" w:type="dxa"/>
            <w:tcBorders>
              <w:top w:val="single" w:sz="4" w:space="0" w:color="auto"/>
              <w:left w:val="single" w:sz="4" w:space="0" w:color="auto"/>
              <w:bottom w:val="single" w:sz="4" w:space="0" w:color="auto"/>
              <w:right w:val="single" w:sz="4" w:space="0" w:color="auto"/>
            </w:tcBorders>
            <w:vAlign w:val="center"/>
            <w:hideMark/>
          </w:tcPr>
          <w:p w14:paraId="7C3B60F9" w14:textId="77777777" w:rsidR="00EB608B" w:rsidRPr="00F761ED" w:rsidRDefault="00EB608B" w:rsidP="002E77A6">
            <w:pPr>
              <w:jc w:val="center"/>
              <w:rPr>
                <w:sz w:val="22"/>
                <w:szCs w:val="22"/>
              </w:rPr>
            </w:pPr>
            <w:r w:rsidRPr="00F761ED">
              <w:rPr>
                <w:sz w:val="22"/>
                <w:szCs w:val="22"/>
              </w:rPr>
              <w:t>2,44814</w:t>
            </w:r>
          </w:p>
        </w:tc>
      </w:tr>
      <w:tr w:rsidR="00EB608B" w:rsidRPr="00F761ED" w14:paraId="61B20D33" w14:textId="77777777" w:rsidTr="002E77A6">
        <w:trPr>
          <w:trHeight w:val="265"/>
        </w:trPr>
        <w:tc>
          <w:tcPr>
            <w:tcW w:w="5526" w:type="dxa"/>
            <w:tcBorders>
              <w:top w:val="nil"/>
              <w:left w:val="single" w:sz="4" w:space="0" w:color="auto"/>
              <w:bottom w:val="single" w:sz="4" w:space="0" w:color="auto"/>
              <w:right w:val="single" w:sz="4" w:space="0" w:color="auto"/>
            </w:tcBorders>
            <w:vAlign w:val="center"/>
            <w:hideMark/>
          </w:tcPr>
          <w:p w14:paraId="76D3DDA8" w14:textId="77777777" w:rsidR="00EB608B" w:rsidRPr="00F761ED" w:rsidRDefault="00EB608B" w:rsidP="002E77A6">
            <w:pPr>
              <w:jc w:val="both"/>
              <w:rPr>
                <w:strike/>
                <w:sz w:val="22"/>
                <w:szCs w:val="22"/>
              </w:rPr>
            </w:pPr>
            <w:r w:rsidRPr="00F761ED">
              <w:rPr>
                <w:sz w:val="22"/>
                <w:szCs w:val="22"/>
              </w:rPr>
              <w:t>Обследование пациентов онкологического профиля при направлении на плановую госпитализацию</w:t>
            </w:r>
          </w:p>
        </w:tc>
        <w:tc>
          <w:tcPr>
            <w:tcW w:w="1582" w:type="dxa"/>
            <w:tcBorders>
              <w:top w:val="nil"/>
              <w:left w:val="nil"/>
              <w:bottom w:val="single" w:sz="4" w:space="0" w:color="auto"/>
              <w:right w:val="single" w:sz="4" w:space="0" w:color="auto"/>
            </w:tcBorders>
            <w:vAlign w:val="center"/>
            <w:hideMark/>
          </w:tcPr>
          <w:p w14:paraId="38EB64C7" w14:textId="77777777" w:rsidR="00EB608B" w:rsidRPr="00F761ED" w:rsidRDefault="00EB608B" w:rsidP="002E77A6">
            <w:pPr>
              <w:jc w:val="center"/>
              <w:rPr>
                <w:sz w:val="22"/>
                <w:szCs w:val="22"/>
              </w:rPr>
            </w:pPr>
            <w:r w:rsidRPr="00F761ED">
              <w:rPr>
                <w:sz w:val="22"/>
                <w:szCs w:val="22"/>
              </w:rPr>
              <w:t>онкология</w:t>
            </w:r>
          </w:p>
        </w:tc>
        <w:tc>
          <w:tcPr>
            <w:tcW w:w="2555" w:type="dxa"/>
            <w:tcBorders>
              <w:top w:val="nil"/>
              <w:left w:val="single" w:sz="4" w:space="0" w:color="auto"/>
              <w:bottom w:val="single" w:sz="4" w:space="0" w:color="auto"/>
              <w:right w:val="single" w:sz="4" w:space="0" w:color="auto"/>
            </w:tcBorders>
            <w:vAlign w:val="center"/>
            <w:hideMark/>
          </w:tcPr>
          <w:p w14:paraId="3985EBC1" w14:textId="77777777" w:rsidR="00EB608B" w:rsidRPr="00F761ED" w:rsidRDefault="00EB608B" w:rsidP="002E77A6">
            <w:pPr>
              <w:jc w:val="center"/>
              <w:rPr>
                <w:sz w:val="22"/>
                <w:szCs w:val="22"/>
              </w:rPr>
            </w:pPr>
            <w:r w:rsidRPr="00F761ED">
              <w:rPr>
                <w:sz w:val="22"/>
                <w:szCs w:val="22"/>
              </w:rPr>
              <w:t>3,6222</w:t>
            </w:r>
          </w:p>
        </w:tc>
      </w:tr>
    </w:tbl>
    <w:p w14:paraId="06B13F50" w14:textId="77777777" w:rsidR="00EB608B" w:rsidRPr="00F761ED" w:rsidRDefault="00EB608B" w:rsidP="00EB608B">
      <w:pPr>
        <w:ind w:firstLine="709"/>
        <w:jc w:val="both"/>
        <w:rPr>
          <w:sz w:val="28"/>
          <w:szCs w:val="28"/>
        </w:rPr>
      </w:pPr>
      <w:r w:rsidRPr="00F761ED">
        <w:rPr>
          <w:sz w:val="28"/>
          <w:szCs w:val="28"/>
        </w:rPr>
        <w:t xml:space="preserve">При этом обязательным условием применения повышающего коэффициента является соблюдение порядка оказания медицинской помощи, утвержденного департаментом здравоохранения Костромской области и занесением кодов номенклатуры данных услуг в реестр счета. </w:t>
      </w:r>
    </w:p>
    <w:p w14:paraId="452D04AA" w14:textId="77777777" w:rsidR="00F761ED" w:rsidRDefault="00EB608B" w:rsidP="00EB608B">
      <w:pPr>
        <w:jc w:val="center"/>
        <w:rPr>
          <w:bCs/>
          <w:sz w:val="28"/>
          <w:szCs w:val="28"/>
        </w:rPr>
      </w:pPr>
      <w:r w:rsidRPr="00F761ED">
        <w:rPr>
          <w:b/>
          <w:sz w:val="28"/>
          <w:szCs w:val="28"/>
        </w:rPr>
        <w:t>Таблица 1.</w:t>
      </w:r>
      <w:r w:rsidRPr="00F761ED">
        <w:rPr>
          <w:bCs/>
          <w:sz w:val="28"/>
          <w:szCs w:val="28"/>
        </w:rPr>
        <w:t xml:space="preserve"> </w:t>
      </w:r>
    </w:p>
    <w:p w14:paraId="58D6951C" w14:textId="01D78C46" w:rsidR="00EB608B" w:rsidRPr="00F761ED" w:rsidRDefault="00EB608B" w:rsidP="00EB608B">
      <w:pPr>
        <w:jc w:val="center"/>
        <w:rPr>
          <w:bCs/>
          <w:sz w:val="28"/>
          <w:szCs w:val="28"/>
        </w:rPr>
      </w:pPr>
      <w:r w:rsidRPr="00F761ED">
        <w:rPr>
          <w:bCs/>
          <w:sz w:val="28"/>
          <w:szCs w:val="28"/>
        </w:rPr>
        <w:t>Перечень медицинских услуг, оказываемых в амбулаторных условиях при обоснованном подозрении или при наличии первичного верифицированного диагноза злокачественного образования при проведении консультации</w:t>
      </w:r>
    </w:p>
    <w:tbl>
      <w:tblPr>
        <w:tblW w:w="943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1916"/>
        <w:gridCol w:w="6742"/>
      </w:tblGrid>
      <w:tr w:rsidR="00EB608B" w:rsidRPr="00F761ED" w14:paraId="2E50F31D" w14:textId="77777777" w:rsidTr="00F761ED">
        <w:trPr>
          <w:trHeight w:val="283"/>
        </w:trPr>
        <w:tc>
          <w:tcPr>
            <w:tcW w:w="773" w:type="dxa"/>
            <w:vAlign w:val="center"/>
            <w:hideMark/>
          </w:tcPr>
          <w:p w14:paraId="3B234417" w14:textId="77777777" w:rsidR="00EB608B" w:rsidRPr="00F761ED" w:rsidRDefault="00EB608B" w:rsidP="00F761ED">
            <w:pPr>
              <w:jc w:val="center"/>
              <w:rPr>
                <w:color w:val="000000"/>
                <w:sz w:val="20"/>
                <w:szCs w:val="20"/>
              </w:rPr>
            </w:pPr>
            <w:r w:rsidRPr="00F761ED">
              <w:rPr>
                <w:color w:val="000000"/>
                <w:sz w:val="20"/>
                <w:szCs w:val="20"/>
              </w:rPr>
              <w:t>№ п/п</w:t>
            </w:r>
          </w:p>
        </w:tc>
        <w:tc>
          <w:tcPr>
            <w:tcW w:w="1916" w:type="dxa"/>
            <w:vAlign w:val="center"/>
            <w:hideMark/>
          </w:tcPr>
          <w:p w14:paraId="52F7F5EE" w14:textId="77777777" w:rsidR="00EB608B" w:rsidRPr="00F761ED" w:rsidRDefault="00EB608B" w:rsidP="00F761ED">
            <w:pPr>
              <w:jc w:val="center"/>
              <w:rPr>
                <w:color w:val="000000"/>
                <w:sz w:val="20"/>
                <w:szCs w:val="20"/>
              </w:rPr>
            </w:pPr>
            <w:r w:rsidRPr="00F761ED">
              <w:rPr>
                <w:color w:val="000000"/>
                <w:sz w:val="20"/>
                <w:szCs w:val="20"/>
              </w:rPr>
              <w:t>Код медицинской услуги</w:t>
            </w:r>
          </w:p>
        </w:tc>
        <w:tc>
          <w:tcPr>
            <w:tcW w:w="6742" w:type="dxa"/>
            <w:vAlign w:val="center"/>
            <w:hideMark/>
          </w:tcPr>
          <w:p w14:paraId="0DA2818F" w14:textId="77777777" w:rsidR="00EB608B" w:rsidRPr="00F761ED" w:rsidRDefault="00EB608B" w:rsidP="00F761ED">
            <w:pPr>
              <w:jc w:val="center"/>
              <w:rPr>
                <w:color w:val="000000"/>
                <w:sz w:val="20"/>
                <w:szCs w:val="20"/>
              </w:rPr>
            </w:pPr>
            <w:r w:rsidRPr="00F761ED">
              <w:rPr>
                <w:color w:val="000000"/>
                <w:sz w:val="20"/>
                <w:szCs w:val="20"/>
              </w:rPr>
              <w:t>Наименование медицинской услуги</w:t>
            </w:r>
          </w:p>
        </w:tc>
      </w:tr>
      <w:tr w:rsidR="00EB608B" w:rsidRPr="00F761ED" w14:paraId="680D53F7" w14:textId="77777777" w:rsidTr="00F761ED">
        <w:trPr>
          <w:trHeight w:val="283"/>
        </w:trPr>
        <w:tc>
          <w:tcPr>
            <w:tcW w:w="9431" w:type="dxa"/>
            <w:gridSpan w:val="3"/>
            <w:noWrap/>
            <w:vAlign w:val="bottom"/>
            <w:hideMark/>
          </w:tcPr>
          <w:p w14:paraId="728B60CC" w14:textId="77777777" w:rsidR="00EB608B" w:rsidRPr="00F761ED" w:rsidRDefault="00EB608B" w:rsidP="00F761ED">
            <w:pPr>
              <w:jc w:val="center"/>
              <w:rPr>
                <w:color w:val="000000"/>
                <w:sz w:val="20"/>
                <w:szCs w:val="20"/>
              </w:rPr>
            </w:pPr>
            <w:r w:rsidRPr="00F761ED">
              <w:rPr>
                <w:color w:val="000000"/>
                <w:sz w:val="20"/>
                <w:szCs w:val="20"/>
              </w:rPr>
              <w:t xml:space="preserve">Обязательный объем </w:t>
            </w:r>
          </w:p>
        </w:tc>
      </w:tr>
      <w:tr w:rsidR="00EB608B" w:rsidRPr="00F761ED" w14:paraId="7870B9F8" w14:textId="77777777" w:rsidTr="00F761ED">
        <w:trPr>
          <w:trHeight w:val="283"/>
        </w:trPr>
        <w:tc>
          <w:tcPr>
            <w:tcW w:w="773" w:type="dxa"/>
            <w:vAlign w:val="center"/>
            <w:hideMark/>
          </w:tcPr>
          <w:p w14:paraId="625B0D42" w14:textId="77777777" w:rsidR="00EB608B" w:rsidRPr="00F761ED" w:rsidRDefault="00EB608B" w:rsidP="00F761ED">
            <w:pPr>
              <w:jc w:val="center"/>
              <w:rPr>
                <w:color w:val="000000"/>
                <w:sz w:val="20"/>
                <w:szCs w:val="20"/>
              </w:rPr>
            </w:pPr>
            <w:r w:rsidRPr="00F761ED">
              <w:rPr>
                <w:color w:val="000000"/>
                <w:sz w:val="20"/>
                <w:szCs w:val="20"/>
              </w:rPr>
              <w:t>1</w:t>
            </w:r>
          </w:p>
        </w:tc>
        <w:tc>
          <w:tcPr>
            <w:tcW w:w="1916" w:type="dxa"/>
            <w:vAlign w:val="center"/>
            <w:hideMark/>
          </w:tcPr>
          <w:p w14:paraId="5A1897B5" w14:textId="77777777" w:rsidR="00EB608B" w:rsidRPr="00F761ED" w:rsidRDefault="00EB608B" w:rsidP="00F761ED">
            <w:pPr>
              <w:rPr>
                <w:color w:val="000000"/>
                <w:sz w:val="20"/>
                <w:szCs w:val="20"/>
              </w:rPr>
            </w:pPr>
            <w:r w:rsidRPr="00F761ED">
              <w:rPr>
                <w:color w:val="000000"/>
                <w:sz w:val="20"/>
                <w:szCs w:val="20"/>
              </w:rPr>
              <w:t>B03.016.003</w:t>
            </w:r>
          </w:p>
        </w:tc>
        <w:tc>
          <w:tcPr>
            <w:tcW w:w="6742" w:type="dxa"/>
            <w:vAlign w:val="center"/>
            <w:hideMark/>
          </w:tcPr>
          <w:p w14:paraId="7C80E8D2" w14:textId="77777777" w:rsidR="00EB608B" w:rsidRPr="00F761ED" w:rsidRDefault="00EB608B" w:rsidP="00F761ED">
            <w:pPr>
              <w:rPr>
                <w:color w:val="000000"/>
                <w:sz w:val="20"/>
                <w:szCs w:val="20"/>
              </w:rPr>
            </w:pPr>
            <w:r w:rsidRPr="00F761ED">
              <w:rPr>
                <w:color w:val="000000"/>
                <w:sz w:val="20"/>
                <w:szCs w:val="20"/>
              </w:rPr>
              <w:t>Общий (клинический) анализ крови развернутый</w:t>
            </w:r>
          </w:p>
        </w:tc>
      </w:tr>
      <w:tr w:rsidR="00EB608B" w:rsidRPr="00F761ED" w14:paraId="1E31605B" w14:textId="77777777" w:rsidTr="00F761ED">
        <w:trPr>
          <w:trHeight w:val="283"/>
        </w:trPr>
        <w:tc>
          <w:tcPr>
            <w:tcW w:w="773" w:type="dxa"/>
            <w:vAlign w:val="center"/>
            <w:hideMark/>
          </w:tcPr>
          <w:p w14:paraId="179B5EB3" w14:textId="77777777" w:rsidR="00EB608B" w:rsidRPr="00F761ED" w:rsidRDefault="00EB608B" w:rsidP="00F761ED">
            <w:pPr>
              <w:jc w:val="center"/>
              <w:rPr>
                <w:color w:val="000000"/>
                <w:sz w:val="20"/>
                <w:szCs w:val="20"/>
              </w:rPr>
            </w:pPr>
            <w:r w:rsidRPr="00F761ED">
              <w:rPr>
                <w:color w:val="000000"/>
                <w:sz w:val="20"/>
                <w:szCs w:val="20"/>
              </w:rPr>
              <w:t>2</w:t>
            </w:r>
          </w:p>
        </w:tc>
        <w:tc>
          <w:tcPr>
            <w:tcW w:w="1916" w:type="dxa"/>
            <w:vAlign w:val="center"/>
            <w:hideMark/>
          </w:tcPr>
          <w:p w14:paraId="3E8CB964" w14:textId="77777777" w:rsidR="00EB608B" w:rsidRPr="00F761ED" w:rsidRDefault="00EB608B" w:rsidP="00F761ED">
            <w:pPr>
              <w:rPr>
                <w:color w:val="000000"/>
                <w:sz w:val="20"/>
                <w:szCs w:val="20"/>
              </w:rPr>
            </w:pPr>
            <w:r w:rsidRPr="00F761ED">
              <w:rPr>
                <w:color w:val="000000"/>
                <w:sz w:val="20"/>
                <w:szCs w:val="20"/>
              </w:rPr>
              <w:t>B03.016.004</w:t>
            </w:r>
          </w:p>
        </w:tc>
        <w:tc>
          <w:tcPr>
            <w:tcW w:w="6742" w:type="dxa"/>
            <w:vAlign w:val="center"/>
            <w:hideMark/>
          </w:tcPr>
          <w:p w14:paraId="37B10C4B" w14:textId="77777777" w:rsidR="00EB608B" w:rsidRPr="00F761ED" w:rsidRDefault="00EB608B" w:rsidP="00F761ED">
            <w:pPr>
              <w:rPr>
                <w:color w:val="000000"/>
                <w:sz w:val="20"/>
                <w:szCs w:val="20"/>
              </w:rPr>
            </w:pPr>
            <w:r w:rsidRPr="00F761ED">
              <w:rPr>
                <w:color w:val="000000"/>
                <w:sz w:val="20"/>
                <w:szCs w:val="20"/>
              </w:rPr>
              <w:t>Анализ крови биохимический общетерапевтический</w:t>
            </w:r>
          </w:p>
        </w:tc>
      </w:tr>
      <w:tr w:rsidR="00EB608B" w:rsidRPr="00F761ED" w14:paraId="30AECB69" w14:textId="77777777" w:rsidTr="00F761ED">
        <w:trPr>
          <w:trHeight w:val="283"/>
        </w:trPr>
        <w:tc>
          <w:tcPr>
            <w:tcW w:w="773" w:type="dxa"/>
            <w:vAlign w:val="center"/>
            <w:hideMark/>
          </w:tcPr>
          <w:p w14:paraId="674A44FE" w14:textId="77777777" w:rsidR="00EB608B" w:rsidRPr="00F761ED" w:rsidRDefault="00EB608B" w:rsidP="00F761ED">
            <w:pPr>
              <w:jc w:val="center"/>
              <w:rPr>
                <w:color w:val="000000"/>
                <w:sz w:val="20"/>
                <w:szCs w:val="20"/>
              </w:rPr>
            </w:pPr>
            <w:r w:rsidRPr="00F761ED">
              <w:rPr>
                <w:color w:val="000000"/>
                <w:sz w:val="20"/>
                <w:szCs w:val="20"/>
              </w:rPr>
              <w:t>3</w:t>
            </w:r>
          </w:p>
        </w:tc>
        <w:tc>
          <w:tcPr>
            <w:tcW w:w="1916" w:type="dxa"/>
            <w:vAlign w:val="center"/>
            <w:hideMark/>
          </w:tcPr>
          <w:p w14:paraId="2745BE7C" w14:textId="77777777" w:rsidR="00EB608B" w:rsidRPr="00F761ED" w:rsidRDefault="00EB608B" w:rsidP="00F761ED">
            <w:pPr>
              <w:rPr>
                <w:color w:val="000000"/>
                <w:sz w:val="20"/>
                <w:szCs w:val="20"/>
              </w:rPr>
            </w:pPr>
            <w:r w:rsidRPr="00F761ED">
              <w:rPr>
                <w:color w:val="000000"/>
                <w:sz w:val="20"/>
                <w:szCs w:val="20"/>
              </w:rPr>
              <w:t>B03.016.006</w:t>
            </w:r>
          </w:p>
        </w:tc>
        <w:tc>
          <w:tcPr>
            <w:tcW w:w="6742" w:type="dxa"/>
            <w:vAlign w:val="center"/>
            <w:hideMark/>
          </w:tcPr>
          <w:p w14:paraId="39A95857" w14:textId="77777777" w:rsidR="00EB608B" w:rsidRPr="00F761ED" w:rsidRDefault="00EB608B" w:rsidP="00F761ED">
            <w:pPr>
              <w:rPr>
                <w:color w:val="000000"/>
                <w:sz w:val="20"/>
                <w:szCs w:val="20"/>
              </w:rPr>
            </w:pPr>
            <w:r w:rsidRPr="00F761ED">
              <w:rPr>
                <w:color w:val="000000"/>
                <w:sz w:val="20"/>
                <w:szCs w:val="20"/>
              </w:rPr>
              <w:t>Общий (клинический) анализ мочи</w:t>
            </w:r>
          </w:p>
        </w:tc>
      </w:tr>
      <w:tr w:rsidR="00EB608B" w:rsidRPr="00F761ED" w14:paraId="062C4BF5" w14:textId="77777777" w:rsidTr="00F761ED">
        <w:trPr>
          <w:trHeight w:val="283"/>
        </w:trPr>
        <w:tc>
          <w:tcPr>
            <w:tcW w:w="773" w:type="dxa"/>
            <w:vAlign w:val="center"/>
            <w:hideMark/>
          </w:tcPr>
          <w:p w14:paraId="3CBE51C3" w14:textId="77777777" w:rsidR="00EB608B" w:rsidRPr="00F761ED" w:rsidRDefault="00EB608B" w:rsidP="00F761ED">
            <w:pPr>
              <w:jc w:val="center"/>
              <w:rPr>
                <w:color w:val="000000"/>
                <w:sz w:val="20"/>
                <w:szCs w:val="20"/>
              </w:rPr>
            </w:pPr>
            <w:r w:rsidRPr="00F761ED">
              <w:rPr>
                <w:color w:val="000000"/>
                <w:sz w:val="20"/>
                <w:szCs w:val="20"/>
              </w:rPr>
              <w:lastRenderedPageBreak/>
              <w:t>4</w:t>
            </w:r>
          </w:p>
        </w:tc>
        <w:tc>
          <w:tcPr>
            <w:tcW w:w="1916" w:type="dxa"/>
            <w:vAlign w:val="center"/>
            <w:hideMark/>
          </w:tcPr>
          <w:p w14:paraId="6C537EC7" w14:textId="77777777" w:rsidR="00EB608B" w:rsidRPr="00F761ED" w:rsidRDefault="00EB608B" w:rsidP="00F761ED">
            <w:pPr>
              <w:rPr>
                <w:color w:val="000000"/>
                <w:sz w:val="20"/>
                <w:szCs w:val="20"/>
              </w:rPr>
            </w:pPr>
            <w:r w:rsidRPr="00F761ED">
              <w:rPr>
                <w:color w:val="000000"/>
                <w:sz w:val="20"/>
                <w:szCs w:val="20"/>
              </w:rPr>
              <w:t>B03.005.006</w:t>
            </w:r>
          </w:p>
        </w:tc>
        <w:tc>
          <w:tcPr>
            <w:tcW w:w="6742" w:type="dxa"/>
            <w:vAlign w:val="center"/>
            <w:hideMark/>
          </w:tcPr>
          <w:p w14:paraId="5A33896F" w14:textId="77777777" w:rsidR="00EB608B" w:rsidRPr="00F761ED" w:rsidRDefault="00EB608B" w:rsidP="00F761ED">
            <w:pPr>
              <w:rPr>
                <w:color w:val="000000"/>
                <w:sz w:val="20"/>
                <w:szCs w:val="20"/>
              </w:rPr>
            </w:pPr>
            <w:r w:rsidRPr="00F761ED">
              <w:rPr>
                <w:color w:val="000000"/>
                <w:sz w:val="20"/>
                <w:szCs w:val="20"/>
              </w:rPr>
              <w:t>Коагулограмма (ориентировочное исследование системы гемостаза)</w:t>
            </w:r>
          </w:p>
        </w:tc>
      </w:tr>
      <w:tr w:rsidR="00EB608B" w:rsidRPr="00F761ED" w14:paraId="5D696CFE" w14:textId="77777777" w:rsidTr="00F761ED">
        <w:trPr>
          <w:trHeight w:val="283"/>
        </w:trPr>
        <w:tc>
          <w:tcPr>
            <w:tcW w:w="773" w:type="dxa"/>
            <w:vAlign w:val="center"/>
            <w:hideMark/>
          </w:tcPr>
          <w:p w14:paraId="6C6AA74E" w14:textId="77777777" w:rsidR="00EB608B" w:rsidRPr="00F761ED" w:rsidRDefault="00EB608B" w:rsidP="00F761ED">
            <w:pPr>
              <w:jc w:val="center"/>
              <w:rPr>
                <w:color w:val="000000"/>
                <w:sz w:val="20"/>
                <w:szCs w:val="20"/>
              </w:rPr>
            </w:pPr>
            <w:r w:rsidRPr="00F761ED">
              <w:rPr>
                <w:color w:val="000000"/>
                <w:sz w:val="20"/>
                <w:szCs w:val="20"/>
              </w:rPr>
              <w:t>5</w:t>
            </w:r>
          </w:p>
        </w:tc>
        <w:tc>
          <w:tcPr>
            <w:tcW w:w="1916" w:type="dxa"/>
            <w:vAlign w:val="center"/>
            <w:hideMark/>
          </w:tcPr>
          <w:p w14:paraId="52A1491B" w14:textId="77777777" w:rsidR="00EB608B" w:rsidRPr="00F761ED" w:rsidRDefault="00EB608B" w:rsidP="00F761ED">
            <w:pPr>
              <w:rPr>
                <w:color w:val="000000"/>
                <w:sz w:val="20"/>
                <w:szCs w:val="20"/>
              </w:rPr>
            </w:pPr>
            <w:r w:rsidRPr="00F761ED">
              <w:rPr>
                <w:color w:val="000000"/>
                <w:sz w:val="20"/>
                <w:szCs w:val="20"/>
              </w:rPr>
              <w:t>A05.10.004</w:t>
            </w:r>
          </w:p>
        </w:tc>
        <w:tc>
          <w:tcPr>
            <w:tcW w:w="6742" w:type="dxa"/>
            <w:vAlign w:val="center"/>
            <w:hideMark/>
          </w:tcPr>
          <w:p w14:paraId="107E6EB2" w14:textId="77777777" w:rsidR="00EB608B" w:rsidRPr="00F761ED" w:rsidRDefault="00EB608B" w:rsidP="00F761ED">
            <w:pPr>
              <w:rPr>
                <w:color w:val="000000"/>
                <w:sz w:val="20"/>
                <w:szCs w:val="20"/>
              </w:rPr>
            </w:pPr>
            <w:r w:rsidRPr="00F761ED">
              <w:rPr>
                <w:color w:val="000000"/>
                <w:sz w:val="20"/>
                <w:szCs w:val="20"/>
              </w:rPr>
              <w:t>Расшифровка, описание и интерпретация электрокардиографических данных</w:t>
            </w:r>
          </w:p>
        </w:tc>
      </w:tr>
      <w:tr w:rsidR="00EB608B" w:rsidRPr="00F761ED" w14:paraId="611CB5A1" w14:textId="77777777" w:rsidTr="00F761ED">
        <w:trPr>
          <w:trHeight w:val="283"/>
        </w:trPr>
        <w:tc>
          <w:tcPr>
            <w:tcW w:w="773" w:type="dxa"/>
            <w:vAlign w:val="center"/>
            <w:hideMark/>
          </w:tcPr>
          <w:p w14:paraId="30872D4F" w14:textId="77777777" w:rsidR="00EB608B" w:rsidRPr="00F761ED" w:rsidRDefault="00EB608B" w:rsidP="00F761ED">
            <w:pPr>
              <w:jc w:val="center"/>
              <w:rPr>
                <w:color w:val="000000"/>
                <w:sz w:val="20"/>
                <w:szCs w:val="20"/>
              </w:rPr>
            </w:pPr>
            <w:r w:rsidRPr="00F761ED">
              <w:rPr>
                <w:color w:val="000000"/>
                <w:sz w:val="20"/>
                <w:szCs w:val="20"/>
              </w:rPr>
              <w:t>6</w:t>
            </w:r>
          </w:p>
        </w:tc>
        <w:tc>
          <w:tcPr>
            <w:tcW w:w="1916" w:type="dxa"/>
            <w:vAlign w:val="center"/>
            <w:hideMark/>
          </w:tcPr>
          <w:p w14:paraId="4CE1EBCB" w14:textId="77777777" w:rsidR="00EB608B" w:rsidRPr="00F761ED" w:rsidRDefault="00EB608B" w:rsidP="00F761ED">
            <w:pPr>
              <w:rPr>
                <w:color w:val="000000"/>
                <w:sz w:val="20"/>
                <w:szCs w:val="20"/>
              </w:rPr>
            </w:pPr>
            <w:r w:rsidRPr="00F761ED">
              <w:rPr>
                <w:color w:val="000000"/>
                <w:sz w:val="20"/>
                <w:szCs w:val="20"/>
              </w:rPr>
              <w:t>A05.10.006</w:t>
            </w:r>
          </w:p>
        </w:tc>
        <w:tc>
          <w:tcPr>
            <w:tcW w:w="6742" w:type="dxa"/>
            <w:vAlign w:val="center"/>
            <w:hideMark/>
          </w:tcPr>
          <w:p w14:paraId="121F9826" w14:textId="77777777" w:rsidR="00EB608B" w:rsidRPr="00F761ED" w:rsidRDefault="00EB608B" w:rsidP="00F761ED">
            <w:pPr>
              <w:rPr>
                <w:color w:val="000000"/>
                <w:sz w:val="20"/>
                <w:szCs w:val="20"/>
              </w:rPr>
            </w:pPr>
            <w:r w:rsidRPr="00F761ED">
              <w:rPr>
                <w:color w:val="000000"/>
                <w:sz w:val="20"/>
                <w:szCs w:val="20"/>
              </w:rPr>
              <w:t>Регистрация электрокардиограммы</w:t>
            </w:r>
          </w:p>
        </w:tc>
      </w:tr>
      <w:tr w:rsidR="00EB608B" w:rsidRPr="00F761ED" w14:paraId="632A197A" w14:textId="77777777" w:rsidTr="00F761ED">
        <w:trPr>
          <w:trHeight w:val="283"/>
        </w:trPr>
        <w:tc>
          <w:tcPr>
            <w:tcW w:w="773" w:type="dxa"/>
            <w:vAlign w:val="center"/>
            <w:hideMark/>
          </w:tcPr>
          <w:p w14:paraId="2570DACD" w14:textId="77777777" w:rsidR="00EB608B" w:rsidRPr="00F761ED" w:rsidRDefault="00EB608B" w:rsidP="00F761ED">
            <w:pPr>
              <w:jc w:val="center"/>
              <w:rPr>
                <w:color w:val="000000"/>
                <w:sz w:val="20"/>
                <w:szCs w:val="20"/>
              </w:rPr>
            </w:pPr>
            <w:r w:rsidRPr="00F761ED">
              <w:rPr>
                <w:color w:val="000000"/>
                <w:sz w:val="20"/>
                <w:szCs w:val="20"/>
              </w:rPr>
              <w:t>7</w:t>
            </w:r>
          </w:p>
        </w:tc>
        <w:tc>
          <w:tcPr>
            <w:tcW w:w="1916" w:type="dxa"/>
            <w:vAlign w:val="center"/>
            <w:hideMark/>
          </w:tcPr>
          <w:p w14:paraId="7586A0DE" w14:textId="77777777" w:rsidR="00EB608B" w:rsidRPr="00F761ED" w:rsidRDefault="00EB608B" w:rsidP="00F761ED">
            <w:pPr>
              <w:rPr>
                <w:color w:val="000000"/>
                <w:sz w:val="20"/>
                <w:szCs w:val="20"/>
              </w:rPr>
            </w:pPr>
            <w:r w:rsidRPr="00F761ED">
              <w:rPr>
                <w:color w:val="000000"/>
                <w:sz w:val="20"/>
                <w:szCs w:val="20"/>
              </w:rPr>
              <w:t>A26.06.127</w:t>
            </w:r>
          </w:p>
        </w:tc>
        <w:tc>
          <w:tcPr>
            <w:tcW w:w="6742" w:type="dxa"/>
            <w:vAlign w:val="center"/>
            <w:hideMark/>
          </w:tcPr>
          <w:p w14:paraId="48D65FE8" w14:textId="77777777" w:rsidR="00EB608B" w:rsidRPr="00F761ED" w:rsidRDefault="00EB608B" w:rsidP="00F761ED">
            <w:pPr>
              <w:rPr>
                <w:color w:val="000000"/>
                <w:sz w:val="20"/>
                <w:szCs w:val="20"/>
              </w:rPr>
            </w:pPr>
            <w:r w:rsidRPr="00F761ED">
              <w:rPr>
                <w:color w:val="000000"/>
                <w:sz w:val="20"/>
                <w:szCs w:val="20"/>
              </w:rPr>
              <w:t xml:space="preserve">Определение Core-антигена вируса гепатита </w:t>
            </w:r>
            <w:proofErr w:type="gramStart"/>
            <w:r w:rsidRPr="00F761ED">
              <w:rPr>
                <w:color w:val="000000"/>
                <w:sz w:val="20"/>
                <w:szCs w:val="20"/>
              </w:rPr>
              <w:t>С  (</w:t>
            </w:r>
            <w:proofErr w:type="spellStart"/>
            <w:proofErr w:type="gramEnd"/>
            <w:r w:rsidRPr="00F761ED">
              <w:rPr>
                <w:color w:val="000000"/>
                <w:sz w:val="20"/>
                <w:szCs w:val="20"/>
              </w:rPr>
              <w:t>Hepatitis</w:t>
            </w:r>
            <w:proofErr w:type="spellEnd"/>
            <w:r w:rsidRPr="00F761ED">
              <w:rPr>
                <w:color w:val="000000"/>
                <w:sz w:val="20"/>
                <w:szCs w:val="20"/>
              </w:rPr>
              <w:t xml:space="preserve"> С </w:t>
            </w:r>
            <w:proofErr w:type="spellStart"/>
            <w:r w:rsidRPr="00F761ED">
              <w:rPr>
                <w:color w:val="000000"/>
                <w:sz w:val="20"/>
                <w:szCs w:val="20"/>
              </w:rPr>
              <w:t>virus</w:t>
            </w:r>
            <w:proofErr w:type="spellEnd"/>
            <w:r w:rsidRPr="00F761ED">
              <w:rPr>
                <w:color w:val="000000"/>
                <w:sz w:val="20"/>
                <w:szCs w:val="20"/>
              </w:rPr>
              <w:t xml:space="preserve">) в крови </w:t>
            </w:r>
          </w:p>
        </w:tc>
      </w:tr>
      <w:tr w:rsidR="00EB608B" w:rsidRPr="00F761ED" w14:paraId="00570260" w14:textId="77777777" w:rsidTr="00F761ED">
        <w:trPr>
          <w:trHeight w:val="283"/>
        </w:trPr>
        <w:tc>
          <w:tcPr>
            <w:tcW w:w="773" w:type="dxa"/>
            <w:vAlign w:val="center"/>
            <w:hideMark/>
          </w:tcPr>
          <w:p w14:paraId="61204120" w14:textId="77777777" w:rsidR="00EB608B" w:rsidRPr="00F761ED" w:rsidRDefault="00EB608B" w:rsidP="00F761ED">
            <w:pPr>
              <w:jc w:val="center"/>
              <w:rPr>
                <w:color w:val="000000"/>
                <w:sz w:val="20"/>
                <w:szCs w:val="20"/>
              </w:rPr>
            </w:pPr>
            <w:r w:rsidRPr="00F761ED">
              <w:rPr>
                <w:color w:val="000000"/>
                <w:sz w:val="20"/>
                <w:szCs w:val="20"/>
              </w:rPr>
              <w:t>8</w:t>
            </w:r>
          </w:p>
        </w:tc>
        <w:tc>
          <w:tcPr>
            <w:tcW w:w="1916" w:type="dxa"/>
            <w:vAlign w:val="center"/>
            <w:hideMark/>
          </w:tcPr>
          <w:p w14:paraId="2D6F405E" w14:textId="77777777" w:rsidR="00EB608B" w:rsidRPr="00F761ED" w:rsidRDefault="00EB608B" w:rsidP="00F761ED">
            <w:pPr>
              <w:rPr>
                <w:color w:val="000000"/>
                <w:sz w:val="20"/>
                <w:szCs w:val="20"/>
              </w:rPr>
            </w:pPr>
            <w:r w:rsidRPr="00F761ED">
              <w:rPr>
                <w:color w:val="000000"/>
                <w:sz w:val="20"/>
                <w:szCs w:val="20"/>
              </w:rPr>
              <w:t>A26.06.036</w:t>
            </w:r>
          </w:p>
        </w:tc>
        <w:tc>
          <w:tcPr>
            <w:tcW w:w="6742" w:type="dxa"/>
            <w:vAlign w:val="center"/>
            <w:hideMark/>
          </w:tcPr>
          <w:p w14:paraId="20052487" w14:textId="77777777" w:rsidR="00EB608B" w:rsidRPr="00F761ED" w:rsidRDefault="00EB608B" w:rsidP="00F761ED">
            <w:pPr>
              <w:rPr>
                <w:color w:val="000000"/>
                <w:sz w:val="20"/>
                <w:szCs w:val="20"/>
              </w:rPr>
            </w:pPr>
            <w:r w:rsidRPr="00F761ED">
              <w:rPr>
                <w:color w:val="000000"/>
                <w:sz w:val="20"/>
                <w:szCs w:val="20"/>
              </w:rPr>
              <w:t>Определение антигена к вирусу гепатита В (</w:t>
            </w:r>
            <w:proofErr w:type="spellStart"/>
            <w:r w:rsidRPr="00F761ED">
              <w:rPr>
                <w:color w:val="000000"/>
                <w:sz w:val="20"/>
                <w:szCs w:val="20"/>
              </w:rPr>
              <w:t>НbsAg</w:t>
            </w:r>
            <w:proofErr w:type="spellEnd"/>
            <w:r w:rsidRPr="00F761ED">
              <w:rPr>
                <w:color w:val="000000"/>
                <w:sz w:val="20"/>
                <w:szCs w:val="20"/>
              </w:rPr>
              <w:t xml:space="preserve"> </w:t>
            </w:r>
            <w:proofErr w:type="spellStart"/>
            <w:r w:rsidRPr="00F761ED">
              <w:rPr>
                <w:color w:val="000000"/>
                <w:sz w:val="20"/>
                <w:szCs w:val="20"/>
              </w:rPr>
              <w:t>Hepatitis</w:t>
            </w:r>
            <w:proofErr w:type="spellEnd"/>
            <w:r w:rsidRPr="00F761ED">
              <w:rPr>
                <w:color w:val="000000"/>
                <w:sz w:val="20"/>
                <w:szCs w:val="20"/>
              </w:rPr>
              <w:t xml:space="preserve"> B </w:t>
            </w:r>
            <w:proofErr w:type="spellStart"/>
            <w:r w:rsidRPr="00F761ED">
              <w:rPr>
                <w:color w:val="000000"/>
                <w:sz w:val="20"/>
                <w:szCs w:val="20"/>
              </w:rPr>
              <w:t>virus</w:t>
            </w:r>
            <w:proofErr w:type="spellEnd"/>
            <w:r w:rsidRPr="00F761ED">
              <w:rPr>
                <w:color w:val="000000"/>
                <w:sz w:val="20"/>
                <w:szCs w:val="20"/>
              </w:rPr>
              <w:t>) в крови</w:t>
            </w:r>
          </w:p>
        </w:tc>
      </w:tr>
      <w:tr w:rsidR="00EB608B" w:rsidRPr="00F761ED" w14:paraId="696718DC" w14:textId="77777777" w:rsidTr="00F761ED">
        <w:trPr>
          <w:trHeight w:val="283"/>
        </w:trPr>
        <w:tc>
          <w:tcPr>
            <w:tcW w:w="773" w:type="dxa"/>
            <w:vAlign w:val="center"/>
            <w:hideMark/>
          </w:tcPr>
          <w:p w14:paraId="2502BA40" w14:textId="77777777" w:rsidR="00EB608B" w:rsidRPr="00F761ED" w:rsidRDefault="00EB608B" w:rsidP="00F761ED">
            <w:pPr>
              <w:jc w:val="center"/>
              <w:rPr>
                <w:color w:val="000000"/>
                <w:sz w:val="20"/>
                <w:szCs w:val="20"/>
              </w:rPr>
            </w:pPr>
            <w:r w:rsidRPr="00F761ED">
              <w:rPr>
                <w:color w:val="000000"/>
                <w:sz w:val="20"/>
                <w:szCs w:val="20"/>
              </w:rPr>
              <w:t>9</w:t>
            </w:r>
          </w:p>
        </w:tc>
        <w:tc>
          <w:tcPr>
            <w:tcW w:w="1916" w:type="dxa"/>
            <w:vAlign w:val="center"/>
            <w:hideMark/>
          </w:tcPr>
          <w:p w14:paraId="74AFE484" w14:textId="77777777" w:rsidR="00EB608B" w:rsidRPr="00F761ED" w:rsidRDefault="00EB608B" w:rsidP="00F761ED">
            <w:pPr>
              <w:rPr>
                <w:color w:val="000000"/>
                <w:sz w:val="20"/>
                <w:szCs w:val="20"/>
              </w:rPr>
            </w:pPr>
            <w:r w:rsidRPr="00F761ED">
              <w:rPr>
                <w:color w:val="000000"/>
                <w:sz w:val="20"/>
                <w:szCs w:val="20"/>
              </w:rPr>
              <w:t>A26.06.041</w:t>
            </w:r>
          </w:p>
        </w:tc>
        <w:tc>
          <w:tcPr>
            <w:tcW w:w="6742" w:type="dxa"/>
            <w:vAlign w:val="center"/>
            <w:hideMark/>
          </w:tcPr>
          <w:p w14:paraId="1ADE9E2E" w14:textId="77777777" w:rsidR="00EB608B" w:rsidRPr="00F761ED" w:rsidRDefault="00EB608B" w:rsidP="00F761ED">
            <w:pPr>
              <w:rPr>
                <w:color w:val="000000"/>
                <w:sz w:val="20"/>
                <w:szCs w:val="20"/>
              </w:rPr>
            </w:pPr>
            <w:r w:rsidRPr="00F761ED">
              <w:rPr>
                <w:color w:val="000000"/>
                <w:sz w:val="20"/>
                <w:szCs w:val="20"/>
              </w:rPr>
              <w:t>Определение антител к вирусу гепатита C (</w:t>
            </w:r>
            <w:proofErr w:type="spellStart"/>
            <w:r w:rsidRPr="00F761ED">
              <w:rPr>
                <w:color w:val="000000"/>
                <w:sz w:val="20"/>
                <w:szCs w:val="20"/>
              </w:rPr>
              <w:t>Hepatitis</w:t>
            </w:r>
            <w:proofErr w:type="spellEnd"/>
            <w:r w:rsidRPr="00F761ED">
              <w:rPr>
                <w:color w:val="000000"/>
                <w:sz w:val="20"/>
                <w:szCs w:val="20"/>
              </w:rPr>
              <w:t xml:space="preserve"> C </w:t>
            </w:r>
            <w:proofErr w:type="spellStart"/>
            <w:r w:rsidRPr="00F761ED">
              <w:rPr>
                <w:color w:val="000000"/>
                <w:sz w:val="20"/>
                <w:szCs w:val="20"/>
              </w:rPr>
              <w:t>virus</w:t>
            </w:r>
            <w:proofErr w:type="spellEnd"/>
            <w:r w:rsidRPr="00F761ED">
              <w:rPr>
                <w:color w:val="000000"/>
                <w:sz w:val="20"/>
                <w:szCs w:val="20"/>
              </w:rPr>
              <w:t>) в крови</w:t>
            </w:r>
          </w:p>
        </w:tc>
      </w:tr>
      <w:tr w:rsidR="00EB608B" w:rsidRPr="00F761ED" w14:paraId="335AA340" w14:textId="77777777" w:rsidTr="00F761ED">
        <w:trPr>
          <w:trHeight w:val="283"/>
        </w:trPr>
        <w:tc>
          <w:tcPr>
            <w:tcW w:w="773" w:type="dxa"/>
            <w:vAlign w:val="center"/>
            <w:hideMark/>
          </w:tcPr>
          <w:p w14:paraId="33319B12" w14:textId="77777777" w:rsidR="00EB608B" w:rsidRPr="00F761ED" w:rsidRDefault="00EB608B" w:rsidP="00F761ED">
            <w:pPr>
              <w:jc w:val="center"/>
              <w:rPr>
                <w:color w:val="000000"/>
                <w:sz w:val="20"/>
                <w:szCs w:val="20"/>
              </w:rPr>
            </w:pPr>
            <w:r w:rsidRPr="00F761ED">
              <w:rPr>
                <w:color w:val="000000"/>
                <w:sz w:val="20"/>
                <w:szCs w:val="20"/>
              </w:rPr>
              <w:t>10</w:t>
            </w:r>
          </w:p>
        </w:tc>
        <w:tc>
          <w:tcPr>
            <w:tcW w:w="1916" w:type="dxa"/>
            <w:vAlign w:val="center"/>
            <w:hideMark/>
          </w:tcPr>
          <w:p w14:paraId="1116D1A4" w14:textId="77777777" w:rsidR="00EB608B" w:rsidRPr="00F761ED" w:rsidRDefault="00EB608B" w:rsidP="00F761ED">
            <w:pPr>
              <w:rPr>
                <w:color w:val="000000"/>
                <w:sz w:val="20"/>
                <w:szCs w:val="20"/>
              </w:rPr>
            </w:pPr>
            <w:r w:rsidRPr="00F761ED">
              <w:rPr>
                <w:color w:val="000000"/>
                <w:sz w:val="20"/>
                <w:szCs w:val="20"/>
              </w:rPr>
              <w:t>A26.06.082</w:t>
            </w:r>
          </w:p>
        </w:tc>
        <w:tc>
          <w:tcPr>
            <w:tcW w:w="6742" w:type="dxa"/>
            <w:vAlign w:val="center"/>
            <w:hideMark/>
          </w:tcPr>
          <w:p w14:paraId="33753AB9" w14:textId="77777777" w:rsidR="00EB608B" w:rsidRPr="00F761ED" w:rsidRDefault="00EB608B" w:rsidP="00F761ED">
            <w:pPr>
              <w:rPr>
                <w:color w:val="000000"/>
                <w:sz w:val="20"/>
                <w:szCs w:val="20"/>
              </w:rPr>
            </w:pPr>
            <w:r w:rsidRPr="00F761ED">
              <w:rPr>
                <w:color w:val="000000"/>
                <w:sz w:val="20"/>
                <w:szCs w:val="20"/>
              </w:rPr>
              <w:t>Определение антител к бледной трепонеме (</w:t>
            </w:r>
            <w:proofErr w:type="spellStart"/>
            <w:r w:rsidRPr="00F761ED">
              <w:rPr>
                <w:color w:val="000000"/>
                <w:sz w:val="20"/>
                <w:szCs w:val="20"/>
              </w:rPr>
              <w:t>Treponema</w:t>
            </w:r>
            <w:proofErr w:type="spellEnd"/>
            <w:r w:rsidRPr="00F761ED">
              <w:rPr>
                <w:color w:val="000000"/>
                <w:sz w:val="20"/>
                <w:szCs w:val="20"/>
              </w:rPr>
              <w:t xml:space="preserve"> </w:t>
            </w:r>
            <w:proofErr w:type="spellStart"/>
            <w:r w:rsidRPr="00F761ED">
              <w:rPr>
                <w:color w:val="000000"/>
                <w:sz w:val="20"/>
                <w:szCs w:val="20"/>
              </w:rPr>
              <w:t>pallidum</w:t>
            </w:r>
            <w:proofErr w:type="spellEnd"/>
            <w:r w:rsidRPr="00F761ED">
              <w:rPr>
                <w:color w:val="000000"/>
                <w:sz w:val="20"/>
                <w:szCs w:val="20"/>
              </w:rPr>
              <w:t>) в крови</w:t>
            </w:r>
          </w:p>
        </w:tc>
      </w:tr>
      <w:tr w:rsidR="00EB608B" w:rsidRPr="00F761ED" w14:paraId="2E28B0A4" w14:textId="77777777" w:rsidTr="00F761ED">
        <w:trPr>
          <w:trHeight w:val="283"/>
        </w:trPr>
        <w:tc>
          <w:tcPr>
            <w:tcW w:w="773" w:type="dxa"/>
            <w:vAlign w:val="center"/>
            <w:hideMark/>
          </w:tcPr>
          <w:p w14:paraId="37359223" w14:textId="77777777" w:rsidR="00EB608B" w:rsidRPr="00F761ED" w:rsidRDefault="00EB608B" w:rsidP="00F761ED">
            <w:pPr>
              <w:jc w:val="center"/>
              <w:rPr>
                <w:color w:val="000000"/>
                <w:sz w:val="20"/>
                <w:szCs w:val="20"/>
              </w:rPr>
            </w:pPr>
            <w:r w:rsidRPr="00F761ED">
              <w:rPr>
                <w:color w:val="000000"/>
                <w:sz w:val="20"/>
                <w:szCs w:val="20"/>
              </w:rPr>
              <w:t>11</w:t>
            </w:r>
          </w:p>
        </w:tc>
        <w:tc>
          <w:tcPr>
            <w:tcW w:w="1916" w:type="dxa"/>
            <w:vAlign w:val="center"/>
            <w:hideMark/>
          </w:tcPr>
          <w:p w14:paraId="1D3411EC" w14:textId="77777777" w:rsidR="00EB608B" w:rsidRPr="00F761ED" w:rsidRDefault="00EB608B" w:rsidP="00F761ED">
            <w:pPr>
              <w:rPr>
                <w:color w:val="000000"/>
                <w:sz w:val="20"/>
                <w:szCs w:val="20"/>
              </w:rPr>
            </w:pPr>
            <w:r w:rsidRPr="00F761ED">
              <w:rPr>
                <w:color w:val="000000"/>
                <w:sz w:val="20"/>
                <w:szCs w:val="20"/>
              </w:rPr>
              <w:t>B01.047.001 или В01.026.001</w:t>
            </w:r>
          </w:p>
        </w:tc>
        <w:tc>
          <w:tcPr>
            <w:tcW w:w="6742" w:type="dxa"/>
            <w:vAlign w:val="center"/>
            <w:hideMark/>
          </w:tcPr>
          <w:p w14:paraId="71A04FF7" w14:textId="77777777" w:rsidR="00EB608B" w:rsidRPr="00F761ED" w:rsidRDefault="00EB608B" w:rsidP="00F761ED">
            <w:pPr>
              <w:rPr>
                <w:color w:val="000000"/>
                <w:sz w:val="20"/>
                <w:szCs w:val="20"/>
              </w:rPr>
            </w:pPr>
            <w:r w:rsidRPr="00F761ED">
              <w:rPr>
                <w:color w:val="000000"/>
                <w:sz w:val="20"/>
                <w:szCs w:val="20"/>
              </w:rPr>
              <w:t>Прием (осмотр, консультация) врача-терапевта первичный или прием (осмотр, консультация) врача общей практики (семейного врача) первичный</w:t>
            </w:r>
          </w:p>
        </w:tc>
      </w:tr>
      <w:tr w:rsidR="00EB608B" w:rsidRPr="00F761ED" w14:paraId="45117607" w14:textId="77777777" w:rsidTr="00F761ED">
        <w:trPr>
          <w:trHeight w:val="283"/>
        </w:trPr>
        <w:tc>
          <w:tcPr>
            <w:tcW w:w="773" w:type="dxa"/>
            <w:vAlign w:val="center"/>
            <w:hideMark/>
          </w:tcPr>
          <w:p w14:paraId="6A0D4B6F" w14:textId="77777777" w:rsidR="00EB608B" w:rsidRPr="00F761ED" w:rsidRDefault="00EB608B" w:rsidP="00F761ED">
            <w:pPr>
              <w:jc w:val="center"/>
              <w:rPr>
                <w:color w:val="000000"/>
                <w:sz w:val="20"/>
                <w:szCs w:val="20"/>
              </w:rPr>
            </w:pPr>
            <w:r w:rsidRPr="00F761ED">
              <w:rPr>
                <w:color w:val="000000"/>
                <w:sz w:val="20"/>
                <w:szCs w:val="20"/>
              </w:rPr>
              <w:t>12</w:t>
            </w:r>
          </w:p>
        </w:tc>
        <w:tc>
          <w:tcPr>
            <w:tcW w:w="1916" w:type="dxa"/>
            <w:vAlign w:val="center"/>
            <w:hideMark/>
          </w:tcPr>
          <w:p w14:paraId="1B13C295" w14:textId="77777777" w:rsidR="00EB608B" w:rsidRPr="00F761ED" w:rsidRDefault="00EB608B" w:rsidP="00F761ED">
            <w:pPr>
              <w:rPr>
                <w:color w:val="000000"/>
                <w:sz w:val="20"/>
                <w:szCs w:val="20"/>
              </w:rPr>
            </w:pPr>
            <w:r w:rsidRPr="00F761ED">
              <w:rPr>
                <w:color w:val="000000"/>
                <w:sz w:val="20"/>
                <w:szCs w:val="20"/>
              </w:rPr>
              <w:t>B01.001.001</w:t>
            </w:r>
          </w:p>
        </w:tc>
        <w:tc>
          <w:tcPr>
            <w:tcW w:w="6742" w:type="dxa"/>
            <w:vAlign w:val="center"/>
            <w:hideMark/>
          </w:tcPr>
          <w:p w14:paraId="601C9F20" w14:textId="77777777" w:rsidR="00EB608B" w:rsidRPr="00F761ED" w:rsidRDefault="00EB608B" w:rsidP="00F761ED">
            <w:pPr>
              <w:rPr>
                <w:color w:val="000000"/>
                <w:sz w:val="20"/>
                <w:szCs w:val="20"/>
              </w:rPr>
            </w:pPr>
            <w:r w:rsidRPr="00F761ED">
              <w:rPr>
                <w:color w:val="000000"/>
                <w:sz w:val="20"/>
                <w:szCs w:val="20"/>
              </w:rPr>
              <w:t>Прием (осмотр, консультация) врача-акушера-гинеколога первичный (для женщин)</w:t>
            </w:r>
          </w:p>
        </w:tc>
      </w:tr>
      <w:tr w:rsidR="00EB608B" w:rsidRPr="00F761ED" w14:paraId="26314B85" w14:textId="77777777" w:rsidTr="00F761ED">
        <w:trPr>
          <w:trHeight w:val="283"/>
        </w:trPr>
        <w:tc>
          <w:tcPr>
            <w:tcW w:w="9431" w:type="dxa"/>
            <w:gridSpan w:val="3"/>
            <w:vAlign w:val="center"/>
            <w:hideMark/>
          </w:tcPr>
          <w:p w14:paraId="49E9B77E" w14:textId="77777777" w:rsidR="00EB608B" w:rsidRPr="00F761ED" w:rsidRDefault="00EB608B" w:rsidP="00F761ED">
            <w:pPr>
              <w:jc w:val="center"/>
              <w:rPr>
                <w:color w:val="000000"/>
                <w:sz w:val="20"/>
                <w:szCs w:val="20"/>
              </w:rPr>
            </w:pPr>
            <w:r w:rsidRPr="00F761ED">
              <w:rPr>
                <w:color w:val="000000"/>
                <w:sz w:val="20"/>
                <w:szCs w:val="20"/>
              </w:rPr>
              <w:t>Объем обследований, необходимый при определенных видах заболеваний или наличии клинически значимой сопутствующей патологии по необходимости</w:t>
            </w:r>
          </w:p>
        </w:tc>
      </w:tr>
      <w:tr w:rsidR="00EB608B" w:rsidRPr="00F761ED" w14:paraId="2EE5C7D3" w14:textId="77777777" w:rsidTr="00F761ED">
        <w:trPr>
          <w:trHeight w:val="283"/>
        </w:trPr>
        <w:tc>
          <w:tcPr>
            <w:tcW w:w="773" w:type="dxa"/>
            <w:vAlign w:val="center"/>
            <w:hideMark/>
          </w:tcPr>
          <w:p w14:paraId="4C2AF2A0" w14:textId="77777777" w:rsidR="00EB608B" w:rsidRPr="00F761ED" w:rsidRDefault="00EB608B" w:rsidP="00F761ED">
            <w:pPr>
              <w:jc w:val="center"/>
              <w:rPr>
                <w:color w:val="000000"/>
                <w:sz w:val="20"/>
                <w:szCs w:val="20"/>
              </w:rPr>
            </w:pPr>
            <w:r w:rsidRPr="00F761ED">
              <w:rPr>
                <w:color w:val="000000"/>
                <w:sz w:val="20"/>
                <w:szCs w:val="20"/>
              </w:rPr>
              <w:t>13</w:t>
            </w:r>
          </w:p>
        </w:tc>
        <w:tc>
          <w:tcPr>
            <w:tcW w:w="1916" w:type="dxa"/>
            <w:vAlign w:val="center"/>
            <w:hideMark/>
          </w:tcPr>
          <w:p w14:paraId="26AABEA4" w14:textId="77777777" w:rsidR="00EB608B" w:rsidRPr="00F761ED" w:rsidRDefault="00EB608B" w:rsidP="00F761ED">
            <w:pPr>
              <w:rPr>
                <w:color w:val="000000"/>
                <w:sz w:val="20"/>
                <w:szCs w:val="20"/>
              </w:rPr>
            </w:pPr>
            <w:r w:rsidRPr="00F761ED">
              <w:rPr>
                <w:color w:val="000000"/>
                <w:sz w:val="20"/>
                <w:szCs w:val="20"/>
              </w:rPr>
              <w:t>A09.05.130</w:t>
            </w:r>
          </w:p>
        </w:tc>
        <w:tc>
          <w:tcPr>
            <w:tcW w:w="6742" w:type="dxa"/>
            <w:vAlign w:val="center"/>
            <w:hideMark/>
          </w:tcPr>
          <w:p w14:paraId="7F605D3C" w14:textId="77777777" w:rsidR="00EB608B" w:rsidRPr="00F761ED" w:rsidRDefault="00EB608B" w:rsidP="00F761ED">
            <w:pPr>
              <w:rPr>
                <w:color w:val="000000"/>
                <w:sz w:val="20"/>
                <w:szCs w:val="20"/>
              </w:rPr>
            </w:pPr>
            <w:r w:rsidRPr="00F761ED">
              <w:rPr>
                <w:color w:val="000000"/>
                <w:sz w:val="20"/>
                <w:szCs w:val="20"/>
              </w:rPr>
              <w:t xml:space="preserve">Исследование уровня </w:t>
            </w:r>
            <w:proofErr w:type="spellStart"/>
            <w:r w:rsidRPr="00F761ED">
              <w:rPr>
                <w:color w:val="000000"/>
                <w:sz w:val="20"/>
                <w:szCs w:val="20"/>
              </w:rPr>
              <w:t>простатспецифического</w:t>
            </w:r>
            <w:proofErr w:type="spellEnd"/>
            <w:r w:rsidRPr="00F761ED">
              <w:rPr>
                <w:color w:val="000000"/>
                <w:sz w:val="20"/>
                <w:szCs w:val="20"/>
              </w:rPr>
              <w:t xml:space="preserve"> антигена общего в крови</w:t>
            </w:r>
          </w:p>
        </w:tc>
      </w:tr>
      <w:tr w:rsidR="00EB608B" w:rsidRPr="00F761ED" w14:paraId="0C7EA72B" w14:textId="77777777" w:rsidTr="00F761ED">
        <w:trPr>
          <w:trHeight w:val="283"/>
        </w:trPr>
        <w:tc>
          <w:tcPr>
            <w:tcW w:w="773" w:type="dxa"/>
            <w:vAlign w:val="center"/>
            <w:hideMark/>
          </w:tcPr>
          <w:p w14:paraId="402FBB66" w14:textId="77777777" w:rsidR="00EB608B" w:rsidRPr="00F761ED" w:rsidRDefault="00EB608B" w:rsidP="00F761ED">
            <w:pPr>
              <w:jc w:val="center"/>
              <w:rPr>
                <w:color w:val="000000"/>
                <w:sz w:val="20"/>
                <w:szCs w:val="20"/>
              </w:rPr>
            </w:pPr>
            <w:r w:rsidRPr="00F761ED">
              <w:rPr>
                <w:color w:val="000000"/>
                <w:sz w:val="20"/>
                <w:szCs w:val="20"/>
              </w:rPr>
              <w:t>14</w:t>
            </w:r>
          </w:p>
        </w:tc>
        <w:tc>
          <w:tcPr>
            <w:tcW w:w="1916" w:type="dxa"/>
            <w:vAlign w:val="center"/>
            <w:hideMark/>
          </w:tcPr>
          <w:p w14:paraId="0235186B" w14:textId="77777777" w:rsidR="00EB608B" w:rsidRPr="00F761ED" w:rsidRDefault="00EB608B" w:rsidP="00F761ED">
            <w:pPr>
              <w:rPr>
                <w:color w:val="000000"/>
                <w:sz w:val="20"/>
                <w:szCs w:val="20"/>
              </w:rPr>
            </w:pPr>
            <w:r w:rsidRPr="00F761ED">
              <w:rPr>
                <w:color w:val="000000"/>
                <w:sz w:val="20"/>
                <w:szCs w:val="20"/>
              </w:rPr>
              <w:t>А06.09.007</w:t>
            </w:r>
          </w:p>
        </w:tc>
        <w:tc>
          <w:tcPr>
            <w:tcW w:w="6742" w:type="dxa"/>
            <w:vAlign w:val="center"/>
            <w:hideMark/>
          </w:tcPr>
          <w:p w14:paraId="49F6649D" w14:textId="77777777" w:rsidR="00EB608B" w:rsidRPr="00F761ED" w:rsidRDefault="00EB608B" w:rsidP="00F761ED">
            <w:pPr>
              <w:rPr>
                <w:color w:val="000000"/>
                <w:sz w:val="20"/>
                <w:szCs w:val="20"/>
              </w:rPr>
            </w:pPr>
            <w:r w:rsidRPr="00F761ED">
              <w:rPr>
                <w:color w:val="000000"/>
                <w:sz w:val="20"/>
                <w:szCs w:val="20"/>
              </w:rPr>
              <w:t>Рентгенография легких</w:t>
            </w:r>
          </w:p>
        </w:tc>
      </w:tr>
      <w:tr w:rsidR="00EB608B" w:rsidRPr="00F761ED" w14:paraId="1219332B" w14:textId="77777777" w:rsidTr="00F761ED">
        <w:trPr>
          <w:trHeight w:val="283"/>
        </w:trPr>
        <w:tc>
          <w:tcPr>
            <w:tcW w:w="773" w:type="dxa"/>
            <w:vAlign w:val="center"/>
            <w:hideMark/>
          </w:tcPr>
          <w:p w14:paraId="71DFD5B7" w14:textId="77777777" w:rsidR="00EB608B" w:rsidRPr="00F761ED" w:rsidRDefault="00EB608B" w:rsidP="00F761ED">
            <w:pPr>
              <w:jc w:val="center"/>
              <w:rPr>
                <w:color w:val="000000"/>
                <w:sz w:val="20"/>
                <w:szCs w:val="20"/>
              </w:rPr>
            </w:pPr>
            <w:r w:rsidRPr="00F761ED">
              <w:rPr>
                <w:color w:val="000000"/>
                <w:sz w:val="20"/>
                <w:szCs w:val="20"/>
              </w:rPr>
              <w:t>15</w:t>
            </w:r>
          </w:p>
        </w:tc>
        <w:tc>
          <w:tcPr>
            <w:tcW w:w="1916" w:type="dxa"/>
            <w:vAlign w:val="center"/>
            <w:hideMark/>
          </w:tcPr>
          <w:p w14:paraId="3316B70E" w14:textId="77777777" w:rsidR="00EB608B" w:rsidRPr="00F761ED" w:rsidRDefault="00EB608B" w:rsidP="00F761ED">
            <w:pPr>
              <w:rPr>
                <w:color w:val="000000"/>
                <w:sz w:val="20"/>
                <w:szCs w:val="20"/>
              </w:rPr>
            </w:pPr>
            <w:r w:rsidRPr="00F761ED">
              <w:rPr>
                <w:color w:val="000000"/>
                <w:sz w:val="20"/>
                <w:szCs w:val="20"/>
              </w:rPr>
              <w:t>В01.023.001</w:t>
            </w:r>
          </w:p>
        </w:tc>
        <w:tc>
          <w:tcPr>
            <w:tcW w:w="6742" w:type="dxa"/>
            <w:vAlign w:val="center"/>
            <w:hideMark/>
          </w:tcPr>
          <w:p w14:paraId="09796B62" w14:textId="77777777" w:rsidR="00EB608B" w:rsidRPr="00F761ED" w:rsidRDefault="00EB608B" w:rsidP="00F761ED">
            <w:pPr>
              <w:rPr>
                <w:color w:val="000000"/>
                <w:sz w:val="20"/>
                <w:szCs w:val="20"/>
              </w:rPr>
            </w:pPr>
            <w:r w:rsidRPr="00F761ED">
              <w:rPr>
                <w:color w:val="000000"/>
                <w:sz w:val="20"/>
                <w:szCs w:val="20"/>
              </w:rPr>
              <w:t>Прием (осмотр, консультация) врача-невролога первичный</w:t>
            </w:r>
          </w:p>
        </w:tc>
      </w:tr>
      <w:tr w:rsidR="00EB608B" w:rsidRPr="00F761ED" w14:paraId="1607A257" w14:textId="77777777" w:rsidTr="00F761ED">
        <w:trPr>
          <w:trHeight w:val="283"/>
        </w:trPr>
        <w:tc>
          <w:tcPr>
            <w:tcW w:w="773" w:type="dxa"/>
            <w:vAlign w:val="center"/>
            <w:hideMark/>
          </w:tcPr>
          <w:p w14:paraId="6BCCC4AC" w14:textId="77777777" w:rsidR="00EB608B" w:rsidRPr="00F761ED" w:rsidRDefault="00EB608B" w:rsidP="00F761ED">
            <w:pPr>
              <w:jc w:val="center"/>
              <w:rPr>
                <w:color w:val="000000"/>
                <w:sz w:val="20"/>
                <w:szCs w:val="20"/>
              </w:rPr>
            </w:pPr>
            <w:r w:rsidRPr="00F761ED">
              <w:rPr>
                <w:color w:val="000000"/>
                <w:sz w:val="20"/>
                <w:szCs w:val="20"/>
              </w:rPr>
              <w:t>16</w:t>
            </w:r>
          </w:p>
        </w:tc>
        <w:tc>
          <w:tcPr>
            <w:tcW w:w="1916" w:type="dxa"/>
            <w:vAlign w:val="center"/>
            <w:hideMark/>
          </w:tcPr>
          <w:p w14:paraId="29A1E256" w14:textId="77777777" w:rsidR="00EB608B" w:rsidRPr="00F761ED" w:rsidRDefault="00EB608B" w:rsidP="00F761ED">
            <w:pPr>
              <w:rPr>
                <w:color w:val="000000"/>
                <w:sz w:val="20"/>
                <w:szCs w:val="20"/>
              </w:rPr>
            </w:pPr>
            <w:r w:rsidRPr="00F761ED">
              <w:rPr>
                <w:color w:val="000000"/>
                <w:sz w:val="20"/>
                <w:szCs w:val="20"/>
              </w:rPr>
              <w:t>В01.058.001</w:t>
            </w:r>
          </w:p>
        </w:tc>
        <w:tc>
          <w:tcPr>
            <w:tcW w:w="6742" w:type="dxa"/>
            <w:vAlign w:val="center"/>
            <w:hideMark/>
          </w:tcPr>
          <w:p w14:paraId="4274CDCA" w14:textId="77777777" w:rsidR="00EB608B" w:rsidRPr="00F761ED" w:rsidRDefault="00EB608B" w:rsidP="00F761ED">
            <w:pPr>
              <w:rPr>
                <w:color w:val="000000"/>
                <w:sz w:val="20"/>
                <w:szCs w:val="20"/>
              </w:rPr>
            </w:pPr>
            <w:r w:rsidRPr="00F761ED">
              <w:rPr>
                <w:color w:val="000000"/>
                <w:sz w:val="20"/>
                <w:szCs w:val="20"/>
              </w:rPr>
              <w:t>Прием (осмотр, консультация) врача-эндокринолога первичный</w:t>
            </w:r>
          </w:p>
        </w:tc>
      </w:tr>
    </w:tbl>
    <w:p w14:paraId="2F918E10" w14:textId="77777777" w:rsidR="00F761ED" w:rsidRPr="00F761ED" w:rsidRDefault="00EB608B" w:rsidP="00EB608B">
      <w:pPr>
        <w:jc w:val="center"/>
        <w:rPr>
          <w:b/>
          <w:sz w:val="28"/>
          <w:szCs w:val="28"/>
        </w:rPr>
      </w:pPr>
      <w:r w:rsidRPr="00F761ED">
        <w:rPr>
          <w:b/>
          <w:sz w:val="28"/>
          <w:szCs w:val="28"/>
        </w:rPr>
        <w:t xml:space="preserve">Таблица 2. </w:t>
      </w:r>
    </w:p>
    <w:p w14:paraId="3DEBA2EC" w14:textId="6B18C02E" w:rsidR="00EB608B" w:rsidRPr="00F761ED" w:rsidRDefault="00EB608B" w:rsidP="00EB608B">
      <w:pPr>
        <w:jc w:val="center"/>
        <w:rPr>
          <w:bCs/>
          <w:sz w:val="28"/>
          <w:szCs w:val="28"/>
        </w:rPr>
      </w:pPr>
      <w:r w:rsidRPr="00F761ED">
        <w:rPr>
          <w:bCs/>
          <w:sz w:val="28"/>
          <w:szCs w:val="28"/>
        </w:rPr>
        <w:t>Перечень медицинских услуг, оказываемых в амбулаторных условиях при обследовании пациентов онкологического профиля при направлении на госпитализацию</w:t>
      </w:r>
    </w:p>
    <w:tbl>
      <w:tblPr>
        <w:tblW w:w="949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1969"/>
        <w:gridCol w:w="6804"/>
      </w:tblGrid>
      <w:tr w:rsidR="00EB608B" w:rsidRPr="00F761ED" w14:paraId="13790817" w14:textId="77777777" w:rsidTr="00F761ED">
        <w:trPr>
          <w:trHeight w:val="283"/>
        </w:trPr>
        <w:tc>
          <w:tcPr>
            <w:tcW w:w="9493" w:type="dxa"/>
            <w:gridSpan w:val="3"/>
            <w:noWrap/>
            <w:vAlign w:val="center"/>
            <w:hideMark/>
          </w:tcPr>
          <w:p w14:paraId="13D5FDDF" w14:textId="77777777" w:rsidR="00EB608B" w:rsidRPr="00F761ED" w:rsidRDefault="00EB608B" w:rsidP="002E77A6">
            <w:pPr>
              <w:jc w:val="center"/>
              <w:rPr>
                <w:color w:val="000000"/>
                <w:sz w:val="20"/>
                <w:szCs w:val="20"/>
              </w:rPr>
            </w:pPr>
            <w:r w:rsidRPr="00F761ED">
              <w:rPr>
                <w:color w:val="000000"/>
                <w:sz w:val="20"/>
                <w:szCs w:val="20"/>
              </w:rPr>
              <w:t xml:space="preserve">Обязательный объем </w:t>
            </w:r>
          </w:p>
        </w:tc>
      </w:tr>
      <w:tr w:rsidR="00EB608B" w:rsidRPr="00F761ED" w14:paraId="534D71B3" w14:textId="77777777" w:rsidTr="00F761ED">
        <w:trPr>
          <w:trHeight w:val="283"/>
        </w:trPr>
        <w:tc>
          <w:tcPr>
            <w:tcW w:w="720" w:type="dxa"/>
            <w:vAlign w:val="center"/>
            <w:hideMark/>
          </w:tcPr>
          <w:p w14:paraId="2538170D" w14:textId="77777777" w:rsidR="00EB608B" w:rsidRPr="00F761ED" w:rsidRDefault="00EB608B" w:rsidP="002E77A6">
            <w:pPr>
              <w:jc w:val="center"/>
              <w:rPr>
                <w:color w:val="000000"/>
                <w:sz w:val="20"/>
                <w:szCs w:val="20"/>
              </w:rPr>
            </w:pPr>
            <w:r w:rsidRPr="00F761ED">
              <w:rPr>
                <w:color w:val="000000"/>
                <w:sz w:val="20"/>
                <w:szCs w:val="20"/>
              </w:rPr>
              <w:t>1</w:t>
            </w:r>
          </w:p>
        </w:tc>
        <w:tc>
          <w:tcPr>
            <w:tcW w:w="1969" w:type="dxa"/>
            <w:vAlign w:val="center"/>
            <w:hideMark/>
          </w:tcPr>
          <w:p w14:paraId="73D90624" w14:textId="77777777" w:rsidR="00EB608B" w:rsidRPr="00F761ED" w:rsidRDefault="00EB608B" w:rsidP="00EB608B">
            <w:pPr>
              <w:rPr>
                <w:color w:val="000000"/>
                <w:sz w:val="20"/>
                <w:szCs w:val="20"/>
              </w:rPr>
            </w:pPr>
            <w:r w:rsidRPr="00F761ED">
              <w:rPr>
                <w:color w:val="000000"/>
                <w:sz w:val="20"/>
                <w:szCs w:val="20"/>
              </w:rPr>
              <w:t>B03.016.003</w:t>
            </w:r>
          </w:p>
        </w:tc>
        <w:tc>
          <w:tcPr>
            <w:tcW w:w="6804" w:type="dxa"/>
            <w:vAlign w:val="center"/>
            <w:hideMark/>
          </w:tcPr>
          <w:p w14:paraId="67CD8AA9" w14:textId="77777777" w:rsidR="00EB608B" w:rsidRPr="00F761ED" w:rsidRDefault="00EB608B" w:rsidP="002E77A6">
            <w:pPr>
              <w:rPr>
                <w:color w:val="000000"/>
                <w:sz w:val="20"/>
                <w:szCs w:val="20"/>
              </w:rPr>
            </w:pPr>
            <w:r w:rsidRPr="00F761ED">
              <w:rPr>
                <w:color w:val="000000"/>
                <w:sz w:val="20"/>
                <w:szCs w:val="20"/>
              </w:rPr>
              <w:t>Общий (клинический) анализ крови развернутый</w:t>
            </w:r>
          </w:p>
        </w:tc>
      </w:tr>
      <w:tr w:rsidR="00EB608B" w:rsidRPr="00F761ED" w14:paraId="4BD6206B" w14:textId="77777777" w:rsidTr="00F761ED">
        <w:trPr>
          <w:trHeight w:val="283"/>
        </w:trPr>
        <w:tc>
          <w:tcPr>
            <w:tcW w:w="720" w:type="dxa"/>
            <w:vAlign w:val="center"/>
            <w:hideMark/>
          </w:tcPr>
          <w:p w14:paraId="5D0FC6FA" w14:textId="77777777" w:rsidR="00EB608B" w:rsidRPr="00F761ED" w:rsidRDefault="00EB608B" w:rsidP="002E77A6">
            <w:pPr>
              <w:jc w:val="center"/>
              <w:rPr>
                <w:color w:val="000000"/>
                <w:sz w:val="20"/>
                <w:szCs w:val="20"/>
              </w:rPr>
            </w:pPr>
            <w:r w:rsidRPr="00F761ED">
              <w:rPr>
                <w:color w:val="000000"/>
                <w:sz w:val="20"/>
                <w:szCs w:val="20"/>
              </w:rPr>
              <w:t>2</w:t>
            </w:r>
          </w:p>
        </w:tc>
        <w:tc>
          <w:tcPr>
            <w:tcW w:w="1969" w:type="dxa"/>
            <w:vAlign w:val="center"/>
            <w:hideMark/>
          </w:tcPr>
          <w:p w14:paraId="415154B0" w14:textId="77777777" w:rsidR="00EB608B" w:rsidRPr="00F761ED" w:rsidRDefault="00EB608B" w:rsidP="00EB608B">
            <w:pPr>
              <w:rPr>
                <w:color w:val="000000"/>
                <w:sz w:val="20"/>
                <w:szCs w:val="20"/>
              </w:rPr>
            </w:pPr>
            <w:r w:rsidRPr="00F761ED">
              <w:rPr>
                <w:color w:val="000000"/>
                <w:sz w:val="20"/>
                <w:szCs w:val="20"/>
              </w:rPr>
              <w:t>B03.016.004</w:t>
            </w:r>
          </w:p>
        </w:tc>
        <w:tc>
          <w:tcPr>
            <w:tcW w:w="6804" w:type="dxa"/>
            <w:vAlign w:val="center"/>
            <w:hideMark/>
          </w:tcPr>
          <w:p w14:paraId="682AC50B" w14:textId="77777777" w:rsidR="00EB608B" w:rsidRPr="00F761ED" w:rsidRDefault="00EB608B" w:rsidP="002E77A6">
            <w:pPr>
              <w:rPr>
                <w:color w:val="000000"/>
                <w:sz w:val="20"/>
                <w:szCs w:val="20"/>
              </w:rPr>
            </w:pPr>
            <w:r w:rsidRPr="00F761ED">
              <w:rPr>
                <w:color w:val="000000"/>
                <w:sz w:val="20"/>
                <w:szCs w:val="20"/>
              </w:rPr>
              <w:t>Анализ крови биохимический общетерапевтический</w:t>
            </w:r>
          </w:p>
        </w:tc>
      </w:tr>
      <w:tr w:rsidR="00EB608B" w:rsidRPr="00F761ED" w14:paraId="23500408" w14:textId="77777777" w:rsidTr="00F761ED">
        <w:trPr>
          <w:trHeight w:val="283"/>
        </w:trPr>
        <w:tc>
          <w:tcPr>
            <w:tcW w:w="720" w:type="dxa"/>
            <w:vAlign w:val="center"/>
            <w:hideMark/>
          </w:tcPr>
          <w:p w14:paraId="70A69883" w14:textId="77777777" w:rsidR="00EB608B" w:rsidRPr="00F761ED" w:rsidRDefault="00EB608B" w:rsidP="002E77A6">
            <w:pPr>
              <w:jc w:val="center"/>
              <w:rPr>
                <w:color w:val="000000"/>
                <w:sz w:val="20"/>
                <w:szCs w:val="20"/>
              </w:rPr>
            </w:pPr>
            <w:r w:rsidRPr="00F761ED">
              <w:rPr>
                <w:color w:val="000000"/>
                <w:sz w:val="20"/>
                <w:szCs w:val="20"/>
              </w:rPr>
              <w:t>3</w:t>
            </w:r>
          </w:p>
        </w:tc>
        <w:tc>
          <w:tcPr>
            <w:tcW w:w="1969" w:type="dxa"/>
            <w:vAlign w:val="center"/>
            <w:hideMark/>
          </w:tcPr>
          <w:p w14:paraId="4235CC28" w14:textId="77777777" w:rsidR="00EB608B" w:rsidRPr="00F761ED" w:rsidRDefault="00EB608B" w:rsidP="00EB608B">
            <w:pPr>
              <w:rPr>
                <w:color w:val="000000"/>
                <w:sz w:val="20"/>
                <w:szCs w:val="20"/>
              </w:rPr>
            </w:pPr>
            <w:r w:rsidRPr="00F761ED">
              <w:rPr>
                <w:color w:val="000000"/>
                <w:sz w:val="20"/>
                <w:szCs w:val="20"/>
              </w:rPr>
              <w:t>B03.016.006</w:t>
            </w:r>
          </w:p>
        </w:tc>
        <w:tc>
          <w:tcPr>
            <w:tcW w:w="6804" w:type="dxa"/>
            <w:vAlign w:val="center"/>
            <w:hideMark/>
          </w:tcPr>
          <w:p w14:paraId="24E5EA08" w14:textId="77777777" w:rsidR="00EB608B" w:rsidRPr="00F761ED" w:rsidRDefault="00EB608B" w:rsidP="002E77A6">
            <w:pPr>
              <w:rPr>
                <w:color w:val="000000"/>
                <w:sz w:val="20"/>
                <w:szCs w:val="20"/>
              </w:rPr>
            </w:pPr>
            <w:r w:rsidRPr="00F761ED">
              <w:rPr>
                <w:color w:val="000000"/>
                <w:sz w:val="20"/>
                <w:szCs w:val="20"/>
              </w:rPr>
              <w:t>Общий (клинический) анализ мочи</w:t>
            </w:r>
          </w:p>
        </w:tc>
      </w:tr>
      <w:tr w:rsidR="00EB608B" w:rsidRPr="00F761ED" w14:paraId="1626E3DE" w14:textId="77777777" w:rsidTr="00F761ED">
        <w:trPr>
          <w:trHeight w:val="283"/>
        </w:trPr>
        <w:tc>
          <w:tcPr>
            <w:tcW w:w="720" w:type="dxa"/>
            <w:vAlign w:val="center"/>
            <w:hideMark/>
          </w:tcPr>
          <w:p w14:paraId="4FB7798D" w14:textId="77777777" w:rsidR="00EB608B" w:rsidRPr="00F761ED" w:rsidRDefault="00EB608B" w:rsidP="002E77A6">
            <w:pPr>
              <w:jc w:val="center"/>
              <w:rPr>
                <w:color w:val="000000"/>
                <w:sz w:val="20"/>
                <w:szCs w:val="20"/>
              </w:rPr>
            </w:pPr>
            <w:r w:rsidRPr="00F761ED">
              <w:rPr>
                <w:color w:val="000000"/>
                <w:sz w:val="20"/>
                <w:szCs w:val="20"/>
              </w:rPr>
              <w:t>4</w:t>
            </w:r>
          </w:p>
        </w:tc>
        <w:tc>
          <w:tcPr>
            <w:tcW w:w="1969" w:type="dxa"/>
            <w:vAlign w:val="center"/>
            <w:hideMark/>
          </w:tcPr>
          <w:p w14:paraId="4CBEFD79" w14:textId="77777777" w:rsidR="00EB608B" w:rsidRPr="00F761ED" w:rsidRDefault="00EB608B" w:rsidP="00EB608B">
            <w:pPr>
              <w:rPr>
                <w:color w:val="000000"/>
                <w:sz w:val="20"/>
                <w:szCs w:val="20"/>
              </w:rPr>
            </w:pPr>
            <w:r w:rsidRPr="00F761ED">
              <w:rPr>
                <w:color w:val="000000"/>
                <w:sz w:val="20"/>
                <w:szCs w:val="20"/>
              </w:rPr>
              <w:t>B03.005.006</w:t>
            </w:r>
          </w:p>
        </w:tc>
        <w:tc>
          <w:tcPr>
            <w:tcW w:w="6804" w:type="dxa"/>
            <w:vAlign w:val="center"/>
            <w:hideMark/>
          </w:tcPr>
          <w:p w14:paraId="560EF056" w14:textId="77777777" w:rsidR="00EB608B" w:rsidRPr="00F761ED" w:rsidRDefault="00EB608B" w:rsidP="002E77A6">
            <w:pPr>
              <w:rPr>
                <w:color w:val="000000"/>
                <w:sz w:val="20"/>
                <w:szCs w:val="20"/>
              </w:rPr>
            </w:pPr>
            <w:r w:rsidRPr="00F761ED">
              <w:rPr>
                <w:color w:val="000000"/>
                <w:sz w:val="20"/>
                <w:szCs w:val="20"/>
              </w:rPr>
              <w:t>Коагулограмма (ориентировочное исследование системы гемостаза)</w:t>
            </w:r>
          </w:p>
        </w:tc>
      </w:tr>
      <w:tr w:rsidR="00EB608B" w:rsidRPr="00F761ED" w14:paraId="555D9532" w14:textId="77777777" w:rsidTr="00F761ED">
        <w:trPr>
          <w:trHeight w:val="283"/>
        </w:trPr>
        <w:tc>
          <w:tcPr>
            <w:tcW w:w="720" w:type="dxa"/>
            <w:vAlign w:val="center"/>
            <w:hideMark/>
          </w:tcPr>
          <w:p w14:paraId="6D008035" w14:textId="77777777" w:rsidR="00EB608B" w:rsidRPr="00F761ED" w:rsidRDefault="00EB608B" w:rsidP="002E77A6">
            <w:pPr>
              <w:jc w:val="center"/>
              <w:rPr>
                <w:color w:val="000000"/>
                <w:sz w:val="20"/>
                <w:szCs w:val="20"/>
              </w:rPr>
            </w:pPr>
            <w:r w:rsidRPr="00F761ED">
              <w:rPr>
                <w:color w:val="000000"/>
                <w:sz w:val="20"/>
                <w:szCs w:val="20"/>
              </w:rPr>
              <w:t>5</w:t>
            </w:r>
          </w:p>
        </w:tc>
        <w:tc>
          <w:tcPr>
            <w:tcW w:w="1969" w:type="dxa"/>
            <w:vAlign w:val="center"/>
            <w:hideMark/>
          </w:tcPr>
          <w:p w14:paraId="474352CF" w14:textId="77777777" w:rsidR="00EB608B" w:rsidRPr="00F761ED" w:rsidRDefault="00EB608B" w:rsidP="00EB608B">
            <w:pPr>
              <w:rPr>
                <w:color w:val="000000"/>
                <w:sz w:val="20"/>
                <w:szCs w:val="20"/>
              </w:rPr>
            </w:pPr>
            <w:r w:rsidRPr="00F761ED">
              <w:rPr>
                <w:color w:val="000000"/>
                <w:sz w:val="20"/>
                <w:szCs w:val="20"/>
              </w:rPr>
              <w:t>A05.10.004</w:t>
            </w:r>
          </w:p>
        </w:tc>
        <w:tc>
          <w:tcPr>
            <w:tcW w:w="6804" w:type="dxa"/>
            <w:vAlign w:val="center"/>
            <w:hideMark/>
          </w:tcPr>
          <w:p w14:paraId="7CCCBC37" w14:textId="77777777" w:rsidR="00EB608B" w:rsidRPr="00F761ED" w:rsidRDefault="00EB608B" w:rsidP="002E77A6">
            <w:pPr>
              <w:rPr>
                <w:color w:val="000000"/>
                <w:sz w:val="20"/>
                <w:szCs w:val="20"/>
              </w:rPr>
            </w:pPr>
            <w:r w:rsidRPr="00F761ED">
              <w:rPr>
                <w:color w:val="000000"/>
                <w:sz w:val="20"/>
                <w:szCs w:val="20"/>
              </w:rPr>
              <w:t>Расшифровка, описание и интерпретация электрокардиографических данных</w:t>
            </w:r>
          </w:p>
        </w:tc>
      </w:tr>
      <w:tr w:rsidR="00EB608B" w:rsidRPr="00F761ED" w14:paraId="0E9F6AB9" w14:textId="77777777" w:rsidTr="00F761ED">
        <w:trPr>
          <w:trHeight w:val="283"/>
        </w:trPr>
        <w:tc>
          <w:tcPr>
            <w:tcW w:w="720" w:type="dxa"/>
            <w:vAlign w:val="center"/>
            <w:hideMark/>
          </w:tcPr>
          <w:p w14:paraId="02318BE4" w14:textId="77777777" w:rsidR="00EB608B" w:rsidRPr="00F761ED" w:rsidRDefault="00EB608B" w:rsidP="002E77A6">
            <w:pPr>
              <w:jc w:val="center"/>
              <w:rPr>
                <w:color w:val="000000"/>
                <w:sz w:val="20"/>
                <w:szCs w:val="20"/>
              </w:rPr>
            </w:pPr>
            <w:r w:rsidRPr="00F761ED">
              <w:rPr>
                <w:color w:val="000000"/>
                <w:sz w:val="20"/>
                <w:szCs w:val="20"/>
              </w:rPr>
              <w:t>6</w:t>
            </w:r>
          </w:p>
        </w:tc>
        <w:tc>
          <w:tcPr>
            <w:tcW w:w="1969" w:type="dxa"/>
            <w:vAlign w:val="center"/>
            <w:hideMark/>
          </w:tcPr>
          <w:p w14:paraId="41D04C72" w14:textId="77777777" w:rsidR="00EB608B" w:rsidRPr="00F761ED" w:rsidRDefault="00EB608B" w:rsidP="00EB608B">
            <w:pPr>
              <w:rPr>
                <w:color w:val="000000"/>
                <w:sz w:val="20"/>
                <w:szCs w:val="20"/>
              </w:rPr>
            </w:pPr>
            <w:r w:rsidRPr="00F761ED">
              <w:rPr>
                <w:color w:val="000000"/>
                <w:sz w:val="20"/>
                <w:szCs w:val="20"/>
              </w:rPr>
              <w:t>A05.10.006</w:t>
            </w:r>
          </w:p>
        </w:tc>
        <w:tc>
          <w:tcPr>
            <w:tcW w:w="6804" w:type="dxa"/>
            <w:vAlign w:val="center"/>
            <w:hideMark/>
          </w:tcPr>
          <w:p w14:paraId="6F11881B" w14:textId="77777777" w:rsidR="00EB608B" w:rsidRPr="00F761ED" w:rsidRDefault="00EB608B" w:rsidP="002E77A6">
            <w:pPr>
              <w:rPr>
                <w:color w:val="000000"/>
                <w:sz w:val="20"/>
                <w:szCs w:val="20"/>
              </w:rPr>
            </w:pPr>
            <w:r w:rsidRPr="00F761ED">
              <w:rPr>
                <w:color w:val="000000"/>
                <w:sz w:val="20"/>
                <w:szCs w:val="20"/>
              </w:rPr>
              <w:t>Регистрация электрокардиограммы</w:t>
            </w:r>
          </w:p>
        </w:tc>
      </w:tr>
      <w:tr w:rsidR="00EB608B" w:rsidRPr="00F761ED" w14:paraId="4F733898" w14:textId="77777777" w:rsidTr="00F761ED">
        <w:trPr>
          <w:trHeight w:val="283"/>
        </w:trPr>
        <w:tc>
          <w:tcPr>
            <w:tcW w:w="720" w:type="dxa"/>
            <w:vAlign w:val="center"/>
            <w:hideMark/>
          </w:tcPr>
          <w:p w14:paraId="14CDF8E0" w14:textId="77777777" w:rsidR="00EB608B" w:rsidRPr="00F761ED" w:rsidRDefault="00EB608B" w:rsidP="002E77A6">
            <w:pPr>
              <w:jc w:val="center"/>
              <w:rPr>
                <w:color w:val="000000"/>
                <w:sz w:val="20"/>
                <w:szCs w:val="20"/>
              </w:rPr>
            </w:pPr>
            <w:r w:rsidRPr="00F761ED">
              <w:rPr>
                <w:color w:val="000000"/>
                <w:sz w:val="20"/>
                <w:szCs w:val="20"/>
              </w:rPr>
              <w:t>7</w:t>
            </w:r>
          </w:p>
        </w:tc>
        <w:tc>
          <w:tcPr>
            <w:tcW w:w="1969" w:type="dxa"/>
            <w:vAlign w:val="center"/>
            <w:hideMark/>
          </w:tcPr>
          <w:p w14:paraId="3CD16FA9" w14:textId="77777777" w:rsidR="00EB608B" w:rsidRPr="00F761ED" w:rsidRDefault="00EB608B" w:rsidP="00EB608B">
            <w:pPr>
              <w:rPr>
                <w:color w:val="000000"/>
                <w:sz w:val="20"/>
                <w:szCs w:val="20"/>
              </w:rPr>
            </w:pPr>
            <w:r w:rsidRPr="00F761ED">
              <w:rPr>
                <w:color w:val="000000"/>
                <w:sz w:val="20"/>
                <w:szCs w:val="20"/>
              </w:rPr>
              <w:t>A26.06.127</w:t>
            </w:r>
          </w:p>
        </w:tc>
        <w:tc>
          <w:tcPr>
            <w:tcW w:w="6804" w:type="dxa"/>
            <w:vAlign w:val="center"/>
            <w:hideMark/>
          </w:tcPr>
          <w:p w14:paraId="49B56868" w14:textId="77777777" w:rsidR="00EB608B" w:rsidRPr="00F761ED" w:rsidRDefault="00EB608B" w:rsidP="002E77A6">
            <w:pPr>
              <w:rPr>
                <w:color w:val="000000"/>
                <w:sz w:val="20"/>
                <w:szCs w:val="20"/>
              </w:rPr>
            </w:pPr>
            <w:r w:rsidRPr="00F761ED">
              <w:rPr>
                <w:color w:val="000000"/>
                <w:sz w:val="20"/>
                <w:szCs w:val="20"/>
              </w:rPr>
              <w:t xml:space="preserve">Определение Core-антигена вируса гепатита </w:t>
            </w:r>
            <w:proofErr w:type="gramStart"/>
            <w:r w:rsidRPr="00F761ED">
              <w:rPr>
                <w:color w:val="000000"/>
                <w:sz w:val="20"/>
                <w:szCs w:val="20"/>
              </w:rPr>
              <w:t>С  (</w:t>
            </w:r>
            <w:proofErr w:type="spellStart"/>
            <w:proofErr w:type="gramEnd"/>
            <w:r w:rsidRPr="00F761ED">
              <w:rPr>
                <w:color w:val="000000"/>
                <w:sz w:val="20"/>
                <w:szCs w:val="20"/>
              </w:rPr>
              <w:t>Hepatitis</w:t>
            </w:r>
            <w:proofErr w:type="spellEnd"/>
            <w:r w:rsidRPr="00F761ED">
              <w:rPr>
                <w:color w:val="000000"/>
                <w:sz w:val="20"/>
                <w:szCs w:val="20"/>
              </w:rPr>
              <w:t xml:space="preserve"> С </w:t>
            </w:r>
            <w:proofErr w:type="spellStart"/>
            <w:r w:rsidRPr="00F761ED">
              <w:rPr>
                <w:color w:val="000000"/>
                <w:sz w:val="20"/>
                <w:szCs w:val="20"/>
              </w:rPr>
              <w:t>virus</w:t>
            </w:r>
            <w:proofErr w:type="spellEnd"/>
            <w:r w:rsidRPr="00F761ED">
              <w:rPr>
                <w:color w:val="000000"/>
                <w:sz w:val="20"/>
                <w:szCs w:val="20"/>
              </w:rPr>
              <w:t xml:space="preserve">) в крови </w:t>
            </w:r>
          </w:p>
        </w:tc>
      </w:tr>
      <w:tr w:rsidR="00EB608B" w:rsidRPr="00F761ED" w14:paraId="5A50A061" w14:textId="77777777" w:rsidTr="00F761ED">
        <w:trPr>
          <w:trHeight w:val="283"/>
        </w:trPr>
        <w:tc>
          <w:tcPr>
            <w:tcW w:w="720" w:type="dxa"/>
            <w:vAlign w:val="center"/>
            <w:hideMark/>
          </w:tcPr>
          <w:p w14:paraId="124EFEC1" w14:textId="77777777" w:rsidR="00EB608B" w:rsidRPr="00F761ED" w:rsidRDefault="00EB608B" w:rsidP="002E77A6">
            <w:pPr>
              <w:jc w:val="center"/>
              <w:rPr>
                <w:color w:val="000000"/>
                <w:sz w:val="20"/>
                <w:szCs w:val="20"/>
              </w:rPr>
            </w:pPr>
            <w:r w:rsidRPr="00F761ED">
              <w:rPr>
                <w:color w:val="000000"/>
                <w:sz w:val="20"/>
                <w:szCs w:val="20"/>
              </w:rPr>
              <w:t>8</w:t>
            </w:r>
          </w:p>
        </w:tc>
        <w:tc>
          <w:tcPr>
            <w:tcW w:w="1969" w:type="dxa"/>
            <w:vAlign w:val="center"/>
            <w:hideMark/>
          </w:tcPr>
          <w:p w14:paraId="7B8FFC4A" w14:textId="77777777" w:rsidR="00EB608B" w:rsidRPr="00F761ED" w:rsidRDefault="00EB608B" w:rsidP="00EB608B">
            <w:pPr>
              <w:rPr>
                <w:color w:val="000000"/>
                <w:sz w:val="20"/>
                <w:szCs w:val="20"/>
              </w:rPr>
            </w:pPr>
            <w:r w:rsidRPr="00F761ED">
              <w:rPr>
                <w:color w:val="000000"/>
                <w:sz w:val="20"/>
                <w:szCs w:val="20"/>
              </w:rPr>
              <w:t>A26.06.036</w:t>
            </w:r>
          </w:p>
        </w:tc>
        <w:tc>
          <w:tcPr>
            <w:tcW w:w="6804" w:type="dxa"/>
            <w:vAlign w:val="center"/>
            <w:hideMark/>
          </w:tcPr>
          <w:p w14:paraId="5DCE9C57" w14:textId="77777777" w:rsidR="00EB608B" w:rsidRPr="00F761ED" w:rsidRDefault="00EB608B" w:rsidP="002E77A6">
            <w:pPr>
              <w:rPr>
                <w:color w:val="000000"/>
                <w:sz w:val="20"/>
                <w:szCs w:val="20"/>
              </w:rPr>
            </w:pPr>
            <w:r w:rsidRPr="00F761ED">
              <w:rPr>
                <w:color w:val="000000"/>
                <w:sz w:val="20"/>
                <w:szCs w:val="20"/>
              </w:rPr>
              <w:t>Определение антигена к вирусу гепатита В (</w:t>
            </w:r>
            <w:proofErr w:type="spellStart"/>
            <w:r w:rsidRPr="00F761ED">
              <w:rPr>
                <w:color w:val="000000"/>
                <w:sz w:val="20"/>
                <w:szCs w:val="20"/>
              </w:rPr>
              <w:t>НbsAg</w:t>
            </w:r>
            <w:proofErr w:type="spellEnd"/>
            <w:r w:rsidRPr="00F761ED">
              <w:rPr>
                <w:color w:val="000000"/>
                <w:sz w:val="20"/>
                <w:szCs w:val="20"/>
              </w:rPr>
              <w:t xml:space="preserve"> </w:t>
            </w:r>
            <w:proofErr w:type="spellStart"/>
            <w:r w:rsidRPr="00F761ED">
              <w:rPr>
                <w:color w:val="000000"/>
                <w:sz w:val="20"/>
                <w:szCs w:val="20"/>
              </w:rPr>
              <w:t>Hepatitis</w:t>
            </w:r>
            <w:proofErr w:type="spellEnd"/>
            <w:r w:rsidRPr="00F761ED">
              <w:rPr>
                <w:color w:val="000000"/>
                <w:sz w:val="20"/>
                <w:szCs w:val="20"/>
              </w:rPr>
              <w:t xml:space="preserve"> B </w:t>
            </w:r>
            <w:proofErr w:type="spellStart"/>
            <w:r w:rsidRPr="00F761ED">
              <w:rPr>
                <w:color w:val="000000"/>
                <w:sz w:val="20"/>
                <w:szCs w:val="20"/>
              </w:rPr>
              <w:t>virus</w:t>
            </w:r>
            <w:proofErr w:type="spellEnd"/>
            <w:r w:rsidRPr="00F761ED">
              <w:rPr>
                <w:color w:val="000000"/>
                <w:sz w:val="20"/>
                <w:szCs w:val="20"/>
              </w:rPr>
              <w:t>) в крови</w:t>
            </w:r>
          </w:p>
        </w:tc>
      </w:tr>
      <w:tr w:rsidR="00EB608B" w:rsidRPr="00F761ED" w14:paraId="770E6A28" w14:textId="77777777" w:rsidTr="00F761ED">
        <w:trPr>
          <w:trHeight w:val="283"/>
        </w:trPr>
        <w:tc>
          <w:tcPr>
            <w:tcW w:w="720" w:type="dxa"/>
            <w:vAlign w:val="center"/>
            <w:hideMark/>
          </w:tcPr>
          <w:p w14:paraId="62257CDB" w14:textId="77777777" w:rsidR="00EB608B" w:rsidRPr="00F761ED" w:rsidRDefault="00EB608B" w:rsidP="002E77A6">
            <w:pPr>
              <w:jc w:val="center"/>
              <w:rPr>
                <w:color w:val="000000"/>
                <w:sz w:val="20"/>
                <w:szCs w:val="20"/>
              </w:rPr>
            </w:pPr>
            <w:r w:rsidRPr="00F761ED">
              <w:rPr>
                <w:color w:val="000000"/>
                <w:sz w:val="20"/>
                <w:szCs w:val="20"/>
              </w:rPr>
              <w:t>9</w:t>
            </w:r>
          </w:p>
        </w:tc>
        <w:tc>
          <w:tcPr>
            <w:tcW w:w="1969" w:type="dxa"/>
            <w:vAlign w:val="center"/>
            <w:hideMark/>
          </w:tcPr>
          <w:p w14:paraId="5333D2AC" w14:textId="77777777" w:rsidR="00EB608B" w:rsidRPr="00F761ED" w:rsidRDefault="00EB608B" w:rsidP="00EB608B">
            <w:pPr>
              <w:rPr>
                <w:color w:val="000000"/>
                <w:sz w:val="20"/>
                <w:szCs w:val="20"/>
              </w:rPr>
            </w:pPr>
            <w:r w:rsidRPr="00F761ED">
              <w:rPr>
                <w:color w:val="000000"/>
                <w:sz w:val="20"/>
                <w:szCs w:val="20"/>
              </w:rPr>
              <w:t>A26.06.041</w:t>
            </w:r>
          </w:p>
        </w:tc>
        <w:tc>
          <w:tcPr>
            <w:tcW w:w="6804" w:type="dxa"/>
            <w:vAlign w:val="center"/>
            <w:hideMark/>
          </w:tcPr>
          <w:p w14:paraId="0625E6A8" w14:textId="77777777" w:rsidR="00EB608B" w:rsidRPr="00F761ED" w:rsidRDefault="00EB608B" w:rsidP="002E77A6">
            <w:pPr>
              <w:rPr>
                <w:color w:val="000000"/>
                <w:sz w:val="20"/>
                <w:szCs w:val="20"/>
              </w:rPr>
            </w:pPr>
            <w:r w:rsidRPr="00F761ED">
              <w:rPr>
                <w:color w:val="000000"/>
                <w:sz w:val="20"/>
                <w:szCs w:val="20"/>
              </w:rPr>
              <w:t>Определение антител к вирусу гепатита C (</w:t>
            </w:r>
            <w:proofErr w:type="spellStart"/>
            <w:r w:rsidRPr="00F761ED">
              <w:rPr>
                <w:color w:val="000000"/>
                <w:sz w:val="20"/>
                <w:szCs w:val="20"/>
              </w:rPr>
              <w:t>Hepatitis</w:t>
            </w:r>
            <w:proofErr w:type="spellEnd"/>
            <w:r w:rsidRPr="00F761ED">
              <w:rPr>
                <w:color w:val="000000"/>
                <w:sz w:val="20"/>
                <w:szCs w:val="20"/>
              </w:rPr>
              <w:t xml:space="preserve"> C </w:t>
            </w:r>
            <w:proofErr w:type="spellStart"/>
            <w:r w:rsidRPr="00F761ED">
              <w:rPr>
                <w:color w:val="000000"/>
                <w:sz w:val="20"/>
                <w:szCs w:val="20"/>
              </w:rPr>
              <w:t>virus</w:t>
            </w:r>
            <w:proofErr w:type="spellEnd"/>
            <w:r w:rsidRPr="00F761ED">
              <w:rPr>
                <w:color w:val="000000"/>
                <w:sz w:val="20"/>
                <w:szCs w:val="20"/>
              </w:rPr>
              <w:t>) в крови</w:t>
            </w:r>
          </w:p>
        </w:tc>
      </w:tr>
      <w:tr w:rsidR="00EB608B" w:rsidRPr="00F761ED" w14:paraId="6264E95F" w14:textId="77777777" w:rsidTr="00F761ED">
        <w:trPr>
          <w:trHeight w:val="283"/>
        </w:trPr>
        <w:tc>
          <w:tcPr>
            <w:tcW w:w="720" w:type="dxa"/>
            <w:vAlign w:val="center"/>
            <w:hideMark/>
          </w:tcPr>
          <w:p w14:paraId="7F0B8A65" w14:textId="77777777" w:rsidR="00EB608B" w:rsidRPr="00F761ED" w:rsidRDefault="00EB608B" w:rsidP="002E77A6">
            <w:pPr>
              <w:jc w:val="center"/>
              <w:rPr>
                <w:color w:val="000000"/>
                <w:sz w:val="20"/>
                <w:szCs w:val="20"/>
              </w:rPr>
            </w:pPr>
            <w:r w:rsidRPr="00F761ED">
              <w:rPr>
                <w:color w:val="000000"/>
                <w:sz w:val="20"/>
                <w:szCs w:val="20"/>
              </w:rPr>
              <w:t>10</w:t>
            </w:r>
          </w:p>
        </w:tc>
        <w:tc>
          <w:tcPr>
            <w:tcW w:w="1969" w:type="dxa"/>
            <w:vAlign w:val="center"/>
            <w:hideMark/>
          </w:tcPr>
          <w:p w14:paraId="78C94D48" w14:textId="77777777" w:rsidR="00EB608B" w:rsidRPr="00F761ED" w:rsidRDefault="00EB608B" w:rsidP="00EB608B">
            <w:pPr>
              <w:rPr>
                <w:color w:val="000000"/>
                <w:sz w:val="20"/>
                <w:szCs w:val="20"/>
              </w:rPr>
            </w:pPr>
            <w:r w:rsidRPr="00F761ED">
              <w:rPr>
                <w:color w:val="000000"/>
                <w:sz w:val="20"/>
                <w:szCs w:val="20"/>
              </w:rPr>
              <w:t>A26.06.082</w:t>
            </w:r>
          </w:p>
        </w:tc>
        <w:tc>
          <w:tcPr>
            <w:tcW w:w="6804" w:type="dxa"/>
            <w:vAlign w:val="center"/>
            <w:hideMark/>
          </w:tcPr>
          <w:p w14:paraId="5DA6C874" w14:textId="77777777" w:rsidR="00EB608B" w:rsidRPr="00F761ED" w:rsidRDefault="00EB608B" w:rsidP="002E77A6">
            <w:pPr>
              <w:rPr>
                <w:color w:val="000000"/>
                <w:sz w:val="20"/>
                <w:szCs w:val="20"/>
              </w:rPr>
            </w:pPr>
            <w:r w:rsidRPr="00F761ED">
              <w:rPr>
                <w:color w:val="000000"/>
                <w:sz w:val="20"/>
                <w:szCs w:val="20"/>
              </w:rPr>
              <w:t>Определение антител к бледной трепонеме (</w:t>
            </w:r>
            <w:proofErr w:type="spellStart"/>
            <w:r w:rsidRPr="00F761ED">
              <w:rPr>
                <w:color w:val="000000"/>
                <w:sz w:val="20"/>
                <w:szCs w:val="20"/>
              </w:rPr>
              <w:t>Treponema</w:t>
            </w:r>
            <w:proofErr w:type="spellEnd"/>
            <w:r w:rsidRPr="00F761ED">
              <w:rPr>
                <w:color w:val="000000"/>
                <w:sz w:val="20"/>
                <w:szCs w:val="20"/>
              </w:rPr>
              <w:t xml:space="preserve"> </w:t>
            </w:r>
            <w:proofErr w:type="spellStart"/>
            <w:r w:rsidRPr="00F761ED">
              <w:rPr>
                <w:color w:val="000000"/>
                <w:sz w:val="20"/>
                <w:szCs w:val="20"/>
              </w:rPr>
              <w:t>pallidum</w:t>
            </w:r>
            <w:proofErr w:type="spellEnd"/>
            <w:r w:rsidRPr="00F761ED">
              <w:rPr>
                <w:color w:val="000000"/>
                <w:sz w:val="20"/>
                <w:szCs w:val="20"/>
              </w:rPr>
              <w:t>) в крови</w:t>
            </w:r>
          </w:p>
        </w:tc>
      </w:tr>
      <w:tr w:rsidR="00EB608B" w:rsidRPr="00F761ED" w14:paraId="6E88FE2E" w14:textId="77777777" w:rsidTr="00F761ED">
        <w:trPr>
          <w:trHeight w:val="283"/>
        </w:trPr>
        <w:tc>
          <w:tcPr>
            <w:tcW w:w="720" w:type="dxa"/>
            <w:vAlign w:val="center"/>
            <w:hideMark/>
          </w:tcPr>
          <w:p w14:paraId="5459DC8B" w14:textId="77777777" w:rsidR="00EB608B" w:rsidRPr="00F761ED" w:rsidRDefault="00EB608B" w:rsidP="002E77A6">
            <w:pPr>
              <w:jc w:val="center"/>
              <w:rPr>
                <w:color w:val="000000"/>
                <w:sz w:val="20"/>
                <w:szCs w:val="20"/>
              </w:rPr>
            </w:pPr>
            <w:r w:rsidRPr="00F761ED">
              <w:rPr>
                <w:color w:val="000000"/>
                <w:sz w:val="20"/>
                <w:szCs w:val="20"/>
              </w:rPr>
              <w:t>11</w:t>
            </w:r>
          </w:p>
        </w:tc>
        <w:tc>
          <w:tcPr>
            <w:tcW w:w="1969" w:type="dxa"/>
            <w:vAlign w:val="center"/>
            <w:hideMark/>
          </w:tcPr>
          <w:p w14:paraId="166EA414" w14:textId="77777777" w:rsidR="00EB608B" w:rsidRPr="00F761ED" w:rsidRDefault="00EB608B" w:rsidP="00EB608B">
            <w:pPr>
              <w:rPr>
                <w:color w:val="000000"/>
                <w:sz w:val="20"/>
                <w:szCs w:val="20"/>
              </w:rPr>
            </w:pPr>
            <w:r w:rsidRPr="00F761ED">
              <w:rPr>
                <w:color w:val="000000"/>
                <w:sz w:val="20"/>
                <w:szCs w:val="20"/>
              </w:rPr>
              <w:t>B01.047.001 или В01.026.001</w:t>
            </w:r>
          </w:p>
        </w:tc>
        <w:tc>
          <w:tcPr>
            <w:tcW w:w="6804" w:type="dxa"/>
            <w:vAlign w:val="center"/>
            <w:hideMark/>
          </w:tcPr>
          <w:p w14:paraId="2D99561A" w14:textId="77777777" w:rsidR="00EB608B" w:rsidRPr="00F761ED" w:rsidRDefault="00EB608B" w:rsidP="002E77A6">
            <w:pPr>
              <w:rPr>
                <w:color w:val="000000"/>
                <w:sz w:val="20"/>
                <w:szCs w:val="20"/>
              </w:rPr>
            </w:pPr>
            <w:r w:rsidRPr="00F761ED">
              <w:rPr>
                <w:color w:val="000000"/>
                <w:sz w:val="20"/>
                <w:szCs w:val="20"/>
              </w:rPr>
              <w:t>Прием (осмотр, консультация) врача-терапевта первичный или прием (осмотр, консультация) врача общей практики (семейного врача) первичный</w:t>
            </w:r>
          </w:p>
        </w:tc>
      </w:tr>
      <w:tr w:rsidR="00EB608B" w:rsidRPr="00F761ED" w14:paraId="4DCA6281" w14:textId="77777777" w:rsidTr="00F761ED">
        <w:trPr>
          <w:trHeight w:val="283"/>
        </w:trPr>
        <w:tc>
          <w:tcPr>
            <w:tcW w:w="720" w:type="dxa"/>
            <w:vAlign w:val="center"/>
            <w:hideMark/>
          </w:tcPr>
          <w:p w14:paraId="188C29A4" w14:textId="77777777" w:rsidR="00EB608B" w:rsidRPr="00F761ED" w:rsidRDefault="00EB608B" w:rsidP="002E77A6">
            <w:pPr>
              <w:jc w:val="center"/>
              <w:rPr>
                <w:color w:val="000000"/>
                <w:sz w:val="20"/>
                <w:szCs w:val="20"/>
              </w:rPr>
            </w:pPr>
            <w:r w:rsidRPr="00F761ED">
              <w:rPr>
                <w:color w:val="000000"/>
                <w:sz w:val="20"/>
                <w:szCs w:val="20"/>
              </w:rPr>
              <w:t>12</w:t>
            </w:r>
          </w:p>
        </w:tc>
        <w:tc>
          <w:tcPr>
            <w:tcW w:w="1969" w:type="dxa"/>
            <w:vAlign w:val="center"/>
            <w:hideMark/>
          </w:tcPr>
          <w:p w14:paraId="54264707" w14:textId="77777777" w:rsidR="00EB608B" w:rsidRPr="00F761ED" w:rsidRDefault="00EB608B" w:rsidP="00EB608B">
            <w:pPr>
              <w:rPr>
                <w:color w:val="000000"/>
                <w:sz w:val="20"/>
                <w:szCs w:val="20"/>
              </w:rPr>
            </w:pPr>
            <w:r w:rsidRPr="00F761ED">
              <w:rPr>
                <w:color w:val="000000"/>
                <w:sz w:val="20"/>
                <w:szCs w:val="20"/>
              </w:rPr>
              <w:t>B01.001.001</w:t>
            </w:r>
          </w:p>
        </w:tc>
        <w:tc>
          <w:tcPr>
            <w:tcW w:w="6804" w:type="dxa"/>
            <w:vAlign w:val="center"/>
            <w:hideMark/>
          </w:tcPr>
          <w:p w14:paraId="5B7FB833" w14:textId="77777777" w:rsidR="00EB608B" w:rsidRPr="00F761ED" w:rsidRDefault="00EB608B" w:rsidP="002E77A6">
            <w:pPr>
              <w:rPr>
                <w:color w:val="000000"/>
                <w:sz w:val="20"/>
                <w:szCs w:val="20"/>
              </w:rPr>
            </w:pPr>
            <w:r w:rsidRPr="00F761ED">
              <w:rPr>
                <w:color w:val="000000"/>
                <w:sz w:val="20"/>
                <w:szCs w:val="20"/>
              </w:rPr>
              <w:t>Прием (осмотр, консультация) врача-акушера-гинеколога первичный (для женщин)</w:t>
            </w:r>
          </w:p>
        </w:tc>
      </w:tr>
      <w:tr w:rsidR="00EB608B" w:rsidRPr="00F761ED" w14:paraId="5A26C4F7" w14:textId="77777777" w:rsidTr="00F761ED">
        <w:trPr>
          <w:trHeight w:val="283"/>
        </w:trPr>
        <w:tc>
          <w:tcPr>
            <w:tcW w:w="9493" w:type="dxa"/>
            <w:gridSpan w:val="3"/>
            <w:vAlign w:val="center"/>
            <w:hideMark/>
          </w:tcPr>
          <w:p w14:paraId="6831D0DE" w14:textId="77777777" w:rsidR="00EB608B" w:rsidRPr="00F761ED" w:rsidRDefault="00EB608B" w:rsidP="002E77A6">
            <w:pPr>
              <w:jc w:val="center"/>
              <w:rPr>
                <w:color w:val="000000"/>
                <w:sz w:val="20"/>
                <w:szCs w:val="20"/>
              </w:rPr>
            </w:pPr>
            <w:r w:rsidRPr="00F761ED">
              <w:rPr>
                <w:color w:val="000000"/>
                <w:sz w:val="20"/>
                <w:szCs w:val="20"/>
              </w:rPr>
              <w:t>Объем обследований, необходимый при определенных видах заболеваний или наличии клинически значимой сопутствующей патологии по необходимости</w:t>
            </w:r>
          </w:p>
        </w:tc>
      </w:tr>
      <w:tr w:rsidR="00EB608B" w:rsidRPr="00F761ED" w14:paraId="54B97072" w14:textId="77777777" w:rsidTr="00F761ED">
        <w:trPr>
          <w:trHeight w:val="283"/>
        </w:trPr>
        <w:tc>
          <w:tcPr>
            <w:tcW w:w="720" w:type="dxa"/>
            <w:vAlign w:val="center"/>
            <w:hideMark/>
          </w:tcPr>
          <w:p w14:paraId="1C5F1C49" w14:textId="77777777" w:rsidR="00EB608B" w:rsidRPr="00F761ED" w:rsidRDefault="00EB608B" w:rsidP="002E77A6">
            <w:pPr>
              <w:jc w:val="center"/>
              <w:rPr>
                <w:color w:val="000000"/>
                <w:sz w:val="20"/>
                <w:szCs w:val="20"/>
              </w:rPr>
            </w:pPr>
            <w:r w:rsidRPr="00F761ED">
              <w:rPr>
                <w:color w:val="000000"/>
                <w:sz w:val="20"/>
                <w:szCs w:val="20"/>
              </w:rPr>
              <w:t>13</w:t>
            </w:r>
          </w:p>
        </w:tc>
        <w:tc>
          <w:tcPr>
            <w:tcW w:w="1969" w:type="dxa"/>
            <w:vAlign w:val="center"/>
            <w:hideMark/>
          </w:tcPr>
          <w:p w14:paraId="07CCED39" w14:textId="77777777" w:rsidR="00EB608B" w:rsidRPr="00F761ED" w:rsidRDefault="00EB608B" w:rsidP="00EB608B">
            <w:pPr>
              <w:rPr>
                <w:color w:val="000000"/>
                <w:sz w:val="20"/>
                <w:szCs w:val="20"/>
              </w:rPr>
            </w:pPr>
            <w:r w:rsidRPr="00F761ED">
              <w:rPr>
                <w:color w:val="000000"/>
                <w:sz w:val="20"/>
                <w:szCs w:val="20"/>
              </w:rPr>
              <w:t>A04.10.002</w:t>
            </w:r>
          </w:p>
        </w:tc>
        <w:tc>
          <w:tcPr>
            <w:tcW w:w="6804" w:type="dxa"/>
            <w:vAlign w:val="center"/>
            <w:hideMark/>
          </w:tcPr>
          <w:p w14:paraId="5BB548DF" w14:textId="77777777" w:rsidR="00EB608B" w:rsidRPr="00F761ED" w:rsidRDefault="00EB608B" w:rsidP="002E77A6">
            <w:pPr>
              <w:rPr>
                <w:color w:val="000000"/>
                <w:sz w:val="20"/>
                <w:szCs w:val="20"/>
              </w:rPr>
            </w:pPr>
            <w:r w:rsidRPr="00F761ED">
              <w:rPr>
                <w:color w:val="000000"/>
                <w:sz w:val="20"/>
                <w:szCs w:val="20"/>
              </w:rPr>
              <w:t>Эхокардиография</w:t>
            </w:r>
          </w:p>
        </w:tc>
      </w:tr>
      <w:tr w:rsidR="00EB608B" w:rsidRPr="00F761ED" w14:paraId="1CEA4463" w14:textId="77777777" w:rsidTr="00F761ED">
        <w:trPr>
          <w:trHeight w:val="283"/>
        </w:trPr>
        <w:tc>
          <w:tcPr>
            <w:tcW w:w="720" w:type="dxa"/>
            <w:vAlign w:val="center"/>
            <w:hideMark/>
          </w:tcPr>
          <w:p w14:paraId="691BB2A8" w14:textId="77777777" w:rsidR="00EB608B" w:rsidRPr="00F761ED" w:rsidRDefault="00EB608B" w:rsidP="002E77A6">
            <w:pPr>
              <w:jc w:val="center"/>
              <w:rPr>
                <w:color w:val="000000"/>
                <w:sz w:val="20"/>
                <w:szCs w:val="20"/>
              </w:rPr>
            </w:pPr>
            <w:r w:rsidRPr="00F761ED">
              <w:rPr>
                <w:color w:val="000000"/>
                <w:sz w:val="20"/>
                <w:szCs w:val="20"/>
              </w:rPr>
              <w:t>14</w:t>
            </w:r>
          </w:p>
        </w:tc>
        <w:tc>
          <w:tcPr>
            <w:tcW w:w="1969" w:type="dxa"/>
            <w:vAlign w:val="center"/>
            <w:hideMark/>
          </w:tcPr>
          <w:p w14:paraId="66A1D0CA" w14:textId="77777777" w:rsidR="00EB608B" w:rsidRPr="00F761ED" w:rsidRDefault="00EB608B" w:rsidP="00EB608B">
            <w:pPr>
              <w:rPr>
                <w:color w:val="000000"/>
                <w:sz w:val="20"/>
                <w:szCs w:val="20"/>
              </w:rPr>
            </w:pPr>
            <w:r w:rsidRPr="00F761ED">
              <w:rPr>
                <w:color w:val="000000"/>
                <w:sz w:val="20"/>
                <w:szCs w:val="20"/>
              </w:rPr>
              <w:t>A09.05.201</w:t>
            </w:r>
          </w:p>
        </w:tc>
        <w:tc>
          <w:tcPr>
            <w:tcW w:w="6804" w:type="dxa"/>
            <w:vAlign w:val="center"/>
            <w:hideMark/>
          </w:tcPr>
          <w:p w14:paraId="68D3B597" w14:textId="77777777" w:rsidR="00EB608B" w:rsidRPr="00F761ED" w:rsidRDefault="00EB608B" w:rsidP="002E77A6">
            <w:pPr>
              <w:rPr>
                <w:color w:val="000000"/>
                <w:sz w:val="20"/>
                <w:szCs w:val="20"/>
              </w:rPr>
            </w:pPr>
            <w:r w:rsidRPr="00F761ED">
              <w:rPr>
                <w:color w:val="000000"/>
                <w:sz w:val="20"/>
                <w:szCs w:val="20"/>
              </w:rPr>
              <w:t xml:space="preserve">Исследование уровня антигена </w:t>
            </w:r>
            <w:proofErr w:type="spellStart"/>
            <w:r w:rsidRPr="00F761ED">
              <w:rPr>
                <w:color w:val="000000"/>
                <w:sz w:val="20"/>
                <w:szCs w:val="20"/>
              </w:rPr>
              <w:t>аденогенных</w:t>
            </w:r>
            <w:proofErr w:type="spellEnd"/>
            <w:r w:rsidRPr="00F761ED">
              <w:rPr>
                <w:color w:val="000000"/>
                <w:sz w:val="20"/>
                <w:szCs w:val="20"/>
              </w:rPr>
              <w:t xml:space="preserve"> раков СА 19-9 в крови</w:t>
            </w:r>
          </w:p>
        </w:tc>
      </w:tr>
      <w:tr w:rsidR="00EB608B" w:rsidRPr="00F761ED" w14:paraId="79B53FD2" w14:textId="77777777" w:rsidTr="00F761ED">
        <w:trPr>
          <w:trHeight w:val="283"/>
        </w:trPr>
        <w:tc>
          <w:tcPr>
            <w:tcW w:w="720" w:type="dxa"/>
            <w:vAlign w:val="center"/>
            <w:hideMark/>
          </w:tcPr>
          <w:p w14:paraId="624E5E55" w14:textId="77777777" w:rsidR="00EB608B" w:rsidRPr="00F761ED" w:rsidRDefault="00EB608B" w:rsidP="002E77A6">
            <w:pPr>
              <w:jc w:val="center"/>
              <w:rPr>
                <w:color w:val="000000"/>
                <w:sz w:val="20"/>
                <w:szCs w:val="20"/>
              </w:rPr>
            </w:pPr>
            <w:r w:rsidRPr="00F761ED">
              <w:rPr>
                <w:color w:val="000000"/>
                <w:sz w:val="20"/>
                <w:szCs w:val="20"/>
              </w:rPr>
              <w:t>15</w:t>
            </w:r>
          </w:p>
        </w:tc>
        <w:tc>
          <w:tcPr>
            <w:tcW w:w="1969" w:type="dxa"/>
            <w:vAlign w:val="center"/>
            <w:hideMark/>
          </w:tcPr>
          <w:p w14:paraId="7385D0F2" w14:textId="77777777" w:rsidR="00EB608B" w:rsidRPr="00F761ED" w:rsidRDefault="00EB608B" w:rsidP="00EB608B">
            <w:pPr>
              <w:rPr>
                <w:color w:val="000000"/>
                <w:sz w:val="20"/>
                <w:szCs w:val="20"/>
              </w:rPr>
            </w:pPr>
            <w:r w:rsidRPr="00F761ED">
              <w:rPr>
                <w:color w:val="000000"/>
                <w:sz w:val="20"/>
                <w:szCs w:val="20"/>
              </w:rPr>
              <w:t>A09.05.202</w:t>
            </w:r>
          </w:p>
        </w:tc>
        <w:tc>
          <w:tcPr>
            <w:tcW w:w="6804" w:type="dxa"/>
            <w:vAlign w:val="center"/>
            <w:hideMark/>
          </w:tcPr>
          <w:p w14:paraId="6FADCD98" w14:textId="77777777" w:rsidR="00EB608B" w:rsidRPr="00F761ED" w:rsidRDefault="00EB608B" w:rsidP="002E77A6">
            <w:pPr>
              <w:rPr>
                <w:color w:val="000000"/>
                <w:sz w:val="20"/>
                <w:szCs w:val="20"/>
              </w:rPr>
            </w:pPr>
            <w:r w:rsidRPr="00F761ED">
              <w:rPr>
                <w:color w:val="000000"/>
                <w:sz w:val="20"/>
                <w:szCs w:val="20"/>
              </w:rPr>
              <w:t xml:space="preserve">Исследование уровня антигена </w:t>
            </w:r>
            <w:proofErr w:type="spellStart"/>
            <w:r w:rsidRPr="00F761ED">
              <w:rPr>
                <w:color w:val="000000"/>
                <w:sz w:val="20"/>
                <w:szCs w:val="20"/>
              </w:rPr>
              <w:t>аденогенных</w:t>
            </w:r>
            <w:proofErr w:type="spellEnd"/>
            <w:r w:rsidRPr="00F761ED">
              <w:rPr>
                <w:color w:val="000000"/>
                <w:sz w:val="20"/>
                <w:szCs w:val="20"/>
              </w:rPr>
              <w:t xml:space="preserve"> раков CA 125 в крови</w:t>
            </w:r>
          </w:p>
        </w:tc>
      </w:tr>
      <w:tr w:rsidR="00EB608B" w:rsidRPr="00F761ED" w14:paraId="0A455A2A" w14:textId="77777777" w:rsidTr="00F761ED">
        <w:trPr>
          <w:trHeight w:val="283"/>
        </w:trPr>
        <w:tc>
          <w:tcPr>
            <w:tcW w:w="720" w:type="dxa"/>
            <w:vAlign w:val="center"/>
            <w:hideMark/>
          </w:tcPr>
          <w:p w14:paraId="395E4204" w14:textId="77777777" w:rsidR="00EB608B" w:rsidRPr="00F761ED" w:rsidRDefault="00EB608B" w:rsidP="002E77A6">
            <w:pPr>
              <w:jc w:val="center"/>
              <w:rPr>
                <w:color w:val="000000"/>
                <w:sz w:val="20"/>
                <w:szCs w:val="20"/>
              </w:rPr>
            </w:pPr>
            <w:r w:rsidRPr="00F761ED">
              <w:rPr>
                <w:color w:val="000000"/>
                <w:sz w:val="20"/>
                <w:szCs w:val="20"/>
              </w:rPr>
              <w:t>16</w:t>
            </w:r>
          </w:p>
        </w:tc>
        <w:tc>
          <w:tcPr>
            <w:tcW w:w="1969" w:type="dxa"/>
            <w:vAlign w:val="center"/>
            <w:hideMark/>
          </w:tcPr>
          <w:p w14:paraId="70176E7D" w14:textId="77777777" w:rsidR="00EB608B" w:rsidRPr="00F761ED" w:rsidRDefault="00EB608B" w:rsidP="00EB608B">
            <w:pPr>
              <w:rPr>
                <w:color w:val="000000"/>
                <w:sz w:val="20"/>
                <w:szCs w:val="20"/>
              </w:rPr>
            </w:pPr>
            <w:r w:rsidRPr="00F761ED">
              <w:rPr>
                <w:color w:val="000000"/>
                <w:sz w:val="20"/>
                <w:szCs w:val="20"/>
              </w:rPr>
              <w:t>A09.05.130</w:t>
            </w:r>
          </w:p>
        </w:tc>
        <w:tc>
          <w:tcPr>
            <w:tcW w:w="6804" w:type="dxa"/>
            <w:vAlign w:val="center"/>
            <w:hideMark/>
          </w:tcPr>
          <w:p w14:paraId="4DF6A5D9" w14:textId="77777777" w:rsidR="00EB608B" w:rsidRPr="00F761ED" w:rsidRDefault="00EB608B" w:rsidP="002E77A6">
            <w:pPr>
              <w:rPr>
                <w:color w:val="000000"/>
                <w:sz w:val="20"/>
                <w:szCs w:val="20"/>
              </w:rPr>
            </w:pPr>
            <w:r w:rsidRPr="00F761ED">
              <w:rPr>
                <w:color w:val="000000"/>
                <w:sz w:val="20"/>
                <w:szCs w:val="20"/>
              </w:rPr>
              <w:t xml:space="preserve">Исследование уровня </w:t>
            </w:r>
            <w:proofErr w:type="spellStart"/>
            <w:r w:rsidRPr="00F761ED">
              <w:rPr>
                <w:color w:val="000000"/>
                <w:sz w:val="20"/>
                <w:szCs w:val="20"/>
              </w:rPr>
              <w:t>простатспецифического</w:t>
            </w:r>
            <w:proofErr w:type="spellEnd"/>
            <w:r w:rsidRPr="00F761ED">
              <w:rPr>
                <w:color w:val="000000"/>
                <w:sz w:val="20"/>
                <w:szCs w:val="20"/>
              </w:rPr>
              <w:t xml:space="preserve"> антигена общего в крови</w:t>
            </w:r>
          </w:p>
        </w:tc>
      </w:tr>
      <w:tr w:rsidR="00EB608B" w:rsidRPr="00F761ED" w14:paraId="716E55C7" w14:textId="77777777" w:rsidTr="00F761ED">
        <w:trPr>
          <w:trHeight w:val="283"/>
        </w:trPr>
        <w:tc>
          <w:tcPr>
            <w:tcW w:w="720" w:type="dxa"/>
            <w:vAlign w:val="center"/>
            <w:hideMark/>
          </w:tcPr>
          <w:p w14:paraId="21A0B90E" w14:textId="77777777" w:rsidR="00EB608B" w:rsidRPr="00F761ED" w:rsidRDefault="00EB608B" w:rsidP="002E77A6">
            <w:pPr>
              <w:jc w:val="center"/>
              <w:rPr>
                <w:color w:val="000000"/>
                <w:sz w:val="20"/>
                <w:szCs w:val="20"/>
              </w:rPr>
            </w:pPr>
            <w:r w:rsidRPr="00F761ED">
              <w:rPr>
                <w:color w:val="000000"/>
                <w:sz w:val="20"/>
                <w:szCs w:val="20"/>
              </w:rPr>
              <w:t>17</w:t>
            </w:r>
          </w:p>
        </w:tc>
        <w:tc>
          <w:tcPr>
            <w:tcW w:w="1969" w:type="dxa"/>
            <w:vAlign w:val="center"/>
            <w:hideMark/>
          </w:tcPr>
          <w:p w14:paraId="2DE7FF9D" w14:textId="77777777" w:rsidR="00EB608B" w:rsidRPr="00F761ED" w:rsidRDefault="00EB608B" w:rsidP="00EB608B">
            <w:pPr>
              <w:rPr>
                <w:color w:val="000000"/>
                <w:sz w:val="20"/>
                <w:szCs w:val="20"/>
              </w:rPr>
            </w:pPr>
            <w:r w:rsidRPr="00F761ED">
              <w:rPr>
                <w:color w:val="000000"/>
                <w:sz w:val="20"/>
                <w:szCs w:val="20"/>
              </w:rPr>
              <w:t>А04.12.005</w:t>
            </w:r>
          </w:p>
        </w:tc>
        <w:tc>
          <w:tcPr>
            <w:tcW w:w="6804" w:type="dxa"/>
            <w:vAlign w:val="center"/>
            <w:hideMark/>
          </w:tcPr>
          <w:p w14:paraId="38460659" w14:textId="77777777" w:rsidR="00EB608B" w:rsidRPr="00F761ED" w:rsidRDefault="00EB608B" w:rsidP="002E77A6">
            <w:pPr>
              <w:rPr>
                <w:color w:val="000000"/>
                <w:sz w:val="20"/>
                <w:szCs w:val="20"/>
              </w:rPr>
            </w:pPr>
            <w:r w:rsidRPr="00F761ED">
              <w:rPr>
                <w:color w:val="000000"/>
                <w:sz w:val="20"/>
                <w:szCs w:val="20"/>
              </w:rPr>
              <w:t>Дуплексное сканирование сосудов (артерий и вен) нижних конечностей</w:t>
            </w:r>
          </w:p>
        </w:tc>
      </w:tr>
      <w:tr w:rsidR="00EB608B" w:rsidRPr="00F761ED" w14:paraId="15017F14" w14:textId="77777777" w:rsidTr="00F761ED">
        <w:trPr>
          <w:trHeight w:val="283"/>
        </w:trPr>
        <w:tc>
          <w:tcPr>
            <w:tcW w:w="720" w:type="dxa"/>
            <w:vAlign w:val="center"/>
            <w:hideMark/>
          </w:tcPr>
          <w:p w14:paraId="30DD9E24" w14:textId="77777777" w:rsidR="00EB608B" w:rsidRPr="00F761ED" w:rsidRDefault="00EB608B" w:rsidP="002E77A6">
            <w:pPr>
              <w:jc w:val="center"/>
              <w:rPr>
                <w:color w:val="000000"/>
                <w:sz w:val="20"/>
                <w:szCs w:val="20"/>
              </w:rPr>
            </w:pPr>
            <w:r w:rsidRPr="00F761ED">
              <w:rPr>
                <w:color w:val="000000"/>
                <w:sz w:val="20"/>
                <w:szCs w:val="20"/>
              </w:rPr>
              <w:t>18</w:t>
            </w:r>
          </w:p>
        </w:tc>
        <w:tc>
          <w:tcPr>
            <w:tcW w:w="1969" w:type="dxa"/>
            <w:vAlign w:val="center"/>
            <w:hideMark/>
          </w:tcPr>
          <w:p w14:paraId="4108A5D1" w14:textId="77777777" w:rsidR="00EB608B" w:rsidRPr="00F761ED" w:rsidRDefault="00EB608B" w:rsidP="00EB608B">
            <w:pPr>
              <w:rPr>
                <w:color w:val="000000"/>
                <w:sz w:val="20"/>
                <w:szCs w:val="20"/>
              </w:rPr>
            </w:pPr>
            <w:r w:rsidRPr="00F761ED">
              <w:rPr>
                <w:color w:val="000000"/>
                <w:sz w:val="20"/>
                <w:szCs w:val="20"/>
              </w:rPr>
              <w:t>A04.12.018</w:t>
            </w:r>
          </w:p>
        </w:tc>
        <w:tc>
          <w:tcPr>
            <w:tcW w:w="6804" w:type="dxa"/>
            <w:vAlign w:val="center"/>
            <w:hideMark/>
          </w:tcPr>
          <w:p w14:paraId="03CE1B7F" w14:textId="77777777" w:rsidR="00EB608B" w:rsidRPr="00F761ED" w:rsidRDefault="00EB608B" w:rsidP="002E77A6">
            <w:pPr>
              <w:rPr>
                <w:color w:val="000000"/>
                <w:sz w:val="20"/>
                <w:szCs w:val="20"/>
              </w:rPr>
            </w:pPr>
            <w:r w:rsidRPr="00F761ED">
              <w:rPr>
                <w:color w:val="000000"/>
                <w:sz w:val="20"/>
                <w:szCs w:val="20"/>
              </w:rPr>
              <w:t>Дуплексное сканирование транскраниальное артерий и вен</w:t>
            </w:r>
          </w:p>
        </w:tc>
      </w:tr>
      <w:tr w:rsidR="00EB608B" w:rsidRPr="00F761ED" w14:paraId="42BCF4EB" w14:textId="77777777" w:rsidTr="00F761ED">
        <w:trPr>
          <w:trHeight w:val="283"/>
        </w:trPr>
        <w:tc>
          <w:tcPr>
            <w:tcW w:w="720" w:type="dxa"/>
            <w:vAlign w:val="center"/>
            <w:hideMark/>
          </w:tcPr>
          <w:p w14:paraId="7574CE9F" w14:textId="77777777" w:rsidR="00EB608B" w:rsidRPr="00F761ED" w:rsidRDefault="00EB608B" w:rsidP="002E77A6">
            <w:pPr>
              <w:jc w:val="center"/>
              <w:rPr>
                <w:color w:val="000000"/>
                <w:sz w:val="20"/>
                <w:szCs w:val="20"/>
              </w:rPr>
            </w:pPr>
            <w:r w:rsidRPr="00F761ED">
              <w:rPr>
                <w:color w:val="000000"/>
                <w:sz w:val="20"/>
                <w:szCs w:val="20"/>
              </w:rPr>
              <w:t>19</w:t>
            </w:r>
          </w:p>
        </w:tc>
        <w:tc>
          <w:tcPr>
            <w:tcW w:w="1969" w:type="dxa"/>
            <w:vAlign w:val="center"/>
            <w:hideMark/>
          </w:tcPr>
          <w:p w14:paraId="1D2797FC" w14:textId="77777777" w:rsidR="00EB608B" w:rsidRPr="00F761ED" w:rsidRDefault="00EB608B" w:rsidP="00EB608B">
            <w:pPr>
              <w:rPr>
                <w:color w:val="000000"/>
                <w:sz w:val="20"/>
                <w:szCs w:val="20"/>
              </w:rPr>
            </w:pPr>
            <w:r w:rsidRPr="00F761ED">
              <w:rPr>
                <w:color w:val="000000"/>
                <w:sz w:val="20"/>
                <w:szCs w:val="20"/>
              </w:rPr>
              <w:t>B01.015.001</w:t>
            </w:r>
          </w:p>
        </w:tc>
        <w:tc>
          <w:tcPr>
            <w:tcW w:w="6804" w:type="dxa"/>
            <w:vAlign w:val="center"/>
            <w:hideMark/>
          </w:tcPr>
          <w:p w14:paraId="12FE5985" w14:textId="77777777" w:rsidR="00EB608B" w:rsidRPr="00F761ED" w:rsidRDefault="00EB608B" w:rsidP="002E77A6">
            <w:pPr>
              <w:rPr>
                <w:color w:val="000000"/>
                <w:sz w:val="20"/>
                <w:szCs w:val="20"/>
              </w:rPr>
            </w:pPr>
            <w:r w:rsidRPr="00F761ED">
              <w:rPr>
                <w:color w:val="000000"/>
                <w:sz w:val="20"/>
                <w:szCs w:val="20"/>
              </w:rPr>
              <w:t>Прием (осмотр, консультация) врача-кардиолога первичный</w:t>
            </w:r>
          </w:p>
        </w:tc>
      </w:tr>
      <w:tr w:rsidR="00EB608B" w:rsidRPr="00F761ED" w14:paraId="45106F34" w14:textId="77777777" w:rsidTr="00F761ED">
        <w:trPr>
          <w:trHeight w:val="283"/>
        </w:trPr>
        <w:tc>
          <w:tcPr>
            <w:tcW w:w="720" w:type="dxa"/>
            <w:vAlign w:val="center"/>
            <w:hideMark/>
          </w:tcPr>
          <w:p w14:paraId="660CBEA6" w14:textId="77777777" w:rsidR="00EB608B" w:rsidRPr="00F761ED" w:rsidRDefault="00EB608B" w:rsidP="002E77A6">
            <w:pPr>
              <w:jc w:val="center"/>
              <w:rPr>
                <w:color w:val="000000"/>
                <w:sz w:val="20"/>
                <w:szCs w:val="20"/>
              </w:rPr>
            </w:pPr>
            <w:r w:rsidRPr="00F761ED">
              <w:rPr>
                <w:color w:val="000000"/>
                <w:sz w:val="20"/>
                <w:szCs w:val="20"/>
              </w:rPr>
              <w:t>20</w:t>
            </w:r>
          </w:p>
        </w:tc>
        <w:tc>
          <w:tcPr>
            <w:tcW w:w="1969" w:type="dxa"/>
            <w:vAlign w:val="center"/>
            <w:hideMark/>
          </w:tcPr>
          <w:p w14:paraId="11FAD9FF" w14:textId="77777777" w:rsidR="00EB608B" w:rsidRPr="00F761ED" w:rsidRDefault="00EB608B" w:rsidP="00EB608B">
            <w:pPr>
              <w:rPr>
                <w:color w:val="000000"/>
                <w:sz w:val="20"/>
                <w:szCs w:val="20"/>
              </w:rPr>
            </w:pPr>
            <w:r w:rsidRPr="00F761ED">
              <w:rPr>
                <w:color w:val="000000"/>
                <w:sz w:val="20"/>
                <w:szCs w:val="20"/>
              </w:rPr>
              <w:t>B01.023.001</w:t>
            </w:r>
          </w:p>
        </w:tc>
        <w:tc>
          <w:tcPr>
            <w:tcW w:w="6804" w:type="dxa"/>
            <w:vAlign w:val="center"/>
            <w:hideMark/>
          </w:tcPr>
          <w:p w14:paraId="5F89D07F" w14:textId="77777777" w:rsidR="00EB608B" w:rsidRPr="00F761ED" w:rsidRDefault="00EB608B" w:rsidP="002E77A6">
            <w:pPr>
              <w:rPr>
                <w:color w:val="000000"/>
                <w:sz w:val="20"/>
                <w:szCs w:val="20"/>
              </w:rPr>
            </w:pPr>
            <w:r w:rsidRPr="00F761ED">
              <w:rPr>
                <w:color w:val="000000"/>
                <w:sz w:val="20"/>
                <w:szCs w:val="20"/>
              </w:rPr>
              <w:t>Прием (осмотр, консультация) врача-невролога первичный</w:t>
            </w:r>
          </w:p>
        </w:tc>
      </w:tr>
      <w:tr w:rsidR="00EB608B" w:rsidRPr="00F761ED" w14:paraId="579DD125" w14:textId="77777777" w:rsidTr="00F761ED">
        <w:trPr>
          <w:trHeight w:val="283"/>
        </w:trPr>
        <w:tc>
          <w:tcPr>
            <w:tcW w:w="720" w:type="dxa"/>
            <w:vAlign w:val="center"/>
            <w:hideMark/>
          </w:tcPr>
          <w:p w14:paraId="2286FA48" w14:textId="77777777" w:rsidR="00EB608B" w:rsidRPr="00F761ED" w:rsidRDefault="00EB608B" w:rsidP="002E77A6">
            <w:pPr>
              <w:jc w:val="center"/>
              <w:rPr>
                <w:color w:val="000000"/>
                <w:sz w:val="20"/>
                <w:szCs w:val="20"/>
              </w:rPr>
            </w:pPr>
            <w:r w:rsidRPr="00F761ED">
              <w:rPr>
                <w:color w:val="000000"/>
                <w:sz w:val="20"/>
                <w:szCs w:val="20"/>
              </w:rPr>
              <w:t>21</w:t>
            </w:r>
          </w:p>
        </w:tc>
        <w:tc>
          <w:tcPr>
            <w:tcW w:w="1969" w:type="dxa"/>
            <w:vAlign w:val="center"/>
            <w:hideMark/>
          </w:tcPr>
          <w:p w14:paraId="2F3C4E36" w14:textId="77777777" w:rsidR="00EB608B" w:rsidRPr="00F761ED" w:rsidRDefault="00EB608B" w:rsidP="00EB608B">
            <w:pPr>
              <w:rPr>
                <w:color w:val="000000"/>
                <w:sz w:val="20"/>
                <w:szCs w:val="20"/>
              </w:rPr>
            </w:pPr>
            <w:r w:rsidRPr="00F761ED">
              <w:rPr>
                <w:color w:val="000000"/>
                <w:sz w:val="20"/>
                <w:szCs w:val="20"/>
              </w:rPr>
              <w:t>B01.058.001</w:t>
            </w:r>
          </w:p>
        </w:tc>
        <w:tc>
          <w:tcPr>
            <w:tcW w:w="6804" w:type="dxa"/>
            <w:vAlign w:val="center"/>
            <w:hideMark/>
          </w:tcPr>
          <w:p w14:paraId="37912DFB" w14:textId="77777777" w:rsidR="00EB608B" w:rsidRPr="00F761ED" w:rsidRDefault="00EB608B" w:rsidP="002E77A6">
            <w:pPr>
              <w:rPr>
                <w:color w:val="000000"/>
                <w:sz w:val="20"/>
                <w:szCs w:val="20"/>
              </w:rPr>
            </w:pPr>
            <w:r w:rsidRPr="00F761ED">
              <w:rPr>
                <w:color w:val="000000"/>
                <w:sz w:val="20"/>
                <w:szCs w:val="20"/>
              </w:rPr>
              <w:t>Прием (осмотр, консультация) врача-эндокринолога первичный</w:t>
            </w:r>
          </w:p>
        </w:tc>
      </w:tr>
    </w:tbl>
    <w:p w14:paraId="5C6D65E9" w14:textId="77777777" w:rsidR="00EB608B" w:rsidRPr="00D00E01" w:rsidRDefault="00EB608B" w:rsidP="00EB608B">
      <w:pPr>
        <w:ind w:firstLine="709"/>
        <w:jc w:val="both"/>
        <w:rPr>
          <w:sz w:val="28"/>
          <w:szCs w:val="28"/>
        </w:rPr>
      </w:pPr>
      <w:r w:rsidRPr="00D00E01">
        <w:rPr>
          <w:sz w:val="28"/>
          <w:szCs w:val="28"/>
        </w:rPr>
        <w:t>Случай обследования считается законченным при условии проведения медицинской услуги А26.06.048 «Определение антител классов M, G (</w:t>
      </w:r>
      <w:proofErr w:type="spellStart"/>
      <w:r w:rsidRPr="00D00E01">
        <w:rPr>
          <w:sz w:val="28"/>
          <w:szCs w:val="28"/>
        </w:rPr>
        <w:t>IgM</w:t>
      </w:r>
      <w:proofErr w:type="spellEnd"/>
      <w:r w:rsidRPr="00D00E01">
        <w:rPr>
          <w:sz w:val="28"/>
          <w:szCs w:val="28"/>
        </w:rPr>
        <w:t xml:space="preserve">, </w:t>
      </w:r>
      <w:proofErr w:type="spellStart"/>
      <w:r w:rsidRPr="00D00E01">
        <w:rPr>
          <w:sz w:val="28"/>
          <w:szCs w:val="28"/>
        </w:rPr>
        <w:t>IgG</w:t>
      </w:r>
      <w:proofErr w:type="spellEnd"/>
      <w:r w:rsidRPr="00D00E01">
        <w:rPr>
          <w:sz w:val="28"/>
          <w:szCs w:val="28"/>
        </w:rPr>
        <w:t xml:space="preserve">) к вирусу иммунодефицита человека ВИЧ-1 (Human </w:t>
      </w:r>
      <w:proofErr w:type="spellStart"/>
      <w:r w:rsidRPr="00D00E01">
        <w:rPr>
          <w:sz w:val="28"/>
          <w:szCs w:val="28"/>
        </w:rPr>
        <w:t>immunodeficiency</w:t>
      </w:r>
      <w:proofErr w:type="spellEnd"/>
      <w:r w:rsidRPr="00D00E01">
        <w:rPr>
          <w:sz w:val="28"/>
          <w:szCs w:val="28"/>
        </w:rPr>
        <w:t xml:space="preserve"> </w:t>
      </w:r>
      <w:proofErr w:type="spellStart"/>
      <w:r w:rsidRPr="00D00E01">
        <w:rPr>
          <w:sz w:val="28"/>
          <w:szCs w:val="28"/>
        </w:rPr>
        <w:t>virus</w:t>
      </w:r>
      <w:proofErr w:type="spellEnd"/>
      <w:r w:rsidRPr="00D00E01">
        <w:rPr>
          <w:sz w:val="28"/>
          <w:szCs w:val="28"/>
        </w:rPr>
        <w:t xml:space="preserve"> HIV </w:t>
      </w:r>
      <w:r w:rsidRPr="00D00E01">
        <w:rPr>
          <w:sz w:val="28"/>
          <w:szCs w:val="28"/>
        </w:rPr>
        <w:lastRenderedPageBreak/>
        <w:t>1) в крови». При этом в структуру тарифа за счет средств обязательного медицинского страхования расходы на данную услугу не включаются. Данный вид расходов оплачивается за счет средств областного бюджета в рамках государственного задания.</w:t>
      </w:r>
    </w:p>
    <w:p w14:paraId="6BEB83F1" w14:textId="77777777" w:rsidR="00EB608B" w:rsidRPr="00D00E01" w:rsidRDefault="00EB608B" w:rsidP="00EB608B">
      <w:pPr>
        <w:ind w:firstLine="709"/>
        <w:jc w:val="both"/>
        <w:rPr>
          <w:sz w:val="28"/>
          <w:szCs w:val="28"/>
        </w:rPr>
      </w:pPr>
      <w:r w:rsidRPr="00D00E01">
        <w:rPr>
          <w:sz w:val="28"/>
          <w:szCs w:val="28"/>
        </w:rPr>
        <w:t>Случаи обследования, сформированные с учетом исследований, выполненных ранее вне рамок проведения обследования, подлежат оплате по тарифу обращения по профилю «онкология» без применения повышающих коэффициентов.</w:t>
      </w:r>
    </w:p>
    <w:p w14:paraId="4531AEC2" w14:textId="58BE4113" w:rsidR="00EB608B" w:rsidRDefault="00EB608B" w:rsidP="00EB608B">
      <w:pPr>
        <w:ind w:firstLine="709"/>
        <w:jc w:val="both"/>
        <w:rPr>
          <w:sz w:val="28"/>
          <w:szCs w:val="28"/>
        </w:rPr>
      </w:pPr>
      <w:r w:rsidRPr="00D00E01">
        <w:rPr>
          <w:sz w:val="28"/>
          <w:szCs w:val="28"/>
        </w:rPr>
        <w:t>Для медицинских организаций, имеющих прикрепленное население, расходы на проведение обследования пациентов онкологического профиля перед госпитализацией включаются в подушевой норматив финансирования и отдельно к оплате не предъявляются.</w:t>
      </w:r>
    </w:p>
    <w:p w14:paraId="5BAECC68" w14:textId="6A857DC5" w:rsidR="00F26308" w:rsidRPr="00D00E01" w:rsidRDefault="00F26308" w:rsidP="00E757C5">
      <w:pPr>
        <w:ind w:firstLine="709"/>
        <w:jc w:val="both"/>
        <w:rPr>
          <w:sz w:val="28"/>
          <w:szCs w:val="28"/>
        </w:rPr>
      </w:pPr>
      <w:r>
        <w:rPr>
          <w:sz w:val="28"/>
          <w:szCs w:val="28"/>
        </w:rPr>
        <w:t xml:space="preserve">1.21. Стоимость медицинских услуг </w:t>
      </w:r>
      <w:r w:rsidR="00E757C5" w:rsidRPr="00E757C5">
        <w:rPr>
          <w:sz w:val="28"/>
          <w:szCs w:val="28"/>
        </w:rPr>
        <w:t>A09.05.027</w:t>
      </w:r>
      <w:r w:rsidR="00E757C5">
        <w:rPr>
          <w:sz w:val="28"/>
          <w:szCs w:val="28"/>
        </w:rPr>
        <w:t xml:space="preserve"> «</w:t>
      </w:r>
      <w:r w:rsidR="00E757C5" w:rsidRPr="00E757C5">
        <w:rPr>
          <w:sz w:val="28"/>
          <w:szCs w:val="28"/>
        </w:rPr>
        <w:t>Исследование уровня липопротеинов в крови</w:t>
      </w:r>
      <w:r w:rsidR="00E757C5">
        <w:rPr>
          <w:sz w:val="28"/>
          <w:szCs w:val="28"/>
        </w:rPr>
        <w:t xml:space="preserve">», </w:t>
      </w:r>
      <w:r w:rsidR="00E757C5" w:rsidRPr="00E757C5">
        <w:rPr>
          <w:sz w:val="28"/>
          <w:szCs w:val="28"/>
        </w:rPr>
        <w:t>A09.05.026</w:t>
      </w:r>
      <w:r w:rsidR="00E757C5">
        <w:rPr>
          <w:sz w:val="28"/>
          <w:szCs w:val="28"/>
        </w:rPr>
        <w:t xml:space="preserve"> «</w:t>
      </w:r>
      <w:r w:rsidR="00E757C5" w:rsidRPr="00E757C5">
        <w:rPr>
          <w:sz w:val="28"/>
          <w:szCs w:val="28"/>
        </w:rPr>
        <w:t>Исследование уровня холестерина в крови</w:t>
      </w:r>
      <w:r w:rsidR="00E757C5">
        <w:rPr>
          <w:sz w:val="28"/>
          <w:szCs w:val="28"/>
        </w:rPr>
        <w:t xml:space="preserve">», </w:t>
      </w:r>
      <w:r w:rsidR="00E757C5" w:rsidRPr="00E757C5">
        <w:rPr>
          <w:sz w:val="28"/>
          <w:szCs w:val="28"/>
        </w:rPr>
        <w:t>A09.05.004</w:t>
      </w:r>
      <w:r w:rsidR="00E757C5" w:rsidRPr="00E757C5">
        <w:rPr>
          <w:sz w:val="28"/>
          <w:szCs w:val="28"/>
        </w:rPr>
        <w:tab/>
      </w:r>
      <w:r w:rsidR="00E757C5">
        <w:rPr>
          <w:sz w:val="28"/>
          <w:szCs w:val="28"/>
        </w:rPr>
        <w:t>«</w:t>
      </w:r>
      <w:r w:rsidR="00E757C5" w:rsidRPr="00E757C5">
        <w:rPr>
          <w:sz w:val="28"/>
          <w:szCs w:val="28"/>
        </w:rPr>
        <w:t>Исследование уровня холестерина липопротеинов высокой плотности в крови</w:t>
      </w:r>
      <w:r w:rsidR="00E757C5">
        <w:rPr>
          <w:sz w:val="28"/>
          <w:szCs w:val="28"/>
        </w:rPr>
        <w:t xml:space="preserve">», </w:t>
      </w:r>
      <w:r w:rsidR="00E757C5" w:rsidRPr="00E757C5">
        <w:rPr>
          <w:sz w:val="28"/>
          <w:szCs w:val="28"/>
        </w:rPr>
        <w:t>A09.05.028</w:t>
      </w:r>
      <w:r w:rsidR="00E757C5" w:rsidRPr="00E757C5">
        <w:rPr>
          <w:sz w:val="28"/>
          <w:szCs w:val="28"/>
        </w:rPr>
        <w:tab/>
      </w:r>
      <w:r w:rsidR="00E757C5">
        <w:rPr>
          <w:sz w:val="28"/>
          <w:szCs w:val="28"/>
        </w:rPr>
        <w:t>«</w:t>
      </w:r>
      <w:r w:rsidR="00E757C5" w:rsidRPr="00E757C5">
        <w:rPr>
          <w:sz w:val="28"/>
          <w:szCs w:val="28"/>
        </w:rPr>
        <w:t>Исследование уровня холестерина липопротеинов низкой плотности</w:t>
      </w:r>
      <w:r w:rsidR="00E757C5">
        <w:rPr>
          <w:sz w:val="28"/>
          <w:szCs w:val="28"/>
        </w:rPr>
        <w:t xml:space="preserve">», </w:t>
      </w:r>
      <w:r w:rsidR="00E757C5" w:rsidRPr="00E757C5">
        <w:rPr>
          <w:sz w:val="28"/>
          <w:szCs w:val="28"/>
        </w:rPr>
        <w:t>A09.05.025</w:t>
      </w:r>
      <w:r w:rsidR="00E757C5">
        <w:rPr>
          <w:sz w:val="28"/>
          <w:szCs w:val="28"/>
        </w:rPr>
        <w:t xml:space="preserve"> «</w:t>
      </w:r>
      <w:r w:rsidR="00E757C5" w:rsidRPr="00E757C5">
        <w:rPr>
          <w:sz w:val="28"/>
          <w:szCs w:val="28"/>
        </w:rPr>
        <w:t>Исследование уровня триглицеридов в крови</w:t>
      </w:r>
      <w:r w:rsidR="00E757C5">
        <w:rPr>
          <w:sz w:val="28"/>
          <w:szCs w:val="28"/>
        </w:rPr>
        <w:t>»</w:t>
      </w:r>
      <w:r w:rsidR="00CE49C0">
        <w:rPr>
          <w:sz w:val="28"/>
          <w:szCs w:val="28"/>
        </w:rPr>
        <w:t xml:space="preserve"> </w:t>
      </w:r>
      <w:r w:rsidR="00CE49C0" w:rsidRPr="00CE49C0">
        <w:rPr>
          <w:sz w:val="28"/>
          <w:szCs w:val="28"/>
        </w:rPr>
        <w:t>входит в подушевой норматив финансирования и/или тариф посещения, обращения</w:t>
      </w:r>
      <w:r w:rsidR="00CE49C0">
        <w:rPr>
          <w:sz w:val="28"/>
          <w:szCs w:val="28"/>
        </w:rPr>
        <w:t>.</w:t>
      </w:r>
    </w:p>
    <w:p w14:paraId="40DBF89D" w14:textId="77777777" w:rsidR="003015CB" w:rsidRPr="005101F4" w:rsidRDefault="00B5648C" w:rsidP="003015CB">
      <w:pPr>
        <w:ind w:firstLine="720"/>
        <w:jc w:val="both"/>
        <w:rPr>
          <w:color w:val="000000" w:themeColor="text1"/>
          <w:sz w:val="28"/>
          <w:szCs w:val="28"/>
        </w:rPr>
      </w:pPr>
      <w:r w:rsidRPr="005101F4">
        <w:rPr>
          <w:color w:val="000000" w:themeColor="text1"/>
          <w:sz w:val="28"/>
          <w:szCs w:val="28"/>
          <w:lang w:eastAsia="ar-SA"/>
        </w:rPr>
        <w:t xml:space="preserve">2. </w:t>
      </w:r>
      <w:r w:rsidR="003015CB" w:rsidRPr="005101F4">
        <w:rPr>
          <w:color w:val="000000" w:themeColor="text1"/>
          <w:sz w:val="28"/>
          <w:szCs w:val="28"/>
        </w:rPr>
        <w:t xml:space="preserve">При оказании медицинской помощи </w:t>
      </w:r>
      <w:r w:rsidR="003015CB" w:rsidRPr="005101F4">
        <w:rPr>
          <w:b/>
          <w:color w:val="000000" w:themeColor="text1"/>
          <w:sz w:val="28"/>
          <w:szCs w:val="28"/>
        </w:rPr>
        <w:t xml:space="preserve">в стационарных условиях </w:t>
      </w:r>
      <w:r w:rsidR="009A6390" w:rsidRPr="005101F4">
        <w:rPr>
          <w:b/>
          <w:color w:val="000000" w:themeColor="text1"/>
          <w:sz w:val="28"/>
          <w:szCs w:val="28"/>
        </w:rPr>
        <w:t xml:space="preserve">и в условиях дневного стационара </w:t>
      </w:r>
      <w:r w:rsidR="002F3272" w:rsidRPr="005101F4">
        <w:rPr>
          <w:color w:val="000000" w:themeColor="text1"/>
          <w:sz w:val="28"/>
          <w:szCs w:val="28"/>
        </w:rPr>
        <w:t xml:space="preserve">оплата осуществляется </w:t>
      </w:r>
      <w:r w:rsidR="003015CB" w:rsidRPr="005101F4">
        <w:rPr>
          <w:color w:val="000000" w:themeColor="text1"/>
          <w:sz w:val="28"/>
          <w:szCs w:val="28"/>
        </w:rPr>
        <w:t>по тарифу за законченный случай лечения заболевания, включенного в клинико-статистическую группу</w:t>
      </w:r>
      <w:r w:rsidR="000D46D3" w:rsidRPr="005101F4">
        <w:rPr>
          <w:color w:val="000000" w:themeColor="text1"/>
          <w:sz w:val="28"/>
          <w:szCs w:val="28"/>
        </w:rPr>
        <w:t xml:space="preserve"> </w:t>
      </w:r>
      <w:r w:rsidR="00652F99" w:rsidRPr="005101F4">
        <w:rPr>
          <w:color w:val="000000" w:themeColor="text1"/>
          <w:sz w:val="28"/>
          <w:szCs w:val="28"/>
        </w:rPr>
        <w:t>(Приложени</w:t>
      </w:r>
      <w:r w:rsidR="00801A7D" w:rsidRPr="005101F4">
        <w:rPr>
          <w:color w:val="000000" w:themeColor="text1"/>
          <w:sz w:val="28"/>
          <w:szCs w:val="28"/>
        </w:rPr>
        <w:t>е</w:t>
      </w:r>
      <w:r w:rsidR="00851A46" w:rsidRPr="005101F4">
        <w:rPr>
          <w:color w:val="000000" w:themeColor="text1"/>
          <w:sz w:val="28"/>
          <w:szCs w:val="28"/>
        </w:rPr>
        <w:t xml:space="preserve"> № 14</w:t>
      </w:r>
      <w:r w:rsidR="009A6390" w:rsidRPr="005101F4">
        <w:rPr>
          <w:color w:val="000000" w:themeColor="text1"/>
          <w:sz w:val="28"/>
          <w:szCs w:val="28"/>
        </w:rPr>
        <w:t xml:space="preserve"> и 15</w:t>
      </w:r>
      <w:r w:rsidR="00652F99" w:rsidRPr="005101F4">
        <w:rPr>
          <w:color w:val="000000" w:themeColor="text1"/>
          <w:sz w:val="28"/>
          <w:szCs w:val="28"/>
        </w:rPr>
        <w:t>).</w:t>
      </w:r>
    </w:p>
    <w:p w14:paraId="51DD68C4" w14:textId="77777777" w:rsidR="003015CB" w:rsidRPr="005101F4" w:rsidRDefault="003015CB" w:rsidP="003015CB">
      <w:pPr>
        <w:ind w:firstLine="720"/>
        <w:jc w:val="both"/>
        <w:rPr>
          <w:color w:val="000000" w:themeColor="text1"/>
          <w:sz w:val="28"/>
          <w:szCs w:val="28"/>
        </w:rPr>
      </w:pPr>
      <w:r w:rsidRPr="005101F4">
        <w:rPr>
          <w:color w:val="000000" w:themeColor="text1"/>
          <w:sz w:val="28"/>
          <w:szCs w:val="28"/>
        </w:rPr>
        <w:t xml:space="preserve">2.1. Формирование КСГ осуществляется на основе совокупности следующих параметров, определяющих относительную </w:t>
      </w:r>
      <w:proofErr w:type="spellStart"/>
      <w:r w:rsidRPr="005101F4">
        <w:rPr>
          <w:color w:val="000000" w:themeColor="text1"/>
          <w:sz w:val="28"/>
          <w:szCs w:val="28"/>
        </w:rPr>
        <w:t>затратоемкость</w:t>
      </w:r>
      <w:proofErr w:type="spellEnd"/>
      <w:r w:rsidRPr="005101F4">
        <w:rPr>
          <w:color w:val="000000" w:themeColor="text1"/>
          <w:sz w:val="28"/>
          <w:szCs w:val="28"/>
        </w:rPr>
        <w:t xml:space="preserve"> лечения пациентов:</w:t>
      </w:r>
    </w:p>
    <w:p w14:paraId="3608F6DA" w14:textId="77777777" w:rsidR="003066CC" w:rsidRPr="005101F4" w:rsidRDefault="00814712" w:rsidP="00F26AC6">
      <w:pPr>
        <w:numPr>
          <w:ilvl w:val="0"/>
          <w:numId w:val="8"/>
        </w:numPr>
        <w:ind w:left="0" w:firstLine="680"/>
        <w:jc w:val="both"/>
        <w:rPr>
          <w:color w:val="000000" w:themeColor="text1"/>
          <w:sz w:val="28"/>
          <w:szCs w:val="28"/>
        </w:rPr>
      </w:pPr>
      <w:r w:rsidRPr="005101F4">
        <w:rPr>
          <w:color w:val="000000" w:themeColor="text1"/>
          <w:sz w:val="28"/>
          <w:szCs w:val="28"/>
        </w:rPr>
        <w:t>Диагноз (код по МКБ-</w:t>
      </w:r>
      <w:r w:rsidR="003066CC" w:rsidRPr="005101F4">
        <w:rPr>
          <w:color w:val="000000" w:themeColor="text1"/>
          <w:sz w:val="28"/>
          <w:szCs w:val="28"/>
        </w:rPr>
        <w:t>10);</w:t>
      </w:r>
    </w:p>
    <w:p w14:paraId="10F2E642" w14:textId="77777777" w:rsidR="003066CC" w:rsidRPr="005101F4" w:rsidRDefault="003066CC" w:rsidP="00F26AC6">
      <w:pPr>
        <w:numPr>
          <w:ilvl w:val="0"/>
          <w:numId w:val="8"/>
        </w:numPr>
        <w:ind w:left="0" w:firstLine="680"/>
        <w:jc w:val="both"/>
        <w:rPr>
          <w:color w:val="000000" w:themeColor="text1"/>
          <w:sz w:val="28"/>
          <w:szCs w:val="28"/>
        </w:rPr>
      </w:pPr>
      <w:r w:rsidRPr="005101F4">
        <w:rPr>
          <w:color w:val="000000" w:themeColor="text1"/>
          <w:sz w:val="28"/>
          <w:szCs w:val="28"/>
        </w:rPr>
        <w:t>Хирургическая операция и (или) другая применяемая медицинская</w:t>
      </w:r>
      <w:r w:rsidR="00F26AC6" w:rsidRPr="005101F4">
        <w:rPr>
          <w:color w:val="000000" w:themeColor="text1"/>
          <w:sz w:val="28"/>
          <w:szCs w:val="28"/>
        </w:rPr>
        <w:t xml:space="preserve"> </w:t>
      </w:r>
      <w:r w:rsidRPr="005101F4">
        <w:rPr>
          <w:color w:val="000000" w:themeColor="text1"/>
          <w:sz w:val="28"/>
          <w:szCs w:val="28"/>
        </w:rPr>
        <w:t>технология (код в соответствии с Номенклатурой медицинских услуг,</w:t>
      </w:r>
      <w:r w:rsidR="00F26AC6" w:rsidRPr="005101F4">
        <w:rPr>
          <w:color w:val="000000" w:themeColor="text1"/>
          <w:sz w:val="28"/>
          <w:szCs w:val="28"/>
        </w:rPr>
        <w:t xml:space="preserve"> </w:t>
      </w:r>
      <w:r w:rsidRPr="005101F4">
        <w:rPr>
          <w:color w:val="000000" w:themeColor="text1"/>
          <w:sz w:val="28"/>
          <w:szCs w:val="28"/>
        </w:rPr>
        <w:t>утвержденной приказом Министерства здравоохранения Российской</w:t>
      </w:r>
      <w:r w:rsidR="00F26AC6" w:rsidRPr="005101F4">
        <w:rPr>
          <w:color w:val="000000" w:themeColor="text1"/>
          <w:sz w:val="28"/>
          <w:szCs w:val="28"/>
        </w:rPr>
        <w:t xml:space="preserve"> </w:t>
      </w:r>
      <w:r w:rsidRPr="005101F4">
        <w:rPr>
          <w:color w:val="000000" w:themeColor="text1"/>
          <w:sz w:val="28"/>
          <w:szCs w:val="28"/>
        </w:rPr>
        <w:t>Федерации от 13.10.2017 № 804н (далее – Номенклатура), а также, при</w:t>
      </w:r>
      <w:r w:rsidR="00F26AC6" w:rsidRPr="005101F4">
        <w:rPr>
          <w:color w:val="000000" w:themeColor="text1"/>
          <w:sz w:val="28"/>
          <w:szCs w:val="28"/>
        </w:rPr>
        <w:t xml:space="preserve"> </w:t>
      </w:r>
      <w:r w:rsidRPr="005101F4">
        <w:rPr>
          <w:color w:val="000000" w:themeColor="text1"/>
          <w:sz w:val="28"/>
          <w:szCs w:val="28"/>
        </w:rPr>
        <w:t>необходимости, конкретизация медицинской услуги в зависимости от</w:t>
      </w:r>
      <w:r w:rsidR="00F26AC6" w:rsidRPr="005101F4">
        <w:rPr>
          <w:color w:val="000000" w:themeColor="text1"/>
          <w:sz w:val="28"/>
          <w:szCs w:val="28"/>
        </w:rPr>
        <w:t xml:space="preserve"> </w:t>
      </w:r>
      <w:r w:rsidRPr="005101F4">
        <w:rPr>
          <w:color w:val="000000" w:themeColor="text1"/>
          <w:sz w:val="28"/>
          <w:szCs w:val="28"/>
        </w:rPr>
        <w:t>особенностей ее исполнения (иной классификационный критерий);</w:t>
      </w:r>
    </w:p>
    <w:p w14:paraId="51783C61" w14:textId="77777777" w:rsidR="003066CC" w:rsidRPr="005101F4" w:rsidRDefault="003066CC" w:rsidP="00F26AC6">
      <w:pPr>
        <w:numPr>
          <w:ilvl w:val="0"/>
          <w:numId w:val="8"/>
        </w:numPr>
        <w:ind w:left="0" w:firstLine="680"/>
        <w:jc w:val="both"/>
        <w:rPr>
          <w:color w:val="000000" w:themeColor="text1"/>
          <w:sz w:val="28"/>
          <w:szCs w:val="28"/>
        </w:rPr>
      </w:pPr>
      <w:r w:rsidRPr="005101F4">
        <w:rPr>
          <w:color w:val="000000" w:themeColor="text1"/>
          <w:sz w:val="28"/>
          <w:szCs w:val="28"/>
        </w:rPr>
        <w:t>Схема лекарственной терапии;</w:t>
      </w:r>
    </w:p>
    <w:p w14:paraId="0CB13D3E" w14:textId="77777777" w:rsidR="003066CC" w:rsidRPr="005101F4" w:rsidRDefault="003066CC" w:rsidP="00F26AC6">
      <w:pPr>
        <w:numPr>
          <w:ilvl w:val="0"/>
          <w:numId w:val="8"/>
        </w:numPr>
        <w:ind w:left="0" w:firstLine="680"/>
        <w:jc w:val="both"/>
        <w:rPr>
          <w:color w:val="000000" w:themeColor="text1"/>
          <w:sz w:val="28"/>
          <w:szCs w:val="28"/>
        </w:rPr>
      </w:pPr>
      <w:r w:rsidRPr="005101F4">
        <w:rPr>
          <w:color w:val="000000" w:themeColor="text1"/>
          <w:sz w:val="28"/>
          <w:szCs w:val="28"/>
        </w:rPr>
        <w:t>МНН лекарственного препарата;</w:t>
      </w:r>
    </w:p>
    <w:p w14:paraId="06872B80" w14:textId="77777777" w:rsidR="003066CC" w:rsidRPr="005101F4" w:rsidRDefault="003066CC" w:rsidP="00F26AC6">
      <w:pPr>
        <w:numPr>
          <w:ilvl w:val="0"/>
          <w:numId w:val="8"/>
        </w:numPr>
        <w:ind w:left="0" w:firstLine="680"/>
        <w:jc w:val="both"/>
        <w:rPr>
          <w:color w:val="000000" w:themeColor="text1"/>
          <w:sz w:val="28"/>
          <w:szCs w:val="28"/>
        </w:rPr>
      </w:pPr>
      <w:r w:rsidRPr="005101F4">
        <w:rPr>
          <w:color w:val="000000" w:themeColor="text1"/>
          <w:sz w:val="28"/>
          <w:szCs w:val="28"/>
        </w:rPr>
        <w:t>Возрастная категория пациента;</w:t>
      </w:r>
    </w:p>
    <w:p w14:paraId="0A9C74EA" w14:textId="77777777" w:rsidR="003066CC" w:rsidRPr="005101F4" w:rsidRDefault="003066CC" w:rsidP="00F26AC6">
      <w:pPr>
        <w:numPr>
          <w:ilvl w:val="0"/>
          <w:numId w:val="8"/>
        </w:numPr>
        <w:ind w:left="0" w:firstLine="680"/>
        <w:jc w:val="both"/>
        <w:rPr>
          <w:color w:val="000000" w:themeColor="text1"/>
          <w:sz w:val="28"/>
          <w:szCs w:val="28"/>
        </w:rPr>
      </w:pPr>
      <w:r w:rsidRPr="005101F4">
        <w:rPr>
          <w:color w:val="000000" w:themeColor="text1"/>
          <w:sz w:val="28"/>
          <w:szCs w:val="28"/>
        </w:rPr>
        <w:t>Сопутствующий диагноз и/или осложнения заболевания (код по</w:t>
      </w:r>
      <w:r w:rsidR="00F26AC6" w:rsidRPr="005101F4">
        <w:rPr>
          <w:color w:val="000000" w:themeColor="text1"/>
          <w:sz w:val="28"/>
          <w:szCs w:val="28"/>
        </w:rPr>
        <w:t xml:space="preserve"> </w:t>
      </w:r>
      <w:r w:rsidR="00764802" w:rsidRPr="005101F4">
        <w:rPr>
          <w:color w:val="000000" w:themeColor="text1"/>
          <w:sz w:val="28"/>
          <w:szCs w:val="28"/>
        </w:rPr>
        <w:t>МКБ-</w:t>
      </w:r>
      <w:r w:rsidRPr="005101F4">
        <w:rPr>
          <w:color w:val="000000" w:themeColor="text1"/>
          <w:sz w:val="28"/>
          <w:szCs w:val="28"/>
        </w:rPr>
        <w:t>10);</w:t>
      </w:r>
    </w:p>
    <w:p w14:paraId="2F3DFD51" w14:textId="77777777" w:rsidR="003066CC" w:rsidRPr="005101F4" w:rsidRDefault="003066CC" w:rsidP="00F26AC6">
      <w:pPr>
        <w:numPr>
          <w:ilvl w:val="0"/>
          <w:numId w:val="8"/>
        </w:numPr>
        <w:ind w:left="0" w:firstLine="680"/>
        <w:jc w:val="both"/>
        <w:rPr>
          <w:color w:val="FF0000"/>
          <w:sz w:val="28"/>
          <w:szCs w:val="28"/>
        </w:rPr>
      </w:pPr>
      <w:r w:rsidRPr="005101F4">
        <w:rPr>
          <w:color w:val="000000" w:themeColor="text1"/>
          <w:sz w:val="28"/>
          <w:szCs w:val="28"/>
        </w:rPr>
        <w:t>Оценка состояния пациента по шкалам: шкала оценки органной</w:t>
      </w:r>
      <w:r w:rsidR="00F26AC6" w:rsidRPr="005101F4">
        <w:rPr>
          <w:color w:val="000000" w:themeColor="text1"/>
          <w:sz w:val="28"/>
          <w:szCs w:val="28"/>
        </w:rPr>
        <w:t xml:space="preserve"> </w:t>
      </w:r>
      <w:r w:rsidRPr="005101F4">
        <w:rPr>
          <w:color w:val="000000" w:themeColor="text1"/>
          <w:sz w:val="28"/>
          <w:szCs w:val="28"/>
        </w:rPr>
        <w:t>недостаточности у пациентов, находящихся на интенсивной терапии</w:t>
      </w:r>
      <w:r w:rsidR="00F26AC6" w:rsidRPr="005101F4">
        <w:rPr>
          <w:color w:val="000000" w:themeColor="text1"/>
          <w:sz w:val="28"/>
          <w:szCs w:val="28"/>
        </w:rPr>
        <w:t xml:space="preserve"> </w:t>
      </w:r>
      <w:r w:rsidRPr="005101F4">
        <w:rPr>
          <w:color w:val="000000" w:themeColor="text1"/>
          <w:sz w:val="28"/>
          <w:szCs w:val="28"/>
        </w:rPr>
        <w:t>(</w:t>
      </w:r>
      <w:r w:rsidRPr="005101F4">
        <w:rPr>
          <w:color w:val="000000" w:themeColor="text1"/>
          <w:sz w:val="28"/>
          <w:szCs w:val="28"/>
          <w:lang w:val="en-US"/>
        </w:rPr>
        <w:t>Sequential</w:t>
      </w:r>
      <w:r w:rsidRPr="005101F4">
        <w:rPr>
          <w:color w:val="000000" w:themeColor="text1"/>
          <w:sz w:val="28"/>
          <w:szCs w:val="28"/>
        </w:rPr>
        <w:t xml:space="preserve"> </w:t>
      </w:r>
      <w:r w:rsidRPr="005101F4">
        <w:rPr>
          <w:color w:val="000000" w:themeColor="text1"/>
          <w:sz w:val="28"/>
          <w:szCs w:val="28"/>
          <w:lang w:val="en-US"/>
        </w:rPr>
        <w:t>Organ</w:t>
      </w:r>
      <w:r w:rsidRPr="005101F4">
        <w:rPr>
          <w:color w:val="000000" w:themeColor="text1"/>
          <w:sz w:val="28"/>
          <w:szCs w:val="28"/>
        </w:rPr>
        <w:t xml:space="preserve"> </w:t>
      </w:r>
      <w:r w:rsidRPr="005101F4">
        <w:rPr>
          <w:color w:val="000000" w:themeColor="text1"/>
          <w:sz w:val="28"/>
          <w:szCs w:val="28"/>
          <w:lang w:val="en-US"/>
        </w:rPr>
        <w:t>Failure</w:t>
      </w:r>
      <w:r w:rsidRPr="005101F4">
        <w:rPr>
          <w:color w:val="000000" w:themeColor="text1"/>
          <w:sz w:val="28"/>
          <w:szCs w:val="28"/>
        </w:rPr>
        <w:t xml:space="preserve"> </w:t>
      </w:r>
      <w:r w:rsidRPr="005101F4">
        <w:rPr>
          <w:color w:val="000000" w:themeColor="text1"/>
          <w:sz w:val="28"/>
          <w:szCs w:val="28"/>
          <w:lang w:val="en-US"/>
        </w:rPr>
        <w:t>Assessment</w:t>
      </w:r>
      <w:r w:rsidRPr="005101F4">
        <w:rPr>
          <w:color w:val="000000" w:themeColor="text1"/>
          <w:sz w:val="28"/>
          <w:szCs w:val="28"/>
        </w:rPr>
        <w:t xml:space="preserve">, </w:t>
      </w:r>
      <w:r w:rsidRPr="005101F4">
        <w:rPr>
          <w:color w:val="000000" w:themeColor="text1"/>
          <w:sz w:val="28"/>
          <w:szCs w:val="28"/>
          <w:lang w:val="en-US"/>
        </w:rPr>
        <w:t>SOFA</w:t>
      </w:r>
      <w:r w:rsidRPr="005101F4">
        <w:rPr>
          <w:color w:val="000000" w:themeColor="text1"/>
          <w:sz w:val="28"/>
          <w:szCs w:val="28"/>
        </w:rPr>
        <w:t>), шкала оценки органной</w:t>
      </w:r>
      <w:r w:rsidR="00F26AC6" w:rsidRPr="005101F4">
        <w:rPr>
          <w:color w:val="000000" w:themeColor="text1"/>
          <w:sz w:val="28"/>
          <w:szCs w:val="28"/>
        </w:rPr>
        <w:t xml:space="preserve"> </w:t>
      </w:r>
      <w:r w:rsidRPr="005101F4">
        <w:rPr>
          <w:color w:val="000000" w:themeColor="text1"/>
          <w:sz w:val="28"/>
          <w:szCs w:val="28"/>
        </w:rPr>
        <w:t>недостаточности у пациентов детского возраста, находящихся на</w:t>
      </w:r>
      <w:r w:rsidR="00F26AC6" w:rsidRPr="005101F4">
        <w:rPr>
          <w:color w:val="000000" w:themeColor="text1"/>
          <w:sz w:val="28"/>
          <w:szCs w:val="28"/>
        </w:rPr>
        <w:t xml:space="preserve"> </w:t>
      </w:r>
      <w:r w:rsidRPr="005101F4">
        <w:rPr>
          <w:color w:val="000000" w:themeColor="text1"/>
          <w:sz w:val="28"/>
          <w:szCs w:val="28"/>
        </w:rPr>
        <w:t>интенсивной терапии (</w:t>
      </w:r>
      <w:r w:rsidRPr="005101F4">
        <w:rPr>
          <w:color w:val="000000" w:themeColor="text1"/>
          <w:sz w:val="28"/>
          <w:szCs w:val="28"/>
          <w:lang w:val="en-US"/>
        </w:rPr>
        <w:t>Pediatric</w:t>
      </w:r>
      <w:r w:rsidRPr="005101F4">
        <w:rPr>
          <w:color w:val="000000" w:themeColor="text1"/>
          <w:sz w:val="28"/>
          <w:szCs w:val="28"/>
        </w:rPr>
        <w:t xml:space="preserve"> </w:t>
      </w:r>
      <w:r w:rsidRPr="005101F4">
        <w:rPr>
          <w:color w:val="000000" w:themeColor="text1"/>
          <w:sz w:val="28"/>
          <w:szCs w:val="28"/>
          <w:lang w:val="en-US"/>
        </w:rPr>
        <w:t>Sequential</w:t>
      </w:r>
      <w:r w:rsidRPr="005101F4">
        <w:rPr>
          <w:color w:val="000000" w:themeColor="text1"/>
          <w:sz w:val="28"/>
          <w:szCs w:val="28"/>
        </w:rPr>
        <w:t xml:space="preserve"> </w:t>
      </w:r>
      <w:r w:rsidRPr="005101F4">
        <w:rPr>
          <w:color w:val="000000" w:themeColor="text1"/>
          <w:sz w:val="28"/>
          <w:szCs w:val="28"/>
          <w:lang w:val="en-US"/>
        </w:rPr>
        <w:t>Organ</w:t>
      </w:r>
      <w:r w:rsidRPr="005101F4">
        <w:rPr>
          <w:color w:val="000000" w:themeColor="text1"/>
          <w:sz w:val="28"/>
          <w:szCs w:val="28"/>
        </w:rPr>
        <w:t xml:space="preserve"> </w:t>
      </w:r>
      <w:r w:rsidRPr="005101F4">
        <w:rPr>
          <w:color w:val="000000" w:themeColor="text1"/>
          <w:sz w:val="28"/>
          <w:szCs w:val="28"/>
          <w:lang w:val="en-US"/>
        </w:rPr>
        <w:t>Failure</w:t>
      </w:r>
      <w:r w:rsidRPr="005101F4">
        <w:rPr>
          <w:color w:val="000000" w:themeColor="text1"/>
          <w:sz w:val="28"/>
          <w:szCs w:val="28"/>
        </w:rPr>
        <w:t xml:space="preserve"> </w:t>
      </w:r>
      <w:r w:rsidRPr="005101F4">
        <w:rPr>
          <w:color w:val="000000" w:themeColor="text1"/>
          <w:sz w:val="28"/>
          <w:szCs w:val="28"/>
          <w:lang w:val="en-US"/>
        </w:rPr>
        <w:t>Assessment</w:t>
      </w:r>
      <w:r w:rsidRPr="005101F4">
        <w:rPr>
          <w:color w:val="000000" w:themeColor="text1"/>
          <w:sz w:val="28"/>
          <w:szCs w:val="28"/>
        </w:rPr>
        <w:t xml:space="preserve">, </w:t>
      </w:r>
      <w:proofErr w:type="spellStart"/>
      <w:r w:rsidRPr="005101F4">
        <w:rPr>
          <w:color w:val="000000" w:themeColor="text1"/>
          <w:sz w:val="28"/>
          <w:szCs w:val="28"/>
          <w:lang w:val="en-US"/>
        </w:rPr>
        <w:t>pSOFA</w:t>
      </w:r>
      <w:proofErr w:type="spellEnd"/>
      <w:r w:rsidRPr="005101F4">
        <w:rPr>
          <w:color w:val="000000" w:themeColor="text1"/>
          <w:sz w:val="28"/>
          <w:szCs w:val="28"/>
        </w:rPr>
        <w:t>),</w:t>
      </w:r>
      <w:r w:rsidR="00F26AC6" w:rsidRPr="005101F4">
        <w:rPr>
          <w:color w:val="000000" w:themeColor="text1"/>
          <w:sz w:val="28"/>
          <w:szCs w:val="28"/>
        </w:rPr>
        <w:t xml:space="preserve"> </w:t>
      </w:r>
      <w:r w:rsidRPr="005101F4">
        <w:rPr>
          <w:color w:val="000000" w:themeColor="text1"/>
          <w:sz w:val="28"/>
          <w:szCs w:val="28"/>
        </w:rPr>
        <w:t>шкала реабилитационной маршрутизации</w:t>
      </w:r>
      <w:r w:rsidR="00764802" w:rsidRPr="005101F4">
        <w:rPr>
          <w:color w:val="000000" w:themeColor="text1"/>
          <w:sz w:val="28"/>
          <w:szCs w:val="28"/>
        </w:rPr>
        <w:t>,</w:t>
      </w:r>
      <w:r w:rsidR="00764802" w:rsidRPr="005101F4">
        <w:rPr>
          <w:sz w:val="28"/>
          <w:szCs w:val="22"/>
          <w:lang w:eastAsia="en-US"/>
        </w:rPr>
        <w:t xml:space="preserve"> индекс оценки тяжести и распространенности псориаза (</w:t>
      </w:r>
      <w:proofErr w:type="spellStart"/>
      <w:r w:rsidR="00764802" w:rsidRPr="005101F4">
        <w:rPr>
          <w:sz w:val="28"/>
          <w:szCs w:val="22"/>
          <w:lang w:eastAsia="en-US"/>
        </w:rPr>
        <w:t>Psoriasis</w:t>
      </w:r>
      <w:proofErr w:type="spellEnd"/>
      <w:r w:rsidR="00764802" w:rsidRPr="005101F4">
        <w:rPr>
          <w:sz w:val="28"/>
          <w:szCs w:val="22"/>
          <w:lang w:eastAsia="en-US"/>
        </w:rPr>
        <w:t xml:space="preserve"> Area </w:t>
      </w:r>
      <w:proofErr w:type="spellStart"/>
      <w:r w:rsidR="00764802" w:rsidRPr="005101F4">
        <w:rPr>
          <w:sz w:val="28"/>
          <w:szCs w:val="22"/>
          <w:lang w:eastAsia="en-US"/>
        </w:rPr>
        <w:t>Severity</w:t>
      </w:r>
      <w:proofErr w:type="spellEnd"/>
      <w:r w:rsidR="00764802" w:rsidRPr="005101F4">
        <w:rPr>
          <w:sz w:val="28"/>
          <w:szCs w:val="22"/>
          <w:lang w:eastAsia="en-US"/>
        </w:rPr>
        <w:t xml:space="preserve"> Index, </w:t>
      </w:r>
      <w:r w:rsidR="00764802" w:rsidRPr="005101F4">
        <w:rPr>
          <w:sz w:val="28"/>
          <w:szCs w:val="22"/>
          <w:lang w:val="en-US" w:eastAsia="en-US"/>
        </w:rPr>
        <w:t>PASI</w:t>
      </w:r>
      <w:r w:rsidR="00764802" w:rsidRPr="005101F4">
        <w:rPr>
          <w:color w:val="000000" w:themeColor="text1"/>
          <w:sz w:val="28"/>
          <w:szCs w:val="22"/>
          <w:lang w:eastAsia="en-US"/>
        </w:rPr>
        <w:t>)</w:t>
      </w:r>
      <w:r w:rsidRPr="005101F4">
        <w:rPr>
          <w:color w:val="000000" w:themeColor="text1"/>
          <w:sz w:val="28"/>
          <w:szCs w:val="28"/>
        </w:rPr>
        <w:t>;</w:t>
      </w:r>
    </w:p>
    <w:p w14:paraId="782BCAC3" w14:textId="77777777" w:rsidR="003066CC" w:rsidRPr="005101F4" w:rsidRDefault="003066CC" w:rsidP="00F26AC6">
      <w:pPr>
        <w:numPr>
          <w:ilvl w:val="0"/>
          <w:numId w:val="8"/>
        </w:numPr>
        <w:ind w:left="0" w:firstLine="680"/>
        <w:jc w:val="both"/>
        <w:rPr>
          <w:color w:val="000000" w:themeColor="text1"/>
          <w:sz w:val="28"/>
          <w:szCs w:val="28"/>
        </w:rPr>
      </w:pPr>
      <w:r w:rsidRPr="005101F4">
        <w:rPr>
          <w:color w:val="000000" w:themeColor="text1"/>
          <w:sz w:val="28"/>
          <w:szCs w:val="28"/>
        </w:rPr>
        <w:lastRenderedPageBreak/>
        <w:t>Длительность непре</w:t>
      </w:r>
      <w:r w:rsidR="00F26AC6" w:rsidRPr="005101F4">
        <w:rPr>
          <w:color w:val="000000" w:themeColor="text1"/>
          <w:sz w:val="28"/>
          <w:szCs w:val="28"/>
        </w:rPr>
        <w:t xml:space="preserve">рывного проведения ресурсоемких </w:t>
      </w:r>
      <w:r w:rsidRPr="005101F4">
        <w:rPr>
          <w:color w:val="000000" w:themeColor="text1"/>
          <w:sz w:val="28"/>
          <w:szCs w:val="28"/>
        </w:rPr>
        <w:t>медицинских</w:t>
      </w:r>
      <w:r w:rsidR="00F26AC6" w:rsidRPr="005101F4">
        <w:rPr>
          <w:color w:val="000000" w:themeColor="text1"/>
          <w:sz w:val="28"/>
          <w:szCs w:val="28"/>
        </w:rPr>
        <w:t xml:space="preserve"> </w:t>
      </w:r>
      <w:r w:rsidRPr="005101F4">
        <w:rPr>
          <w:color w:val="000000" w:themeColor="text1"/>
          <w:sz w:val="28"/>
          <w:szCs w:val="28"/>
        </w:rPr>
        <w:t>услуг (искусственной вентиляции легких, видео-ЭЭГ-мониторинга);</w:t>
      </w:r>
    </w:p>
    <w:p w14:paraId="430E9FD6" w14:textId="77777777" w:rsidR="003066CC" w:rsidRPr="005101F4" w:rsidRDefault="00DB4F10" w:rsidP="00F26AC6">
      <w:pPr>
        <w:numPr>
          <w:ilvl w:val="0"/>
          <w:numId w:val="8"/>
        </w:numPr>
        <w:ind w:left="0" w:firstLine="680"/>
        <w:jc w:val="both"/>
        <w:rPr>
          <w:color w:val="000000" w:themeColor="text1"/>
          <w:sz w:val="28"/>
          <w:szCs w:val="28"/>
        </w:rPr>
      </w:pPr>
      <w:r w:rsidRPr="005101F4">
        <w:rPr>
          <w:color w:val="000000" w:themeColor="text1"/>
          <w:sz w:val="28"/>
          <w:szCs w:val="28"/>
        </w:rPr>
        <w:t>К</w:t>
      </w:r>
      <w:r w:rsidR="003066CC" w:rsidRPr="005101F4">
        <w:rPr>
          <w:color w:val="000000" w:themeColor="text1"/>
          <w:sz w:val="28"/>
          <w:szCs w:val="28"/>
        </w:rPr>
        <w:t>оличество дней проведения лучевой терапии (фракций);</w:t>
      </w:r>
    </w:p>
    <w:p w14:paraId="2316BE78" w14:textId="77777777" w:rsidR="003066CC" w:rsidRPr="005101F4" w:rsidRDefault="003066CC" w:rsidP="00F26AC6">
      <w:pPr>
        <w:numPr>
          <w:ilvl w:val="0"/>
          <w:numId w:val="8"/>
        </w:numPr>
        <w:ind w:left="0" w:firstLine="680"/>
        <w:jc w:val="both"/>
        <w:rPr>
          <w:color w:val="000000" w:themeColor="text1"/>
          <w:sz w:val="28"/>
          <w:szCs w:val="28"/>
        </w:rPr>
      </w:pPr>
      <w:r w:rsidRPr="005101F4">
        <w:rPr>
          <w:color w:val="000000" w:themeColor="text1"/>
          <w:sz w:val="28"/>
          <w:szCs w:val="28"/>
        </w:rPr>
        <w:t>Пол;</w:t>
      </w:r>
    </w:p>
    <w:p w14:paraId="3A95C062" w14:textId="77777777" w:rsidR="003066CC" w:rsidRPr="005101F4" w:rsidRDefault="003066CC" w:rsidP="00F26AC6">
      <w:pPr>
        <w:numPr>
          <w:ilvl w:val="0"/>
          <w:numId w:val="8"/>
        </w:numPr>
        <w:ind w:left="0" w:firstLine="680"/>
        <w:jc w:val="both"/>
        <w:rPr>
          <w:color w:val="000000" w:themeColor="text1"/>
          <w:sz w:val="28"/>
          <w:szCs w:val="28"/>
        </w:rPr>
      </w:pPr>
      <w:r w:rsidRPr="005101F4">
        <w:rPr>
          <w:color w:val="000000" w:themeColor="text1"/>
          <w:sz w:val="28"/>
          <w:szCs w:val="28"/>
        </w:rPr>
        <w:t>Длительность лечения;</w:t>
      </w:r>
    </w:p>
    <w:p w14:paraId="1E0251AF" w14:textId="77777777" w:rsidR="003066CC" w:rsidRPr="005101F4" w:rsidRDefault="00764802" w:rsidP="00F26AC6">
      <w:pPr>
        <w:numPr>
          <w:ilvl w:val="0"/>
          <w:numId w:val="8"/>
        </w:numPr>
        <w:ind w:left="0" w:firstLine="680"/>
        <w:jc w:val="both"/>
        <w:rPr>
          <w:strike/>
          <w:color w:val="FF0000"/>
          <w:sz w:val="28"/>
          <w:szCs w:val="28"/>
        </w:rPr>
      </w:pPr>
      <w:r w:rsidRPr="005101F4">
        <w:rPr>
          <w:sz w:val="28"/>
          <w:szCs w:val="22"/>
          <w:lang w:eastAsia="en-US"/>
        </w:rPr>
        <w:t xml:space="preserve">Этап лечения, в том числе этап проведения экстракорпорального оплодотворения, долечивание пациентов с коронавирусной инфекцией COVID-19, </w:t>
      </w:r>
      <w:proofErr w:type="spellStart"/>
      <w:r w:rsidRPr="005101F4">
        <w:rPr>
          <w:sz w:val="28"/>
          <w:szCs w:val="22"/>
          <w:lang w:eastAsia="en-US"/>
        </w:rPr>
        <w:t>посттрансплантационный</w:t>
      </w:r>
      <w:proofErr w:type="spellEnd"/>
      <w:r w:rsidRPr="005101F4">
        <w:rPr>
          <w:sz w:val="28"/>
          <w:szCs w:val="22"/>
          <w:lang w:eastAsia="en-US"/>
        </w:rPr>
        <w:t xml:space="preserve"> период после пересадки костного мозга;</w:t>
      </w:r>
    </w:p>
    <w:p w14:paraId="5A04777F" w14:textId="77777777" w:rsidR="003066CC" w:rsidRPr="005101F4" w:rsidRDefault="003066CC" w:rsidP="00F26AC6">
      <w:pPr>
        <w:numPr>
          <w:ilvl w:val="0"/>
          <w:numId w:val="8"/>
        </w:numPr>
        <w:ind w:left="0" w:firstLine="680"/>
        <w:jc w:val="both"/>
        <w:rPr>
          <w:color w:val="000000" w:themeColor="text1"/>
          <w:sz w:val="28"/>
          <w:szCs w:val="28"/>
        </w:rPr>
      </w:pPr>
      <w:r w:rsidRPr="005101F4">
        <w:rPr>
          <w:color w:val="000000" w:themeColor="text1"/>
          <w:sz w:val="28"/>
          <w:szCs w:val="28"/>
        </w:rPr>
        <w:t>Показания к применению лекарственного препарата;</w:t>
      </w:r>
    </w:p>
    <w:p w14:paraId="78692391" w14:textId="77777777" w:rsidR="003066CC" w:rsidRPr="005101F4" w:rsidRDefault="003066CC" w:rsidP="00F26AC6">
      <w:pPr>
        <w:numPr>
          <w:ilvl w:val="0"/>
          <w:numId w:val="8"/>
        </w:numPr>
        <w:ind w:left="0" w:firstLine="680"/>
        <w:jc w:val="both"/>
        <w:rPr>
          <w:color w:val="000000" w:themeColor="text1"/>
          <w:sz w:val="28"/>
          <w:szCs w:val="28"/>
        </w:rPr>
      </w:pPr>
      <w:r w:rsidRPr="005101F4">
        <w:rPr>
          <w:color w:val="000000" w:themeColor="text1"/>
          <w:sz w:val="28"/>
          <w:szCs w:val="28"/>
        </w:rPr>
        <w:t>Объем послеоперационных грыж брюшной стенки;</w:t>
      </w:r>
    </w:p>
    <w:p w14:paraId="7486691C" w14:textId="77777777" w:rsidR="00785B89" w:rsidRPr="005101F4" w:rsidRDefault="00764802" w:rsidP="00F26AC6">
      <w:pPr>
        <w:numPr>
          <w:ilvl w:val="0"/>
          <w:numId w:val="8"/>
        </w:numPr>
        <w:ind w:left="0" w:firstLine="680"/>
        <w:jc w:val="both"/>
        <w:rPr>
          <w:color w:val="000000" w:themeColor="text1"/>
          <w:sz w:val="28"/>
          <w:szCs w:val="28"/>
        </w:rPr>
      </w:pPr>
      <w:r w:rsidRPr="005101F4">
        <w:rPr>
          <w:color w:val="000000" w:themeColor="text1"/>
          <w:sz w:val="28"/>
          <w:szCs w:val="28"/>
        </w:rPr>
        <w:t>Степень тяжести заболевания;</w:t>
      </w:r>
    </w:p>
    <w:p w14:paraId="637B45B0" w14:textId="77777777" w:rsidR="00764802" w:rsidRPr="005101F4" w:rsidRDefault="00764802" w:rsidP="00F26AC6">
      <w:pPr>
        <w:numPr>
          <w:ilvl w:val="0"/>
          <w:numId w:val="8"/>
        </w:numPr>
        <w:ind w:left="0" w:firstLine="680"/>
        <w:jc w:val="both"/>
        <w:rPr>
          <w:color w:val="FF0000"/>
          <w:sz w:val="28"/>
          <w:szCs w:val="28"/>
        </w:rPr>
      </w:pPr>
      <w:r w:rsidRPr="005101F4">
        <w:rPr>
          <w:sz w:val="28"/>
          <w:szCs w:val="22"/>
          <w:lang w:eastAsia="en-US"/>
        </w:rPr>
        <w:t>Сочетание нескольких классификационных критериев в рамках одного классификационного критерия (например, сочетание оценки состояния пациента по шкале реабилитационной маршрутизации с назначением ботулинического токсина).</w:t>
      </w:r>
    </w:p>
    <w:p w14:paraId="0B2D6E25" w14:textId="77777777" w:rsidR="004764B7" w:rsidRPr="005101F4" w:rsidRDefault="00FD6942" w:rsidP="00801A7D">
      <w:pPr>
        <w:ind w:firstLine="709"/>
        <w:jc w:val="both"/>
        <w:rPr>
          <w:color w:val="000000" w:themeColor="text1"/>
          <w:sz w:val="28"/>
          <w:szCs w:val="28"/>
          <w:lang w:eastAsia="en-US"/>
        </w:rPr>
      </w:pPr>
      <w:r w:rsidRPr="005101F4">
        <w:rPr>
          <w:color w:val="000000" w:themeColor="text1"/>
          <w:sz w:val="28"/>
          <w:szCs w:val="28"/>
          <w:lang w:eastAsia="en-US"/>
        </w:rPr>
        <w:t>Для оплаты случая лечения по КСГ в качестве основного диагноза указывается код по МКБ-10</w:t>
      </w:r>
      <w:r w:rsidR="00062217" w:rsidRPr="005101F4">
        <w:rPr>
          <w:color w:val="000000" w:themeColor="text1"/>
          <w:sz w:val="28"/>
          <w:szCs w:val="28"/>
          <w:lang w:eastAsia="en-US"/>
        </w:rPr>
        <w:t>, являющийся основным поводом к госпитализации</w:t>
      </w:r>
      <w:r w:rsidRPr="005101F4">
        <w:rPr>
          <w:color w:val="000000" w:themeColor="text1"/>
          <w:sz w:val="28"/>
          <w:szCs w:val="28"/>
          <w:lang w:eastAsia="en-US"/>
        </w:rPr>
        <w:t xml:space="preserve"> в соответствии с установленным основным заключительным клиническим диагнозом согласно медицинской карте стационарного больного.</w:t>
      </w:r>
    </w:p>
    <w:p w14:paraId="68E748EC" w14:textId="77777777" w:rsidR="00652F99" w:rsidRPr="005101F4" w:rsidRDefault="00652F99" w:rsidP="00652F99">
      <w:pPr>
        <w:ind w:firstLine="720"/>
        <w:jc w:val="both"/>
        <w:rPr>
          <w:color w:val="000000" w:themeColor="text1"/>
          <w:sz w:val="28"/>
          <w:szCs w:val="28"/>
        </w:rPr>
      </w:pPr>
      <w:r w:rsidRPr="005101F4">
        <w:rPr>
          <w:color w:val="000000" w:themeColor="text1"/>
          <w:sz w:val="28"/>
          <w:szCs w:val="28"/>
        </w:rPr>
        <w:t xml:space="preserve">При наличии хирургических операций и/или других применяемых медицинских технологий, являющихся классификационным критерием, отнесение случая лечения к конкретной КСГ заболеваний осуществляется в соответствии с кодом Номенклатуры.  </w:t>
      </w:r>
    </w:p>
    <w:p w14:paraId="0BE56A84" w14:textId="77777777" w:rsidR="00652F99" w:rsidRPr="005101F4" w:rsidRDefault="00652F99" w:rsidP="00652F99">
      <w:pPr>
        <w:ind w:firstLine="709"/>
        <w:jc w:val="both"/>
        <w:rPr>
          <w:color w:val="000000" w:themeColor="text1"/>
          <w:sz w:val="28"/>
          <w:szCs w:val="28"/>
        </w:rPr>
      </w:pPr>
      <w:r w:rsidRPr="005101F4">
        <w:rPr>
          <w:color w:val="000000" w:themeColor="text1"/>
          <w:sz w:val="28"/>
          <w:szCs w:val="28"/>
        </w:rPr>
        <w:t xml:space="preserve">При наличии нескольких хирургических операций и/или применяемых медицинских технологий, являющихся классификационными критериями, оплата осуществляется по КСГ заболеваний, которая имеет более высокий коэффициент относительной </w:t>
      </w:r>
      <w:proofErr w:type="spellStart"/>
      <w:r w:rsidR="007C2B79" w:rsidRPr="005101F4">
        <w:rPr>
          <w:color w:val="000000" w:themeColor="text1"/>
          <w:sz w:val="28"/>
          <w:szCs w:val="28"/>
        </w:rPr>
        <w:t>затратоемкости</w:t>
      </w:r>
      <w:proofErr w:type="spellEnd"/>
      <w:r w:rsidR="007C2B79" w:rsidRPr="005101F4">
        <w:rPr>
          <w:color w:val="000000" w:themeColor="text1"/>
          <w:sz w:val="28"/>
          <w:szCs w:val="28"/>
        </w:rPr>
        <w:t xml:space="preserve">. В ряде случаев </w:t>
      </w:r>
      <w:r w:rsidRPr="005101F4">
        <w:rPr>
          <w:color w:val="000000" w:themeColor="text1"/>
          <w:sz w:val="28"/>
          <w:szCs w:val="28"/>
        </w:rPr>
        <w:t>отнесение случая к той или иной КСГ может осуществлятьс</w:t>
      </w:r>
      <w:r w:rsidR="00351CB9" w:rsidRPr="005101F4">
        <w:rPr>
          <w:color w:val="000000" w:themeColor="text1"/>
          <w:sz w:val="28"/>
          <w:szCs w:val="28"/>
        </w:rPr>
        <w:t>я с учетом кода диагноза по МКБ-</w:t>
      </w:r>
      <w:r w:rsidRPr="005101F4">
        <w:rPr>
          <w:color w:val="000000" w:themeColor="text1"/>
          <w:sz w:val="28"/>
          <w:szCs w:val="28"/>
        </w:rPr>
        <w:t>10.</w:t>
      </w:r>
    </w:p>
    <w:p w14:paraId="7B340930" w14:textId="77777777" w:rsidR="005F5A3C" w:rsidRPr="005101F4" w:rsidRDefault="00652F99" w:rsidP="00116153">
      <w:pPr>
        <w:ind w:firstLine="709"/>
        <w:jc w:val="both"/>
        <w:rPr>
          <w:color w:val="000000" w:themeColor="text1"/>
          <w:sz w:val="28"/>
          <w:szCs w:val="28"/>
        </w:rPr>
      </w:pPr>
      <w:r w:rsidRPr="005101F4">
        <w:rPr>
          <w:color w:val="000000" w:themeColor="text1"/>
          <w:sz w:val="28"/>
          <w:szCs w:val="28"/>
        </w:rPr>
        <w:t>При отсутствии хирургических операций и/или применяемых медицинских технологий, являющихся классификационным критерием, отнесение случая лечения к той или иной КСГ осуществляется в соотв</w:t>
      </w:r>
      <w:r w:rsidR="00351CB9" w:rsidRPr="005101F4">
        <w:rPr>
          <w:color w:val="000000" w:themeColor="text1"/>
          <w:sz w:val="28"/>
          <w:szCs w:val="28"/>
        </w:rPr>
        <w:t>етствии с кодом диагноза по МКБ-</w:t>
      </w:r>
      <w:r w:rsidR="007C2B79" w:rsidRPr="005101F4">
        <w:rPr>
          <w:color w:val="000000" w:themeColor="text1"/>
          <w:sz w:val="28"/>
          <w:szCs w:val="28"/>
        </w:rPr>
        <w:t>10.</w:t>
      </w:r>
    </w:p>
    <w:p w14:paraId="16518255" w14:textId="77777777" w:rsidR="00046280" w:rsidRPr="005101F4" w:rsidRDefault="00652F99" w:rsidP="00046280">
      <w:pPr>
        <w:ind w:firstLine="709"/>
        <w:jc w:val="both"/>
        <w:rPr>
          <w:color w:val="000000" w:themeColor="text1"/>
          <w:sz w:val="28"/>
          <w:szCs w:val="28"/>
        </w:rPr>
      </w:pPr>
      <w:r w:rsidRPr="005101F4">
        <w:rPr>
          <w:color w:val="FF0000"/>
          <w:sz w:val="28"/>
          <w:szCs w:val="28"/>
        </w:rPr>
        <w:t xml:space="preserve"> </w:t>
      </w:r>
      <w:r w:rsidR="0019482B" w:rsidRPr="005101F4">
        <w:rPr>
          <w:color w:val="000000" w:themeColor="text1"/>
          <w:sz w:val="28"/>
          <w:szCs w:val="28"/>
          <w:lang w:eastAsia="en-US"/>
        </w:rPr>
        <w:t xml:space="preserve">В ряде случаев, если пациенту оказывалось оперативное лечение, но </w:t>
      </w:r>
      <w:proofErr w:type="spellStart"/>
      <w:r w:rsidR="0019482B" w:rsidRPr="005101F4">
        <w:rPr>
          <w:color w:val="000000" w:themeColor="text1"/>
          <w:sz w:val="28"/>
          <w:szCs w:val="28"/>
          <w:lang w:eastAsia="en-US"/>
        </w:rPr>
        <w:t>затратоемкость</w:t>
      </w:r>
      <w:proofErr w:type="spellEnd"/>
      <w:r w:rsidR="0019482B" w:rsidRPr="005101F4">
        <w:rPr>
          <w:color w:val="000000" w:themeColor="text1"/>
          <w:sz w:val="28"/>
          <w:szCs w:val="28"/>
          <w:lang w:eastAsia="en-US"/>
        </w:rPr>
        <w:t xml:space="preserve"> группы, к которой данный случай был отнесен на основании кода услуги по Номенклатуре, меньше </w:t>
      </w:r>
      <w:proofErr w:type="spellStart"/>
      <w:r w:rsidR="0019482B" w:rsidRPr="005101F4">
        <w:rPr>
          <w:color w:val="000000" w:themeColor="text1"/>
          <w:sz w:val="28"/>
          <w:szCs w:val="28"/>
          <w:lang w:eastAsia="en-US"/>
        </w:rPr>
        <w:t>затратоемкости</w:t>
      </w:r>
      <w:proofErr w:type="spellEnd"/>
      <w:r w:rsidR="0019482B" w:rsidRPr="005101F4">
        <w:rPr>
          <w:color w:val="000000" w:themeColor="text1"/>
          <w:sz w:val="28"/>
          <w:szCs w:val="28"/>
          <w:lang w:eastAsia="en-US"/>
        </w:rPr>
        <w:t xml:space="preserve"> группы, к которой его можно было отнести в соответствии с кодом диагноза по МКБ-10, оплата может осуществляться по группе, сформированной по диагнозу.</w:t>
      </w:r>
    </w:p>
    <w:p w14:paraId="5001AF26" w14:textId="77777777" w:rsidR="00046280" w:rsidRPr="005101F4" w:rsidRDefault="0019482B" w:rsidP="00046280">
      <w:pPr>
        <w:ind w:firstLine="709"/>
        <w:jc w:val="both"/>
        <w:rPr>
          <w:color w:val="000000" w:themeColor="text1"/>
          <w:sz w:val="28"/>
          <w:szCs w:val="28"/>
        </w:rPr>
      </w:pPr>
      <w:r w:rsidRPr="005101F4">
        <w:rPr>
          <w:color w:val="000000" w:themeColor="text1"/>
          <w:sz w:val="28"/>
          <w:szCs w:val="28"/>
        </w:rPr>
        <w:t>При наличии операции, соответствующей приведенным ниже КСГ, отнесение случая должно осуществляться только на основании кода услуги Номенклатуры. Отнесение данного случая на основании кода диагноза МКБ-10 к терапевтической группе исключается.</w:t>
      </w:r>
    </w:p>
    <w:p w14:paraId="5467F653" w14:textId="77777777" w:rsidR="00E20E1B" w:rsidRPr="005101F4" w:rsidRDefault="00E20E1B" w:rsidP="00E20E1B">
      <w:pPr>
        <w:ind w:firstLine="709"/>
        <w:jc w:val="center"/>
        <w:rPr>
          <w:b/>
          <w:color w:val="000000" w:themeColor="text1"/>
          <w:sz w:val="28"/>
          <w:szCs w:val="28"/>
        </w:rPr>
      </w:pPr>
      <w:r w:rsidRPr="005101F4">
        <w:rPr>
          <w:b/>
          <w:color w:val="000000" w:themeColor="text1"/>
          <w:sz w:val="28"/>
          <w:szCs w:val="28"/>
        </w:rPr>
        <w:t xml:space="preserve">Таблица </w:t>
      </w:r>
      <w:r w:rsidR="008643F8" w:rsidRPr="005101F4">
        <w:rPr>
          <w:b/>
          <w:color w:val="000000" w:themeColor="text1"/>
          <w:sz w:val="28"/>
          <w:szCs w:val="28"/>
        </w:rPr>
        <w:t>4</w:t>
      </w:r>
      <w:r w:rsidRPr="005101F4">
        <w:rPr>
          <w:b/>
          <w:color w:val="000000" w:themeColor="text1"/>
          <w:sz w:val="28"/>
          <w:szCs w:val="28"/>
        </w:rPr>
        <w:t>. Перечень КСГ круглосуточного стационара, в которых не предусмотрена возможность выбора между критерием диагноза и услуги</w:t>
      </w:r>
    </w:p>
    <w:p w14:paraId="3361B46E" w14:textId="77777777" w:rsidR="00E20E1B" w:rsidRPr="005101F4" w:rsidRDefault="00E20E1B" w:rsidP="00E20E1B">
      <w:pPr>
        <w:ind w:firstLine="709"/>
        <w:jc w:val="center"/>
        <w:rPr>
          <w:b/>
          <w:color w:val="000000" w:themeColor="text1"/>
          <w:sz w:val="28"/>
          <w:szCs w:val="28"/>
        </w:rPr>
      </w:pPr>
    </w:p>
    <w:tbl>
      <w:tblPr>
        <w:tblW w:w="9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410"/>
        <w:gridCol w:w="851"/>
        <w:gridCol w:w="992"/>
        <w:gridCol w:w="3826"/>
        <w:gridCol w:w="850"/>
      </w:tblGrid>
      <w:tr w:rsidR="00E20E1B" w:rsidRPr="005101F4" w14:paraId="2429F539" w14:textId="77777777" w:rsidTr="008732A6">
        <w:trPr>
          <w:trHeight w:val="20"/>
          <w:tblHeader/>
        </w:trPr>
        <w:tc>
          <w:tcPr>
            <w:tcW w:w="4254" w:type="dxa"/>
            <w:gridSpan w:val="3"/>
          </w:tcPr>
          <w:p w14:paraId="4653B77A" w14:textId="77777777" w:rsidR="00E20E1B" w:rsidRPr="005101F4" w:rsidRDefault="00E20E1B" w:rsidP="00C12F8F">
            <w:pPr>
              <w:jc w:val="center"/>
              <w:rPr>
                <w:rFonts w:eastAsia="Times New Roman"/>
                <w:color w:val="000000" w:themeColor="text1"/>
                <w:sz w:val="22"/>
                <w:szCs w:val="22"/>
              </w:rPr>
            </w:pPr>
            <w:r w:rsidRPr="005101F4">
              <w:rPr>
                <w:rFonts w:eastAsia="Times New Roman"/>
                <w:color w:val="000000" w:themeColor="text1"/>
                <w:sz w:val="22"/>
                <w:szCs w:val="22"/>
              </w:rPr>
              <w:lastRenderedPageBreak/>
              <w:t>Однозначный выбор при оказании услуги, входящей в КСГ</w:t>
            </w:r>
          </w:p>
        </w:tc>
        <w:tc>
          <w:tcPr>
            <w:tcW w:w="5668" w:type="dxa"/>
            <w:gridSpan w:val="3"/>
            <w:noWrap/>
          </w:tcPr>
          <w:p w14:paraId="14B2A328" w14:textId="77777777" w:rsidR="00E20E1B" w:rsidRPr="005101F4" w:rsidRDefault="00E20E1B" w:rsidP="00C12F8F">
            <w:pPr>
              <w:jc w:val="center"/>
              <w:rPr>
                <w:rFonts w:eastAsia="Times New Roman"/>
                <w:color w:val="000000" w:themeColor="text1"/>
                <w:sz w:val="22"/>
                <w:szCs w:val="22"/>
              </w:rPr>
            </w:pPr>
            <w:r w:rsidRPr="005101F4">
              <w:rPr>
                <w:rFonts w:eastAsia="Times New Roman"/>
                <w:color w:val="000000" w:themeColor="text1"/>
                <w:sz w:val="22"/>
                <w:szCs w:val="22"/>
              </w:rPr>
              <w:t>Однозначный выбор в отсутствие оказанной услуги</w:t>
            </w:r>
          </w:p>
        </w:tc>
      </w:tr>
      <w:tr w:rsidR="00E20E1B" w:rsidRPr="005101F4" w14:paraId="5E430309" w14:textId="77777777" w:rsidTr="002843EA">
        <w:trPr>
          <w:trHeight w:val="20"/>
          <w:tblHeader/>
        </w:trPr>
        <w:tc>
          <w:tcPr>
            <w:tcW w:w="993" w:type="dxa"/>
            <w:vAlign w:val="center"/>
          </w:tcPr>
          <w:p w14:paraId="78B14E51" w14:textId="77777777" w:rsidR="00E20E1B" w:rsidRPr="005101F4" w:rsidRDefault="00E20E1B" w:rsidP="002843EA">
            <w:pPr>
              <w:jc w:val="center"/>
              <w:rPr>
                <w:rFonts w:eastAsia="Times New Roman"/>
                <w:color w:val="000000" w:themeColor="text1"/>
                <w:sz w:val="22"/>
                <w:szCs w:val="22"/>
                <w:lang w:val="en-US"/>
              </w:rPr>
            </w:pPr>
            <w:r w:rsidRPr="005101F4">
              <w:rPr>
                <w:rFonts w:eastAsia="Times New Roman"/>
                <w:color w:val="000000" w:themeColor="text1"/>
                <w:sz w:val="22"/>
                <w:szCs w:val="22"/>
                <w:lang w:val="en-US"/>
              </w:rPr>
              <w:t>№</w:t>
            </w:r>
          </w:p>
        </w:tc>
        <w:tc>
          <w:tcPr>
            <w:tcW w:w="2410" w:type="dxa"/>
            <w:vAlign w:val="center"/>
          </w:tcPr>
          <w:p w14:paraId="4516659F" w14:textId="77777777" w:rsidR="00E20E1B" w:rsidRPr="005101F4" w:rsidRDefault="00E20E1B" w:rsidP="002843EA">
            <w:pPr>
              <w:jc w:val="center"/>
              <w:rPr>
                <w:rFonts w:eastAsia="Times New Roman"/>
                <w:color w:val="000000" w:themeColor="text1"/>
                <w:sz w:val="22"/>
                <w:szCs w:val="22"/>
              </w:rPr>
            </w:pPr>
            <w:r w:rsidRPr="005101F4">
              <w:rPr>
                <w:rFonts w:eastAsia="Times New Roman"/>
                <w:color w:val="000000" w:themeColor="text1"/>
                <w:sz w:val="22"/>
                <w:szCs w:val="22"/>
              </w:rPr>
              <w:t>Наименование КСГ, сформированной по услуге</w:t>
            </w:r>
          </w:p>
        </w:tc>
        <w:tc>
          <w:tcPr>
            <w:tcW w:w="851" w:type="dxa"/>
            <w:vAlign w:val="center"/>
          </w:tcPr>
          <w:p w14:paraId="074569B2" w14:textId="77777777" w:rsidR="00E20E1B" w:rsidRPr="005101F4" w:rsidRDefault="00E20E1B" w:rsidP="002843EA">
            <w:pPr>
              <w:jc w:val="center"/>
              <w:rPr>
                <w:rFonts w:eastAsia="Times New Roman"/>
                <w:color w:val="000000" w:themeColor="text1"/>
                <w:sz w:val="22"/>
                <w:szCs w:val="22"/>
                <w:lang w:val="en-US"/>
              </w:rPr>
            </w:pPr>
            <w:r w:rsidRPr="005101F4">
              <w:rPr>
                <w:rFonts w:eastAsia="Times New Roman"/>
                <w:color w:val="000000" w:themeColor="text1"/>
                <w:sz w:val="22"/>
                <w:szCs w:val="22"/>
                <w:lang w:val="en-US"/>
              </w:rPr>
              <w:t>КЗ</w:t>
            </w:r>
          </w:p>
        </w:tc>
        <w:tc>
          <w:tcPr>
            <w:tcW w:w="992" w:type="dxa"/>
            <w:noWrap/>
            <w:vAlign w:val="center"/>
          </w:tcPr>
          <w:p w14:paraId="0CF4787B" w14:textId="77777777" w:rsidR="00E20E1B" w:rsidRPr="005101F4" w:rsidRDefault="00E20E1B" w:rsidP="002843EA">
            <w:pPr>
              <w:jc w:val="center"/>
              <w:rPr>
                <w:rFonts w:eastAsia="Times New Roman"/>
                <w:color w:val="000000" w:themeColor="text1"/>
                <w:sz w:val="22"/>
                <w:szCs w:val="22"/>
                <w:lang w:val="en-US"/>
              </w:rPr>
            </w:pPr>
            <w:r w:rsidRPr="005101F4">
              <w:rPr>
                <w:rFonts w:eastAsia="Times New Roman"/>
                <w:color w:val="000000" w:themeColor="text1"/>
                <w:sz w:val="22"/>
                <w:szCs w:val="22"/>
                <w:lang w:val="en-US"/>
              </w:rPr>
              <w:t>№</w:t>
            </w:r>
          </w:p>
        </w:tc>
        <w:tc>
          <w:tcPr>
            <w:tcW w:w="3826" w:type="dxa"/>
            <w:vAlign w:val="center"/>
          </w:tcPr>
          <w:p w14:paraId="19BEBD9C" w14:textId="77777777" w:rsidR="00E20E1B" w:rsidRPr="005101F4" w:rsidRDefault="00E20E1B" w:rsidP="002843EA">
            <w:pPr>
              <w:jc w:val="center"/>
              <w:rPr>
                <w:rFonts w:eastAsia="Times New Roman"/>
                <w:color w:val="000000" w:themeColor="text1"/>
                <w:sz w:val="22"/>
                <w:szCs w:val="22"/>
              </w:rPr>
            </w:pPr>
            <w:r w:rsidRPr="005101F4">
              <w:rPr>
                <w:rFonts w:eastAsia="Times New Roman"/>
                <w:color w:val="000000" w:themeColor="text1"/>
                <w:sz w:val="22"/>
                <w:szCs w:val="22"/>
              </w:rPr>
              <w:t>Наименование КСГ, сформированной по диагнозу</w:t>
            </w:r>
          </w:p>
        </w:tc>
        <w:tc>
          <w:tcPr>
            <w:tcW w:w="850" w:type="dxa"/>
            <w:vAlign w:val="center"/>
          </w:tcPr>
          <w:p w14:paraId="457CC29E" w14:textId="77777777" w:rsidR="00E20E1B" w:rsidRPr="005101F4" w:rsidRDefault="00E20E1B" w:rsidP="002843EA">
            <w:pPr>
              <w:jc w:val="center"/>
              <w:rPr>
                <w:rFonts w:eastAsia="Times New Roman"/>
                <w:color w:val="000000" w:themeColor="text1"/>
                <w:sz w:val="22"/>
                <w:szCs w:val="22"/>
                <w:lang w:val="en-US"/>
              </w:rPr>
            </w:pPr>
            <w:r w:rsidRPr="005101F4">
              <w:rPr>
                <w:rFonts w:eastAsia="Times New Roman"/>
                <w:color w:val="000000" w:themeColor="text1"/>
                <w:sz w:val="22"/>
                <w:szCs w:val="22"/>
                <w:lang w:val="en-US"/>
              </w:rPr>
              <w:t>КЗ</w:t>
            </w:r>
          </w:p>
        </w:tc>
      </w:tr>
      <w:tr w:rsidR="00E20E1B" w:rsidRPr="005101F4" w14:paraId="2FC950A4" w14:textId="77777777" w:rsidTr="008732A6">
        <w:trPr>
          <w:trHeight w:val="20"/>
        </w:trPr>
        <w:tc>
          <w:tcPr>
            <w:tcW w:w="993" w:type="dxa"/>
            <w:vAlign w:val="center"/>
          </w:tcPr>
          <w:p w14:paraId="4BD84FBA" w14:textId="77777777" w:rsidR="00E20E1B" w:rsidRPr="005101F4" w:rsidRDefault="00E20E1B" w:rsidP="00C12F8F">
            <w:pPr>
              <w:jc w:val="center"/>
              <w:rPr>
                <w:rFonts w:eastAsia="Times New Roman"/>
                <w:color w:val="000000" w:themeColor="text1"/>
                <w:sz w:val="22"/>
                <w:szCs w:val="22"/>
                <w:lang w:val="en-US"/>
              </w:rPr>
            </w:pPr>
            <w:r w:rsidRPr="005101F4">
              <w:rPr>
                <w:rFonts w:eastAsia="Times New Roman"/>
                <w:color w:val="000000" w:themeColor="text1"/>
                <w:sz w:val="22"/>
                <w:szCs w:val="22"/>
                <w:lang w:val="en-US"/>
              </w:rPr>
              <w:t>st02.010</w:t>
            </w:r>
          </w:p>
        </w:tc>
        <w:tc>
          <w:tcPr>
            <w:tcW w:w="2410" w:type="dxa"/>
            <w:vAlign w:val="center"/>
          </w:tcPr>
          <w:p w14:paraId="44777C25" w14:textId="77777777" w:rsidR="00E20E1B" w:rsidRPr="005101F4" w:rsidRDefault="00E20E1B" w:rsidP="00C12F8F">
            <w:pPr>
              <w:rPr>
                <w:rFonts w:eastAsia="Times New Roman"/>
                <w:color w:val="000000" w:themeColor="text1"/>
                <w:sz w:val="22"/>
                <w:szCs w:val="22"/>
              </w:rPr>
            </w:pPr>
            <w:r w:rsidRPr="005101F4">
              <w:rPr>
                <w:rFonts w:eastAsia="Times New Roman"/>
                <w:color w:val="000000" w:themeColor="text1"/>
                <w:sz w:val="22"/>
                <w:szCs w:val="22"/>
              </w:rPr>
              <w:t>Операции на женских половых органах (уровень 1)</w:t>
            </w:r>
          </w:p>
        </w:tc>
        <w:tc>
          <w:tcPr>
            <w:tcW w:w="851" w:type="dxa"/>
            <w:vAlign w:val="center"/>
          </w:tcPr>
          <w:p w14:paraId="36E26EA9" w14:textId="77777777" w:rsidR="00E20E1B" w:rsidRPr="005101F4" w:rsidRDefault="00E20E1B" w:rsidP="00C12F8F">
            <w:pPr>
              <w:jc w:val="center"/>
              <w:rPr>
                <w:rFonts w:eastAsia="Times New Roman"/>
                <w:color w:val="000000" w:themeColor="text1"/>
                <w:sz w:val="22"/>
                <w:szCs w:val="22"/>
                <w:lang w:val="en-US"/>
              </w:rPr>
            </w:pPr>
            <w:r w:rsidRPr="005101F4">
              <w:rPr>
                <w:rFonts w:eastAsia="Times New Roman"/>
                <w:color w:val="000000" w:themeColor="text1"/>
                <w:sz w:val="22"/>
                <w:szCs w:val="22"/>
                <w:lang w:val="en-US"/>
              </w:rPr>
              <w:t>0,39</w:t>
            </w:r>
          </w:p>
        </w:tc>
        <w:tc>
          <w:tcPr>
            <w:tcW w:w="992" w:type="dxa"/>
            <w:noWrap/>
            <w:vAlign w:val="center"/>
            <w:hideMark/>
          </w:tcPr>
          <w:p w14:paraId="27BC0D5B" w14:textId="77777777" w:rsidR="00E20E1B" w:rsidRPr="005101F4" w:rsidRDefault="00E20E1B" w:rsidP="00C12F8F">
            <w:pPr>
              <w:jc w:val="center"/>
              <w:rPr>
                <w:rFonts w:eastAsia="Times New Roman"/>
                <w:color w:val="000000" w:themeColor="text1"/>
                <w:sz w:val="22"/>
                <w:szCs w:val="22"/>
                <w:lang w:val="en-US"/>
              </w:rPr>
            </w:pPr>
            <w:r w:rsidRPr="005101F4">
              <w:rPr>
                <w:rFonts w:eastAsia="Times New Roman"/>
                <w:color w:val="000000" w:themeColor="text1"/>
                <w:sz w:val="22"/>
                <w:szCs w:val="22"/>
                <w:lang w:val="en-US"/>
              </w:rPr>
              <w:t>st02.008</w:t>
            </w:r>
          </w:p>
        </w:tc>
        <w:tc>
          <w:tcPr>
            <w:tcW w:w="3826" w:type="dxa"/>
            <w:vAlign w:val="center"/>
            <w:hideMark/>
          </w:tcPr>
          <w:p w14:paraId="74592C3B" w14:textId="77777777" w:rsidR="00E20E1B" w:rsidRPr="005101F4" w:rsidRDefault="00E20E1B" w:rsidP="00C12F8F">
            <w:pPr>
              <w:rPr>
                <w:rFonts w:eastAsia="Times New Roman"/>
                <w:color w:val="000000" w:themeColor="text1"/>
                <w:sz w:val="22"/>
                <w:szCs w:val="22"/>
              </w:rPr>
            </w:pPr>
            <w:r w:rsidRPr="005101F4">
              <w:rPr>
                <w:rFonts w:eastAsia="Times New Roman"/>
                <w:color w:val="000000" w:themeColor="text1"/>
                <w:sz w:val="22"/>
                <w:szCs w:val="22"/>
              </w:rPr>
              <w:t xml:space="preserve">Доброкачественные новообразования, новообразования </w:t>
            </w:r>
            <w:r w:rsidRPr="005101F4">
              <w:rPr>
                <w:rFonts w:eastAsia="Times New Roman"/>
                <w:color w:val="000000" w:themeColor="text1"/>
                <w:sz w:val="22"/>
                <w:szCs w:val="22"/>
                <w:lang w:val="en-US"/>
              </w:rPr>
              <w:t>in</w:t>
            </w:r>
            <w:r w:rsidRPr="005101F4">
              <w:rPr>
                <w:rFonts w:eastAsia="Times New Roman"/>
                <w:color w:val="000000" w:themeColor="text1"/>
                <w:sz w:val="22"/>
                <w:szCs w:val="22"/>
              </w:rPr>
              <w:t xml:space="preserve"> </w:t>
            </w:r>
            <w:r w:rsidRPr="005101F4">
              <w:rPr>
                <w:rFonts w:eastAsia="Times New Roman"/>
                <w:color w:val="000000" w:themeColor="text1"/>
                <w:sz w:val="22"/>
                <w:szCs w:val="22"/>
                <w:lang w:val="en-US"/>
              </w:rPr>
              <w:t>situ</w:t>
            </w:r>
            <w:r w:rsidRPr="005101F4">
              <w:rPr>
                <w:rFonts w:eastAsia="Times New Roman"/>
                <w:color w:val="000000" w:themeColor="text1"/>
                <w:sz w:val="22"/>
                <w:szCs w:val="22"/>
              </w:rPr>
              <w:t>, неопределенного и неизвестного характера женских половых органов</w:t>
            </w:r>
          </w:p>
        </w:tc>
        <w:tc>
          <w:tcPr>
            <w:tcW w:w="850" w:type="dxa"/>
            <w:vAlign w:val="center"/>
            <w:hideMark/>
          </w:tcPr>
          <w:p w14:paraId="1C02BAE9" w14:textId="77777777" w:rsidR="00E20E1B" w:rsidRPr="005101F4" w:rsidRDefault="00E20E1B" w:rsidP="00C12F8F">
            <w:pPr>
              <w:jc w:val="center"/>
              <w:rPr>
                <w:rFonts w:eastAsia="Times New Roman"/>
                <w:color w:val="000000" w:themeColor="text1"/>
                <w:sz w:val="22"/>
                <w:szCs w:val="22"/>
                <w:lang w:val="en-US"/>
              </w:rPr>
            </w:pPr>
            <w:r w:rsidRPr="005101F4">
              <w:rPr>
                <w:rFonts w:eastAsia="Times New Roman"/>
                <w:color w:val="000000" w:themeColor="text1"/>
                <w:sz w:val="22"/>
                <w:szCs w:val="22"/>
                <w:lang w:val="en-US"/>
              </w:rPr>
              <w:t>0,89</w:t>
            </w:r>
          </w:p>
        </w:tc>
      </w:tr>
      <w:tr w:rsidR="00E20E1B" w:rsidRPr="005101F4" w14:paraId="225DD994" w14:textId="77777777" w:rsidTr="008732A6">
        <w:trPr>
          <w:trHeight w:val="20"/>
        </w:trPr>
        <w:tc>
          <w:tcPr>
            <w:tcW w:w="993" w:type="dxa"/>
            <w:vAlign w:val="center"/>
          </w:tcPr>
          <w:p w14:paraId="59276ECE" w14:textId="77777777" w:rsidR="00E20E1B" w:rsidRPr="005101F4" w:rsidRDefault="00E20E1B" w:rsidP="00C12F8F">
            <w:pPr>
              <w:jc w:val="center"/>
              <w:rPr>
                <w:rFonts w:eastAsia="Times New Roman"/>
                <w:color w:val="000000" w:themeColor="text1"/>
                <w:sz w:val="22"/>
                <w:szCs w:val="22"/>
                <w:lang w:val="en-US"/>
              </w:rPr>
            </w:pPr>
            <w:r w:rsidRPr="005101F4">
              <w:rPr>
                <w:rFonts w:eastAsia="Times New Roman"/>
                <w:color w:val="000000" w:themeColor="text1"/>
                <w:sz w:val="22"/>
                <w:szCs w:val="22"/>
                <w:lang w:val="en-US"/>
              </w:rPr>
              <w:t>st02.011</w:t>
            </w:r>
          </w:p>
        </w:tc>
        <w:tc>
          <w:tcPr>
            <w:tcW w:w="2410" w:type="dxa"/>
            <w:vAlign w:val="center"/>
          </w:tcPr>
          <w:p w14:paraId="58D2BCC3" w14:textId="77777777" w:rsidR="00E20E1B" w:rsidRPr="005101F4" w:rsidRDefault="00E20E1B" w:rsidP="00C12F8F">
            <w:pPr>
              <w:rPr>
                <w:rFonts w:eastAsia="Times New Roman"/>
                <w:color w:val="000000" w:themeColor="text1"/>
                <w:sz w:val="22"/>
                <w:szCs w:val="22"/>
              </w:rPr>
            </w:pPr>
            <w:r w:rsidRPr="005101F4">
              <w:rPr>
                <w:rFonts w:eastAsia="Times New Roman"/>
                <w:color w:val="000000" w:themeColor="text1"/>
                <w:sz w:val="22"/>
                <w:szCs w:val="22"/>
              </w:rPr>
              <w:t>Операции на женских половых органах (уровень 2)</w:t>
            </w:r>
          </w:p>
        </w:tc>
        <w:tc>
          <w:tcPr>
            <w:tcW w:w="851" w:type="dxa"/>
            <w:vAlign w:val="center"/>
          </w:tcPr>
          <w:p w14:paraId="27A05C35" w14:textId="77777777" w:rsidR="00E20E1B" w:rsidRPr="005101F4" w:rsidRDefault="00E20E1B" w:rsidP="00C12F8F">
            <w:pPr>
              <w:jc w:val="center"/>
              <w:rPr>
                <w:rFonts w:eastAsia="Times New Roman"/>
                <w:color w:val="000000" w:themeColor="text1"/>
                <w:sz w:val="22"/>
                <w:szCs w:val="22"/>
                <w:lang w:val="en-US"/>
              </w:rPr>
            </w:pPr>
            <w:r w:rsidRPr="005101F4">
              <w:rPr>
                <w:rFonts w:eastAsia="Times New Roman"/>
                <w:color w:val="000000" w:themeColor="text1"/>
                <w:sz w:val="22"/>
                <w:szCs w:val="22"/>
                <w:lang w:val="en-US"/>
              </w:rPr>
              <w:t>0,58</w:t>
            </w:r>
          </w:p>
        </w:tc>
        <w:tc>
          <w:tcPr>
            <w:tcW w:w="992" w:type="dxa"/>
            <w:noWrap/>
            <w:vAlign w:val="center"/>
            <w:hideMark/>
          </w:tcPr>
          <w:p w14:paraId="4DFE2F26" w14:textId="77777777" w:rsidR="00E20E1B" w:rsidRPr="005101F4" w:rsidRDefault="00E20E1B" w:rsidP="00C12F8F">
            <w:pPr>
              <w:jc w:val="center"/>
              <w:rPr>
                <w:rFonts w:eastAsia="Times New Roman"/>
                <w:color w:val="000000" w:themeColor="text1"/>
                <w:sz w:val="22"/>
                <w:szCs w:val="22"/>
                <w:lang w:val="en-US"/>
              </w:rPr>
            </w:pPr>
            <w:r w:rsidRPr="005101F4">
              <w:rPr>
                <w:rFonts w:eastAsia="Times New Roman"/>
                <w:color w:val="000000" w:themeColor="text1"/>
                <w:sz w:val="22"/>
                <w:szCs w:val="22"/>
                <w:lang w:val="en-US"/>
              </w:rPr>
              <w:t>st02.008</w:t>
            </w:r>
          </w:p>
        </w:tc>
        <w:tc>
          <w:tcPr>
            <w:tcW w:w="3826" w:type="dxa"/>
            <w:vAlign w:val="center"/>
            <w:hideMark/>
          </w:tcPr>
          <w:p w14:paraId="2B63B31A" w14:textId="77777777" w:rsidR="00E20E1B" w:rsidRPr="005101F4" w:rsidRDefault="00E20E1B" w:rsidP="00C12F8F">
            <w:pPr>
              <w:rPr>
                <w:rFonts w:eastAsia="Times New Roman"/>
                <w:color w:val="000000" w:themeColor="text1"/>
                <w:sz w:val="22"/>
                <w:szCs w:val="22"/>
              </w:rPr>
            </w:pPr>
            <w:r w:rsidRPr="005101F4">
              <w:rPr>
                <w:rFonts w:eastAsia="Times New Roman"/>
                <w:color w:val="000000" w:themeColor="text1"/>
                <w:sz w:val="22"/>
                <w:szCs w:val="22"/>
              </w:rPr>
              <w:t xml:space="preserve">Доброкачественные новообразования, новообразования </w:t>
            </w:r>
            <w:r w:rsidRPr="005101F4">
              <w:rPr>
                <w:rFonts w:eastAsia="Times New Roman"/>
                <w:color w:val="000000" w:themeColor="text1"/>
                <w:sz w:val="22"/>
                <w:szCs w:val="22"/>
                <w:lang w:val="en-US"/>
              </w:rPr>
              <w:t>in</w:t>
            </w:r>
            <w:r w:rsidRPr="005101F4">
              <w:rPr>
                <w:rFonts w:eastAsia="Times New Roman"/>
                <w:color w:val="000000" w:themeColor="text1"/>
                <w:sz w:val="22"/>
                <w:szCs w:val="22"/>
              </w:rPr>
              <w:t xml:space="preserve"> </w:t>
            </w:r>
            <w:r w:rsidRPr="005101F4">
              <w:rPr>
                <w:rFonts w:eastAsia="Times New Roman"/>
                <w:color w:val="000000" w:themeColor="text1"/>
                <w:sz w:val="22"/>
                <w:szCs w:val="22"/>
                <w:lang w:val="en-US"/>
              </w:rPr>
              <w:t>situ</w:t>
            </w:r>
            <w:r w:rsidRPr="005101F4">
              <w:rPr>
                <w:rFonts w:eastAsia="Times New Roman"/>
                <w:color w:val="000000" w:themeColor="text1"/>
                <w:sz w:val="22"/>
                <w:szCs w:val="22"/>
              </w:rPr>
              <w:t>, неопределенного и неизвестного характера женских половых органов</w:t>
            </w:r>
          </w:p>
        </w:tc>
        <w:tc>
          <w:tcPr>
            <w:tcW w:w="850" w:type="dxa"/>
            <w:vAlign w:val="center"/>
            <w:hideMark/>
          </w:tcPr>
          <w:p w14:paraId="2ADAAE4F" w14:textId="77777777" w:rsidR="00E20E1B" w:rsidRPr="005101F4" w:rsidRDefault="00E20E1B" w:rsidP="00C12F8F">
            <w:pPr>
              <w:jc w:val="center"/>
              <w:rPr>
                <w:rFonts w:eastAsia="Times New Roman"/>
                <w:color w:val="000000" w:themeColor="text1"/>
                <w:sz w:val="22"/>
                <w:szCs w:val="22"/>
                <w:lang w:val="en-US"/>
              </w:rPr>
            </w:pPr>
            <w:r w:rsidRPr="005101F4">
              <w:rPr>
                <w:rFonts w:eastAsia="Times New Roman"/>
                <w:color w:val="000000" w:themeColor="text1"/>
                <w:sz w:val="22"/>
                <w:szCs w:val="22"/>
                <w:lang w:val="en-US"/>
              </w:rPr>
              <w:t>0,89</w:t>
            </w:r>
          </w:p>
        </w:tc>
      </w:tr>
      <w:tr w:rsidR="00E20E1B" w:rsidRPr="005101F4" w14:paraId="4B30E81B" w14:textId="77777777" w:rsidTr="008732A6">
        <w:trPr>
          <w:trHeight w:val="20"/>
        </w:trPr>
        <w:tc>
          <w:tcPr>
            <w:tcW w:w="993" w:type="dxa"/>
            <w:vAlign w:val="center"/>
          </w:tcPr>
          <w:p w14:paraId="0570C42F" w14:textId="77777777" w:rsidR="00E20E1B" w:rsidRPr="005101F4" w:rsidRDefault="00E20E1B" w:rsidP="00C12F8F">
            <w:pPr>
              <w:jc w:val="center"/>
              <w:rPr>
                <w:rFonts w:eastAsia="Times New Roman"/>
                <w:color w:val="000000" w:themeColor="text1"/>
                <w:sz w:val="22"/>
                <w:szCs w:val="22"/>
                <w:lang w:val="en-US"/>
              </w:rPr>
            </w:pPr>
            <w:r w:rsidRPr="005101F4">
              <w:rPr>
                <w:rFonts w:eastAsia="Times New Roman"/>
                <w:color w:val="000000" w:themeColor="text1"/>
                <w:sz w:val="22"/>
                <w:szCs w:val="22"/>
                <w:lang w:val="en-US"/>
              </w:rPr>
              <w:t>st02.010</w:t>
            </w:r>
          </w:p>
        </w:tc>
        <w:tc>
          <w:tcPr>
            <w:tcW w:w="2410" w:type="dxa"/>
            <w:vAlign w:val="center"/>
          </w:tcPr>
          <w:p w14:paraId="5222E224" w14:textId="77777777" w:rsidR="00E20E1B" w:rsidRPr="005101F4" w:rsidRDefault="00E20E1B" w:rsidP="00C12F8F">
            <w:pPr>
              <w:rPr>
                <w:rFonts w:eastAsia="Times New Roman"/>
                <w:color w:val="000000" w:themeColor="text1"/>
                <w:sz w:val="22"/>
                <w:szCs w:val="22"/>
              </w:rPr>
            </w:pPr>
            <w:r w:rsidRPr="005101F4">
              <w:rPr>
                <w:rFonts w:eastAsia="Times New Roman"/>
                <w:color w:val="000000" w:themeColor="text1"/>
                <w:sz w:val="22"/>
                <w:szCs w:val="22"/>
              </w:rPr>
              <w:t>Операции на женских половых органах (уровень 1)</w:t>
            </w:r>
          </w:p>
        </w:tc>
        <w:tc>
          <w:tcPr>
            <w:tcW w:w="851" w:type="dxa"/>
            <w:vAlign w:val="center"/>
          </w:tcPr>
          <w:p w14:paraId="1F4A5938" w14:textId="77777777" w:rsidR="00E20E1B" w:rsidRPr="005101F4" w:rsidRDefault="00E20E1B" w:rsidP="00C12F8F">
            <w:pPr>
              <w:jc w:val="center"/>
              <w:rPr>
                <w:rFonts w:eastAsia="Times New Roman"/>
                <w:color w:val="000000" w:themeColor="text1"/>
                <w:sz w:val="22"/>
                <w:szCs w:val="22"/>
                <w:lang w:val="en-US"/>
              </w:rPr>
            </w:pPr>
            <w:r w:rsidRPr="005101F4">
              <w:rPr>
                <w:rFonts w:eastAsia="Times New Roman"/>
                <w:color w:val="000000" w:themeColor="text1"/>
                <w:sz w:val="22"/>
                <w:szCs w:val="22"/>
                <w:lang w:val="en-US"/>
              </w:rPr>
              <w:t>0,39</w:t>
            </w:r>
          </w:p>
        </w:tc>
        <w:tc>
          <w:tcPr>
            <w:tcW w:w="992" w:type="dxa"/>
            <w:noWrap/>
            <w:vAlign w:val="center"/>
            <w:hideMark/>
          </w:tcPr>
          <w:p w14:paraId="024D8088" w14:textId="77777777" w:rsidR="00E20E1B" w:rsidRPr="005101F4" w:rsidRDefault="00E20E1B" w:rsidP="00C12F8F">
            <w:pPr>
              <w:jc w:val="center"/>
              <w:rPr>
                <w:rFonts w:eastAsia="Times New Roman"/>
                <w:color w:val="000000" w:themeColor="text1"/>
                <w:sz w:val="22"/>
                <w:szCs w:val="22"/>
                <w:lang w:val="en-US"/>
              </w:rPr>
            </w:pPr>
            <w:r w:rsidRPr="005101F4">
              <w:rPr>
                <w:rFonts w:eastAsia="Times New Roman"/>
                <w:color w:val="000000" w:themeColor="text1"/>
                <w:sz w:val="22"/>
                <w:szCs w:val="22"/>
                <w:lang w:val="en-US"/>
              </w:rPr>
              <w:t>st02.009</w:t>
            </w:r>
          </w:p>
        </w:tc>
        <w:tc>
          <w:tcPr>
            <w:tcW w:w="3826" w:type="dxa"/>
            <w:vAlign w:val="center"/>
            <w:hideMark/>
          </w:tcPr>
          <w:p w14:paraId="724883F2" w14:textId="77777777" w:rsidR="00E20E1B" w:rsidRPr="005101F4" w:rsidRDefault="00E20E1B" w:rsidP="00C12F8F">
            <w:pPr>
              <w:rPr>
                <w:rFonts w:eastAsia="Times New Roman"/>
                <w:color w:val="000000" w:themeColor="text1"/>
                <w:sz w:val="22"/>
                <w:szCs w:val="22"/>
              </w:rPr>
            </w:pPr>
            <w:r w:rsidRPr="005101F4">
              <w:rPr>
                <w:rFonts w:eastAsia="Times New Roman"/>
                <w:color w:val="000000" w:themeColor="text1"/>
                <w:sz w:val="22"/>
                <w:szCs w:val="22"/>
              </w:rPr>
              <w:t>Другие болезни, врожденные аномалии, повреждения женских половых органов</w:t>
            </w:r>
          </w:p>
        </w:tc>
        <w:tc>
          <w:tcPr>
            <w:tcW w:w="850" w:type="dxa"/>
            <w:vAlign w:val="center"/>
            <w:hideMark/>
          </w:tcPr>
          <w:p w14:paraId="62FAD100" w14:textId="77777777" w:rsidR="00E20E1B" w:rsidRPr="005101F4" w:rsidRDefault="00E20E1B" w:rsidP="00C12F8F">
            <w:pPr>
              <w:jc w:val="center"/>
              <w:rPr>
                <w:rFonts w:eastAsia="Times New Roman"/>
                <w:color w:val="000000" w:themeColor="text1"/>
                <w:sz w:val="22"/>
                <w:szCs w:val="22"/>
                <w:lang w:val="en-US"/>
              </w:rPr>
            </w:pPr>
            <w:r w:rsidRPr="005101F4">
              <w:rPr>
                <w:rFonts w:eastAsia="Times New Roman"/>
                <w:color w:val="000000" w:themeColor="text1"/>
                <w:sz w:val="22"/>
                <w:szCs w:val="22"/>
                <w:lang w:val="en-US"/>
              </w:rPr>
              <w:t>0,46</w:t>
            </w:r>
          </w:p>
        </w:tc>
      </w:tr>
      <w:tr w:rsidR="00E20E1B" w:rsidRPr="005101F4" w14:paraId="1BFCBFE7" w14:textId="77777777" w:rsidTr="008732A6">
        <w:trPr>
          <w:trHeight w:val="20"/>
        </w:trPr>
        <w:tc>
          <w:tcPr>
            <w:tcW w:w="993" w:type="dxa"/>
            <w:vAlign w:val="center"/>
          </w:tcPr>
          <w:p w14:paraId="2E453E5C" w14:textId="77777777" w:rsidR="00E20E1B" w:rsidRPr="005101F4" w:rsidRDefault="00E20E1B" w:rsidP="00C12F8F">
            <w:pPr>
              <w:jc w:val="center"/>
              <w:rPr>
                <w:rFonts w:eastAsia="Times New Roman"/>
                <w:color w:val="000000" w:themeColor="text1"/>
                <w:sz w:val="22"/>
                <w:szCs w:val="22"/>
                <w:lang w:val="en-US"/>
              </w:rPr>
            </w:pPr>
            <w:r w:rsidRPr="005101F4">
              <w:rPr>
                <w:rFonts w:eastAsia="Times New Roman"/>
                <w:color w:val="000000" w:themeColor="text1"/>
                <w:sz w:val="22"/>
                <w:szCs w:val="22"/>
                <w:lang w:val="en-US"/>
              </w:rPr>
              <w:t>st14.001</w:t>
            </w:r>
          </w:p>
        </w:tc>
        <w:tc>
          <w:tcPr>
            <w:tcW w:w="2410" w:type="dxa"/>
            <w:vAlign w:val="center"/>
          </w:tcPr>
          <w:p w14:paraId="31760E23" w14:textId="77777777" w:rsidR="00E20E1B" w:rsidRPr="005101F4" w:rsidRDefault="00E20E1B" w:rsidP="00C12F8F">
            <w:pPr>
              <w:rPr>
                <w:rFonts w:eastAsia="Times New Roman"/>
                <w:color w:val="000000" w:themeColor="text1"/>
                <w:sz w:val="22"/>
                <w:szCs w:val="22"/>
              </w:rPr>
            </w:pPr>
            <w:r w:rsidRPr="005101F4">
              <w:rPr>
                <w:rFonts w:eastAsia="Times New Roman"/>
                <w:color w:val="000000" w:themeColor="text1"/>
                <w:sz w:val="22"/>
                <w:szCs w:val="22"/>
              </w:rPr>
              <w:t>Операции на кишечнике и анальной области (уровень 1)</w:t>
            </w:r>
          </w:p>
        </w:tc>
        <w:tc>
          <w:tcPr>
            <w:tcW w:w="851" w:type="dxa"/>
            <w:vAlign w:val="center"/>
          </w:tcPr>
          <w:p w14:paraId="19092FD5" w14:textId="77777777" w:rsidR="00E20E1B" w:rsidRPr="005101F4" w:rsidRDefault="00E20E1B" w:rsidP="00C12F8F">
            <w:pPr>
              <w:jc w:val="center"/>
              <w:rPr>
                <w:rFonts w:eastAsia="Times New Roman"/>
                <w:color w:val="000000" w:themeColor="text1"/>
                <w:sz w:val="22"/>
                <w:szCs w:val="22"/>
                <w:lang w:val="en-US"/>
              </w:rPr>
            </w:pPr>
            <w:r w:rsidRPr="005101F4">
              <w:rPr>
                <w:rFonts w:eastAsia="Times New Roman"/>
                <w:color w:val="000000" w:themeColor="text1"/>
                <w:sz w:val="22"/>
                <w:szCs w:val="22"/>
                <w:lang w:val="en-US"/>
              </w:rPr>
              <w:t>0,84</w:t>
            </w:r>
          </w:p>
        </w:tc>
        <w:tc>
          <w:tcPr>
            <w:tcW w:w="992" w:type="dxa"/>
            <w:noWrap/>
            <w:vAlign w:val="center"/>
            <w:hideMark/>
          </w:tcPr>
          <w:p w14:paraId="107CAD10" w14:textId="77777777" w:rsidR="00E20E1B" w:rsidRPr="005101F4" w:rsidRDefault="00E20E1B" w:rsidP="00C12F8F">
            <w:pPr>
              <w:jc w:val="center"/>
              <w:rPr>
                <w:rFonts w:eastAsia="Times New Roman"/>
                <w:color w:val="000000" w:themeColor="text1"/>
                <w:sz w:val="22"/>
                <w:szCs w:val="22"/>
                <w:lang w:val="en-US"/>
              </w:rPr>
            </w:pPr>
            <w:r w:rsidRPr="005101F4">
              <w:rPr>
                <w:rFonts w:eastAsia="Times New Roman"/>
                <w:color w:val="000000" w:themeColor="text1"/>
                <w:sz w:val="22"/>
                <w:szCs w:val="22"/>
                <w:lang w:val="en-US"/>
              </w:rPr>
              <w:t>st04.002</w:t>
            </w:r>
          </w:p>
        </w:tc>
        <w:tc>
          <w:tcPr>
            <w:tcW w:w="3826" w:type="dxa"/>
            <w:vAlign w:val="center"/>
            <w:hideMark/>
          </w:tcPr>
          <w:p w14:paraId="1A07F883" w14:textId="77777777" w:rsidR="00E20E1B" w:rsidRPr="005101F4" w:rsidRDefault="00E20E1B" w:rsidP="00C12F8F">
            <w:pPr>
              <w:rPr>
                <w:rFonts w:eastAsia="Times New Roman"/>
                <w:color w:val="000000" w:themeColor="text1"/>
                <w:sz w:val="22"/>
                <w:szCs w:val="22"/>
                <w:lang w:val="en-US"/>
              </w:rPr>
            </w:pPr>
            <w:proofErr w:type="spellStart"/>
            <w:r w:rsidRPr="005101F4">
              <w:rPr>
                <w:rFonts w:eastAsia="Times New Roman"/>
                <w:color w:val="000000" w:themeColor="text1"/>
                <w:sz w:val="22"/>
                <w:szCs w:val="22"/>
                <w:lang w:val="en-US"/>
              </w:rPr>
              <w:t>Воспалительные</w:t>
            </w:r>
            <w:proofErr w:type="spellEnd"/>
            <w:r w:rsidRPr="005101F4">
              <w:rPr>
                <w:rFonts w:eastAsia="Times New Roman"/>
                <w:color w:val="000000" w:themeColor="text1"/>
                <w:sz w:val="22"/>
                <w:szCs w:val="22"/>
                <w:lang w:val="en-US"/>
              </w:rPr>
              <w:t xml:space="preserve"> </w:t>
            </w:r>
            <w:proofErr w:type="spellStart"/>
            <w:r w:rsidRPr="005101F4">
              <w:rPr>
                <w:rFonts w:eastAsia="Times New Roman"/>
                <w:color w:val="000000" w:themeColor="text1"/>
                <w:sz w:val="22"/>
                <w:szCs w:val="22"/>
                <w:lang w:val="en-US"/>
              </w:rPr>
              <w:t>заболевания</w:t>
            </w:r>
            <w:proofErr w:type="spellEnd"/>
            <w:r w:rsidRPr="005101F4">
              <w:rPr>
                <w:rFonts w:eastAsia="Times New Roman"/>
                <w:color w:val="000000" w:themeColor="text1"/>
                <w:sz w:val="22"/>
                <w:szCs w:val="22"/>
                <w:lang w:val="en-US"/>
              </w:rPr>
              <w:t xml:space="preserve"> </w:t>
            </w:r>
            <w:proofErr w:type="spellStart"/>
            <w:r w:rsidRPr="005101F4">
              <w:rPr>
                <w:rFonts w:eastAsia="Times New Roman"/>
                <w:color w:val="000000" w:themeColor="text1"/>
                <w:sz w:val="22"/>
                <w:szCs w:val="22"/>
                <w:lang w:val="en-US"/>
              </w:rPr>
              <w:t>кишечника</w:t>
            </w:r>
            <w:proofErr w:type="spellEnd"/>
          </w:p>
        </w:tc>
        <w:tc>
          <w:tcPr>
            <w:tcW w:w="850" w:type="dxa"/>
            <w:vAlign w:val="center"/>
            <w:hideMark/>
          </w:tcPr>
          <w:p w14:paraId="3ED567D2" w14:textId="77777777" w:rsidR="00E20E1B" w:rsidRPr="005101F4" w:rsidRDefault="00E20E1B" w:rsidP="00C12F8F">
            <w:pPr>
              <w:jc w:val="center"/>
              <w:rPr>
                <w:rFonts w:eastAsia="Times New Roman"/>
                <w:color w:val="000000" w:themeColor="text1"/>
                <w:sz w:val="22"/>
                <w:szCs w:val="22"/>
                <w:lang w:val="en-US"/>
              </w:rPr>
            </w:pPr>
            <w:r w:rsidRPr="005101F4">
              <w:rPr>
                <w:rFonts w:eastAsia="Times New Roman"/>
                <w:color w:val="000000" w:themeColor="text1"/>
                <w:sz w:val="22"/>
                <w:szCs w:val="22"/>
                <w:lang w:val="en-US"/>
              </w:rPr>
              <w:t>2,01</w:t>
            </w:r>
          </w:p>
        </w:tc>
      </w:tr>
      <w:tr w:rsidR="00E20E1B" w:rsidRPr="005101F4" w14:paraId="56CFBE23" w14:textId="77777777" w:rsidTr="008732A6">
        <w:trPr>
          <w:trHeight w:val="20"/>
        </w:trPr>
        <w:tc>
          <w:tcPr>
            <w:tcW w:w="993" w:type="dxa"/>
            <w:vAlign w:val="center"/>
          </w:tcPr>
          <w:p w14:paraId="4A5AC7E0" w14:textId="77777777" w:rsidR="00E20E1B" w:rsidRPr="005101F4" w:rsidRDefault="00E20E1B" w:rsidP="00C12F8F">
            <w:pPr>
              <w:jc w:val="center"/>
              <w:rPr>
                <w:rFonts w:eastAsia="Times New Roman"/>
                <w:color w:val="000000" w:themeColor="text1"/>
                <w:sz w:val="22"/>
                <w:szCs w:val="22"/>
                <w:lang w:val="en-US"/>
              </w:rPr>
            </w:pPr>
            <w:r w:rsidRPr="005101F4">
              <w:rPr>
                <w:rFonts w:eastAsia="Times New Roman"/>
                <w:color w:val="000000" w:themeColor="text1"/>
                <w:sz w:val="22"/>
                <w:szCs w:val="22"/>
                <w:lang w:val="en-US"/>
              </w:rPr>
              <w:t>st14.002</w:t>
            </w:r>
          </w:p>
        </w:tc>
        <w:tc>
          <w:tcPr>
            <w:tcW w:w="2410" w:type="dxa"/>
            <w:vAlign w:val="center"/>
          </w:tcPr>
          <w:p w14:paraId="17B2B6BE" w14:textId="77777777" w:rsidR="00E20E1B" w:rsidRPr="005101F4" w:rsidRDefault="00E20E1B" w:rsidP="00C12F8F">
            <w:pPr>
              <w:rPr>
                <w:rFonts w:eastAsia="Times New Roman"/>
                <w:color w:val="000000" w:themeColor="text1"/>
                <w:sz w:val="22"/>
                <w:szCs w:val="22"/>
              </w:rPr>
            </w:pPr>
            <w:r w:rsidRPr="005101F4">
              <w:rPr>
                <w:rFonts w:eastAsia="Times New Roman"/>
                <w:color w:val="000000" w:themeColor="text1"/>
                <w:sz w:val="22"/>
                <w:szCs w:val="22"/>
              </w:rPr>
              <w:t>Операции на кишечнике и анальной области (уровень 2)</w:t>
            </w:r>
          </w:p>
        </w:tc>
        <w:tc>
          <w:tcPr>
            <w:tcW w:w="851" w:type="dxa"/>
            <w:vAlign w:val="center"/>
          </w:tcPr>
          <w:p w14:paraId="3E194CBF" w14:textId="77777777" w:rsidR="00E20E1B" w:rsidRPr="005101F4" w:rsidRDefault="00E20E1B" w:rsidP="00C12F8F">
            <w:pPr>
              <w:jc w:val="center"/>
              <w:rPr>
                <w:rFonts w:eastAsia="Times New Roman"/>
                <w:color w:val="000000" w:themeColor="text1"/>
                <w:sz w:val="22"/>
                <w:szCs w:val="22"/>
                <w:lang w:val="en-US"/>
              </w:rPr>
            </w:pPr>
            <w:r w:rsidRPr="005101F4">
              <w:rPr>
                <w:rFonts w:eastAsia="Times New Roman"/>
                <w:color w:val="000000" w:themeColor="text1"/>
                <w:sz w:val="22"/>
                <w:szCs w:val="22"/>
                <w:lang w:val="en-US"/>
              </w:rPr>
              <w:t>1,74</w:t>
            </w:r>
          </w:p>
        </w:tc>
        <w:tc>
          <w:tcPr>
            <w:tcW w:w="992" w:type="dxa"/>
            <w:noWrap/>
            <w:vAlign w:val="center"/>
            <w:hideMark/>
          </w:tcPr>
          <w:p w14:paraId="6BA21E4A" w14:textId="77777777" w:rsidR="00E20E1B" w:rsidRPr="005101F4" w:rsidRDefault="00E20E1B" w:rsidP="00C12F8F">
            <w:pPr>
              <w:jc w:val="center"/>
              <w:rPr>
                <w:rFonts w:eastAsia="Times New Roman"/>
                <w:color w:val="000000" w:themeColor="text1"/>
                <w:sz w:val="22"/>
                <w:szCs w:val="22"/>
                <w:lang w:val="en-US"/>
              </w:rPr>
            </w:pPr>
            <w:r w:rsidRPr="005101F4">
              <w:rPr>
                <w:rFonts w:eastAsia="Times New Roman"/>
                <w:color w:val="000000" w:themeColor="text1"/>
                <w:sz w:val="22"/>
                <w:szCs w:val="22"/>
                <w:lang w:val="en-US"/>
              </w:rPr>
              <w:t>st04.002</w:t>
            </w:r>
          </w:p>
        </w:tc>
        <w:tc>
          <w:tcPr>
            <w:tcW w:w="3826" w:type="dxa"/>
            <w:vAlign w:val="center"/>
            <w:hideMark/>
          </w:tcPr>
          <w:p w14:paraId="4570F418" w14:textId="77777777" w:rsidR="00E20E1B" w:rsidRPr="005101F4" w:rsidRDefault="00E20E1B" w:rsidP="00C12F8F">
            <w:pPr>
              <w:rPr>
                <w:rFonts w:eastAsia="Times New Roman"/>
                <w:color w:val="000000" w:themeColor="text1"/>
                <w:sz w:val="22"/>
                <w:szCs w:val="22"/>
                <w:lang w:val="en-US"/>
              </w:rPr>
            </w:pPr>
            <w:proofErr w:type="spellStart"/>
            <w:r w:rsidRPr="005101F4">
              <w:rPr>
                <w:rFonts w:eastAsia="Times New Roman"/>
                <w:color w:val="000000" w:themeColor="text1"/>
                <w:sz w:val="22"/>
                <w:szCs w:val="22"/>
                <w:lang w:val="en-US"/>
              </w:rPr>
              <w:t>Воспалительные</w:t>
            </w:r>
            <w:proofErr w:type="spellEnd"/>
            <w:r w:rsidRPr="005101F4">
              <w:rPr>
                <w:rFonts w:eastAsia="Times New Roman"/>
                <w:color w:val="000000" w:themeColor="text1"/>
                <w:sz w:val="22"/>
                <w:szCs w:val="22"/>
                <w:lang w:val="en-US"/>
              </w:rPr>
              <w:t xml:space="preserve"> </w:t>
            </w:r>
            <w:proofErr w:type="spellStart"/>
            <w:r w:rsidRPr="005101F4">
              <w:rPr>
                <w:rFonts w:eastAsia="Times New Roman"/>
                <w:color w:val="000000" w:themeColor="text1"/>
                <w:sz w:val="22"/>
                <w:szCs w:val="22"/>
                <w:lang w:val="en-US"/>
              </w:rPr>
              <w:t>заболевания</w:t>
            </w:r>
            <w:proofErr w:type="spellEnd"/>
            <w:r w:rsidRPr="005101F4">
              <w:rPr>
                <w:rFonts w:eastAsia="Times New Roman"/>
                <w:color w:val="000000" w:themeColor="text1"/>
                <w:sz w:val="22"/>
                <w:szCs w:val="22"/>
                <w:lang w:val="en-US"/>
              </w:rPr>
              <w:t xml:space="preserve"> </w:t>
            </w:r>
            <w:proofErr w:type="spellStart"/>
            <w:r w:rsidRPr="005101F4">
              <w:rPr>
                <w:rFonts w:eastAsia="Times New Roman"/>
                <w:color w:val="000000" w:themeColor="text1"/>
                <w:sz w:val="22"/>
                <w:szCs w:val="22"/>
                <w:lang w:val="en-US"/>
              </w:rPr>
              <w:t>кишечника</w:t>
            </w:r>
            <w:proofErr w:type="spellEnd"/>
          </w:p>
        </w:tc>
        <w:tc>
          <w:tcPr>
            <w:tcW w:w="850" w:type="dxa"/>
            <w:vAlign w:val="center"/>
            <w:hideMark/>
          </w:tcPr>
          <w:p w14:paraId="19511643" w14:textId="77777777" w:rsidR="00E20E1B" w:rsidRPr="005101F4" w:rsidRDefault="00E20E1B" w:rsidP="00C12F8F">
            <w:pPr>
              <w:jc w:val="center"/>
              <w:rPr>
                <w:rFonts w:eastAsia="Times New Roman"/>
                <w:color w:val="000000" w:themeColor="text1"/>
                <w:sz w:val="22"/>
                <w:szCs w:val="22"/>
                <w:lang w:val="en-US"/>
              </w:rPr>
            </w:pPr>
            <w:r w:rsidRPr="005101F4">
              <w:rPr>
                <w:rFonts w:eastAsia="Times New Roman"/>
                <w:color w:val="000000" w:themeColor="text1"/>
                <w:sz w:val="22"/>
                <w:szCs w:val="22"/>
                <w:lang w:val="en-US"/>
              </w:rPr>
              <w:t>2,01</w:t>
            </w:r>
          </w:p>
        </w:tc>
      </w:tr>
      <w:tr w:rsidR="00E20E1B" w:rsidRPr="005101F4" w14:paraId="0FA2555F" w14:textId="77777777" w:rsidTr="008732A6">
        <w:trPr>
          <w:trHeight w:val="20"/>
        </w:trPr>
        <w:tc>
          <w:tcPr>
            <w:tcW w:w="993" w:type="dxa"/>
            <w:vAlign w:val="center"/>
          </w:tcPr>
          <w:p w14:paraId="7ABE2E96" w14:textId="77777777" w:rsidR="00E20E1B" w:rsidRPr="005101F4" w:rsidRDefault="00E20E1B" w:rsidP="00C12F8F">
            <w:pPr>
              <w:jc w:val="center"/>
              <w:rPr>
                <w:rFonts w:eastAsia="Times New Roman"/>
                <w:color w:val="000000" w:themeColor="text1"/>
                <w:sz w:val="22"/>
                <w:szCs w:val="22"/>
              </w:rPr>
            </w:pPr>
            <w:r w:rsidRPr="005101F4">
              <w:rPr>
                <w:rFonts w:eastAsia="Times New Roman"/>
                <w:color w:val="000000" w:themeColor="text1"/>
                <w:sz w:val="22"/>
                <w:szCs w:val="22"/>
                <w:lang w:val="en-US"/>
              </w:rPr>
              <w:t>st21.001</w:t>
            </w:r>
          </w:p>
        </w:tc>
        <w:tc>
          <w:tcPr>
            <w:tcW w:w="2410" w:type="dxa"/>
            <w:vAlign w:val="center"/>
          </w:tcPr>
          <w:p w14:paraId="6D0E2394" w14:textId="77777777" w:rsidR="00E20E1B" w:rsidRPr="005101F4" w:rsidRDefault="00E20E1B" w:rsidP="00C12F8F">
            <w:pPr>
              <w:rPr>
                <w:rFonts w:eastAsia="Times New Roman"/>
                <w:color w:val="000000" w:themeColor="text1"/>
                <w:sz w:val="22"/>
                <w:szCs w:val="22"/>
              </w:rPr>
            </w:pPr>
            <w:r w:rsidRPr="005101F4">
              <w:rPr>
                <w:rFonts w:eastAsia="Times New Roman"/>
                <w:color w:val="000000" w:themeColor="text1"/>
                <w:sz w:val="22"/>
                <w:szCs w:val="22"/>
              </w:rPr>
              <w:t>Операции на органе зрения (уровень 1)</w:t>
            </w:r>
          </w:p>
        </w:tc>
        <w:tc>
          <w:tcPr>
            <w:tcW w:w="851" w:type="dxa"/>
            <w:vAlign w:val="center"/>
          </w:tcPr>
          <w:p w14:paraId="5277E4F8" w14:textId="77777777" w:rsidR="00E20E1B" w:rsidRPr="005101F4" w:rsidRDefault="00E20E1B" w:rsidP="00C12F8F">
            <w:pPr>
              <w:jc w:val="center"/>
              <w:rPr>
                <w:rFonts w:eastAsia="Times New Roman"/>
                <w:color w:val="000000" w:themeColor="text1"/>
                <w:sz w:val="22"/>
                <w:szCs w:val="22"/>
                <w:lang w:val="en-US"/>
              </w:rPr>
            </w:pPr>
            <w:r w:rsidRPr="005101F4">
              <w:rPr>
                <w:rFonts w:eastAsia="Times New Roman"/>
                <w:color w:val="000000" w:themeColor="text1"/>
                <w:sz w:val="22"/>
                <w:szCs w:val="22"/>
                <w:lang w:val="en-US"/>
              </w:rPr>
              <w:t>0,49</w:t>
            </w:r>
          </w:p>
        </w:tc>
        <w:tc>
          <w:tcPr>
            <w:tcW w:w="992" w:type="dxa"/>
            <w:noWrap/>
            <w:vAlign w:val="center"/>
            <w:hideMark/>
          </w:tcPr>
          <w:p w14:paraId="5C97CFD7" w14:textId="77777777" w:rsidR="00E20E1B" w:rsidRPr="005101F4" w:rsidRDefault="00E20E1B" w:rsidP="00C12F8F">
            <w:pPr>
              <w:jc w:val="center"/>
              <w:rPr>
                <w:rFonts w:eastAsia="Times New Roman"/>
                <w:color w:val="000000" w:themeColor="text1"/>
                <w:sz w:val="22"/>
                <w:szCs w:val="22"/>
                <w:lang w:val="en-US"/>
              </w:rPr>
            </w:pPr>
            <w:r w:rsidRPr="005101F4">
              <w:rPr>
                <w:rFonts w:eastAsia="Times New Roman"/>
                <w:color w:val="000000" w:themeColor="text1"/>
                <w:sz w:val="22"/>
                <w:szCs w:val="22"/>
                <w:lang w:val="en-US"/>
              </w:rPr>
              <w:t>st21.007</w:t>
            </w:r>
          </w:p>
        </w:tc>
        <w:tc>
          <w:tcPr>
            <w:tcW w:w="3826" w:type="dxa"/>
            <w:vAlign w:val="center"/>
            <w:hideMark/>
          </w:tcPr>
          <w:p w14:paraId="470D4B77" w14:textId="77777777" w:rsidR="00E20E1B" w:rsidRPr="005101F4" w:rsidRDefault="00E20E1B" w:rsidP="00C12F8F">
            <w:pPr>
              <w:rPr>
                <w:rFonts w:eastAsia="Times New Roman"/>
                <w:color w:val="000000" w:themeColor="text1"/>
                <w:sz w:val="22"/>
                <w:szCs w:val="22"/>
                <w:lang w:val="en-US"/>
              </w:rPr>
            </w:pPr>
            <w:proofErr w:type="spellStart"/>
            <w:r w:rsidRPr="005101F4">
              <w:rPr>
                <w:rFonts w:eastAsia="Times New Roman"/>
                <w:color w:val="000000" w:themeColor="text1"/>
                <w:sz w:val="22"/>
                <w:szCs w:val="22"/>
                <w:lang w:val="en-US"/>
              </w:rPr>
              <w:t>Болезни</w:t>
            </w:r>
            <w:proofErr w:type="spellEnd"/>
            <w:r w:rsidRPr="005101F4">
              <w:rPr>
                <w:rFonts w:eastAsia="Times New Roman"/>
                <w:color w:val="000000" w:themeColor="text1"/>
                <w:sz w:val="22"/>
                <w:szCs w:val="22"/>
                <w:lang w:val="en-US"/>
              </w:rPr>
              <w:t xml:space="preserve"> </w:t>
            </w:r>
            <w:proofErr w:type="spellStart"/>
            <w:r w:rsidRPr="005101F4">
              <w:rPr>
                <w:rFonts w:eastAsia="Times New Roman"/>
                <w:color w:val="000000" w:themeColor="text1"/>
                <w:sz w:val="22"/>
                <w:szCs w:val="22"/>
                <w:lang w:val="en-US"/>
              </w:rPr>
              <w:t>глаза</w:t>
            </w:r>
            <w:proofErr w:type="spellEnd"/>
          </w:p>
        </w:tc>
        <w:tc>
          <w:tcPr>
            <w:tcW w:w="850" w:type="dxa"/>
            <w:vAlign w:val="center"/>
            <w:hideMark/>
          </w:tcPr>
          <w:p w14:paraId="6414DE55" w14:textId="77777777" w:rsidR="00E20E1B" w:rsidRPr="005101F4" w:rsidRDefault="00E20E1B" w:rsidP="00C12F8F">
            <w:pPr>
              <w:jc w:val="center"/>
              <w:rPr>
                <w:rFonts w:eastAsia="Times New Roman"/>
                <w:color w:val="000000" w:themeColor="text1"/>
                <w:sz w:val="22"/>
                <w:szCs w:val="22"/>
                <w:lang w:val="en-US"/>
              </w:rPr>
            </w:pPr>
            <w:r w:rsidRPr="005101F4">
              <w:rPr>
                <w:rFonts w:eastAsia="Times New Roman"/>
                <w:color w:val="000000" w:themeColor="text1"/>
                <w:sz w:val="22"/>
                <w:szCs w:val="22"/>
                <w:lang w:val="en-US"/>
              </w:rPr>
              <w:t>0,51</w:t>
            </w:r>
          </w:p>
        </w:tc>
      </w:tr>
      <w:tr w:rsidR="00E20E1B" w:rsidRPr="005101F4" w14:paraId="66367578" w14:textId="77777777" w:rsidTr="008732A6">
        <w:trPr>
          <w:trHeight w:val="20"/>
        </w:trPr>
        <w:tc>
          <w:tcPr>
            <w:tcW w:w="993" w:type="dxa"/>
            <w:vAlign w:val="center"/>
          </w:tcPr>
          <w:p w14:paraId="61B1E5F7" w14:textId="77777777" w:rsidR="00E20E1B" w:rsidRPr="005101F4" w:rsidRDefault="00E20E1B" w:rsidP="00C12F8F">
            <w:pPr>
              <w:jc w:val="center"/>
              <w:rPr>
                <w:rFonts w:eastAsia="Times New Roman"/>
                <w:color w:val="000000" w:themeColor="text1"/>
                <w:sz w:val="22"/>
                <w:szCs w:val="22"/>
              </w:rPr>
            </w:pPr>
            <w:r w:rsidRPr="005101F4">
              <w:rPr>
                <w:rFonts w:eastAsia="Times New Roman"/>
                <w:color w:val="000000" w:themeColor="text1"/>
                <w:sz w:val="22"/>
                <w:szCs w:val="22"/>
                <w:lang w:val="en-US"/>
              </w:rPr>
              <w:t>st34.002</w:t>
            </w:r>
          </w:p>
        </w:tc>
        <w:tc>
          <w:tcPr>
            <w:tcW w:w="2410" w:type="dxa"/>
            <w:vAlign w:val="center"/>
          </w:tcPr>
          <w:p w14:paraId="00D02760" w14:textId="77777777" w:rsidR="00E20E1B" w:rsidRPr="005101F4" w:rsidRDefault="00E20E1B" w:rsidP="00C12F8F">
            <w:pPr>
              <w:rPr>
                <w:rFonts w:eastAsia="Times New Roman"/>
                <w:color w:val="000000" w:themeColor="text1"/>
                <w:sz w:val="22"/>
                <w:szCs w:val="22"/>
              </w:rPr>
            </w:pPr>
            <w:r w:rsidRPr="005101F4">
              <w:rPr>
                <w:rFonts w:eastAsia="Times New Roman"/>
                <w:color w:val="000000" w:themeColor="text1"/>
                <w:sz w:val="22"/>
                <w:szCs w:val="22"/>
              </w:rPr>
              <w:t>Операции на органах полости рта (уровень 1)</w:t>
            </w:r>
          </w:p>
        </w:tc>
        <w:tc>
          <w:tcPr>
            <w:tcW w:w="851" w:type="dxa"/>
            <w:vAlign w:val="center"/>
          </w:tcPr>
          <w:p w14:paraId="4C833DE7" w14:textId="77777777" w:rsidR="00E20E1B" w:rsidRPr="005101F4" w:rsidRDefault="00E20E1B" w:rsidP="00C12F8F">
            <w:pPr>
              <w:jc w:val="center"/>
              <w:rPr>
                <w:rFonts w:eastAsia="Times New Roman"/>
                <w:color w:val="000000" w:themeColor="text1"/>
                <w:sz w:val="22"/>
                <w:szCs w:val="22"/>
                <w:lang w:val="en-US"/>
              </w:rPr>
            </w:pPr>
            <w:r w:rsidRPr="005101F4">
              <w:rPr>
                <w:rFonts w:eastAsia="Times New Roman"/>
                <w:color w:val="000000" w:themeColor="text1"/>
                <w:sz w:val="22"/>
                <w:szCs w:val="22"/>
                <w:lang w:val="en-US"/>
              </w:rPr>
              <w:t>0,74</w:t>
            </w:r>
          </w:p>
        </w:tc>
        <w:tc>
          <w:tcPr>
            <w:tcW w:w="992" w:type="dxa"/>
            <w:noWrap/>
            <w:vAlign w:val="center"/>
            <w:hideMark/>
          </w:tcPr>
          <w:p w14:paraId="61EAB151" w14:textId="77777777" w:rsidR="00E20E1B" w:rsidRPr="005101F4" w:rsidRDefault="00E20E1B" w:rsidP="00C12F8F">
            <w:pPr>
              <w:jc w:val="center"/>
              <w:rPr>
                <w:rFonts w:eastAsia="Times New Roman"/>
                <w:color w:val="000000" w:themeColor="text1"/>
                <w:sz w:val="22"/>
                <w:szCs w:val="22"/>
                <w:lang w:val="en-US"/>
              </w:rPr>
            </w:pPr>
            <w:r w:rsidRPr="005101F4">
              <w:rPr>
                <w:rFonts w:eastAsia="Times New Roman"/>
                <w:color w:val="000000" w:themeColor="text1"/>
                <w:sz w:val="22"/>
                <w:szCs w:val="22"/>
                <w:lang w:val="en-US"/>
              </w:rPr>
              <w:t>st34.001</w:t>
            </w:r>
          </w:p>
        </w:tc>
        <w:tc>
          <w:tcPr>
            <w:tcW w:w="3826" w:type="dxa"/>
            <w:vAlign w:val="center"/>
            <w:hideMark/>
          </w:tcPr>
          <w:p w14:paraId="03A15309" w14:textId="77777777" w:rsidR="00E20E1B" w:rsidRPr="005101F4" w:rsidRDefault="00E20E1B" w:rsidP="00C12F8F">
            <w:pPr>
              <w:rPr>
                <w:rFonts w:eastAsia="Times New Roman"/>
                <w:color w:val="000000" w:themeColor="text1"/>
                <w:sz w:val="22"/>
                <w:szCs w:val="22"/>
              </w:rPr>
            </w:pPr>
            <w:r w:rsidRPr="005101F4">
              <w:rPr>
                <w:rFonts w:eastAsia="Times New Roman"/>
                <w:color w:val="000000" w:themeColor="text1"/>
                <w:sz w:val="22"/>
                <w:szCs w:val="22"/>
              </w:rPr>
              <w:t>Болезни полости рта, слюнных желез и челюстей, врожденные аномалии лица и шеи, взрослые</w:t>
            </w:r>
          </w:p>
        </w:tc>
        <w:tc>
          <w:tcPr>
            <w:tcW w:w="850" w:type="dxa"/>
            <w:vAlign w:val="center"/>
            <w:hideMark/>
          </w:tcPr>
          <w:p w14:paraId="5EFB353E" w14:textId="77777777" w:rsidR="00E20E1B" w:rsidRPr="005101F4" w:rsidRDefault="00E20E1B" w:rsidP="00C12F8F">
            <w:pPr>
              <w:jc w:val="center"/>
              <w:rPr>
                <w:rFonts w:eastAsia="Times New Roman"/>
                <w:color w:val="000000" w:themeColor="text1"/>
                <w:sz w:val="22"/>
                <w:szCs w:val="22"/>
                <w:lang w:val="en-US"/>
              </w:rPr>
            </w:pPr>
            <w:r w:rsidRPr="005101F4">
              <w:rPr>
                <w:rFonts w:eastAsia="Times New Roman"/>
                <w:color w:val="000000" w:themeColor="text1"/>
                <w:sz w:val="22"/>
                <w:szCs w:val="22"/>
                <w:lang w:val="en-US"/>
              </w:rPr>
              <w:t>0,89</w:t>
            </w:r>
          </w:p>
        </w:tc>
      </w:tr>
      <w:tr w:rsidR="00E20E1B" w:rsidRPr="005101F4" w14:paraId="2511A79D" w14:textId="77777777" w:rsidTr="008732A6">
        <w:trPr>
          <w:trHeight w:val="20"/>
        </w:trPr>
        <w:tc>
          <w:tcPr>
            <w:tcW w:w="993" w:type="dxa"/>
            <w:vAlign w:val="center"/>
          </w:tcPr>
          <w:p w14:paraId="524576A7" w14:textId="77777777" w:rsidR="00E20E1B" w:rsidRPr="005101F4" w:rsidRDefault="00E20E1B" w:rsidP="00C12F8F">
            <w:pPr>
              <w:jc w:val="center"/>
              <w:rPr>
                <w:rFonts w:eastAsia="Times New Roman"/>
                <w:color w:val="000000" w:themeColor="text1"/>
                <w:sz w:val="22"/>
                <w:szCs w:val="22"/>
              </w:rPr>
            </w:pPr>
            <w:r w:rsidRPr="005101F4">
              <w:rPr>
                <w:rFonts w:eastAsia="Times New Roman"/>
                <w:color w:val="000000" w:themeColor="text1"/>
                <w:sz w:val="22"/>
                <w:szCs w:val="22"/>
                <w:lang w:val="en-US"/>
              </w:rPr>
              <w:t>st34.002</w:t>
            </w:r>
          </w:p>
        </w:tc>
        <w:tc>
          <w:tcPr>
            <w:tcW w:w="2410" w:type="dxa"/>
            <w:vAlign w:val="center"/>
          </w:tcPr>
          <w:p w14:paraId="4DE5BA63" w14:textId="77777777" w:rsidR="00E20E1B" w:rsidRPr="005101F4" w:rsidRDefault="00E20E1B" w:rsidP="00C12F8F">
            <w:pPr>
              <w:rPr>
                <w:rFonts w:eastAsia="Times New Roman"/>
                <w:color w:val="000000" w:themeColor="text1"/>
                <w:sz w:val="22"/>
                <w:szCs w:val="22"/>
              </w:rPr>
            </w:pPr>
            <w:r w:rsidRPr="005101F4">
              <w:rPr>
                <w:rFonts w:eastAsia="Times New Roman"/>
                <w:color w:val="000000" w:themeColor="text1"/>
                <w:sz w:val="22"/>
                <w:szCs w:val="22"/>
              </w:rPr>
              <w:t>Операции на органах полости рта (уровень 1)</w:t>
            </w:r>
          </w:p>
        </w:tc>
        <w:tc>
          <w:tcPr>
            <w:tcW w:w="851" w:type="dxa"/>
            <w:vAlign w:val="center"/>
          </w:tcPr>
          <w:p w14:paraId="012C3A04" w14:textId="77777777" w:rsidR="00E20E1B" w:rsidRPr="005101F4" w:rsidRDefault="00E20E1B" w:rsidP="00C12F8F">
            <w:pPr>
              <w:jc w:val="center"/>
              <w:rPr>
                <w:rFonts w:eastAsia="Times New Roman"/>
                <w:color w:val="000000" w:themeColor="text1"/>
                <w:sz w:val="22"/>
                <w:szCs w:val="22"/>
                <w:lang w:val="en-US"/>
              </w:rPr>
            </w:pPr>
            <w:r w:rsidRPr="005101F4">
              <w:rPr>
                <w:rFonts w:eastAsia="Times New Roman"/>
                <w:color w:val="000000" w:themeColor="text1"/>
                <w:sz w:val="22"/>
                <w:szCs w:val="22"/>
                <w:lang w:val="en-US"/>
              </w:rPr>
              <w:t>0,74</w:t>
            </w:r>
          </w:p>
        </w:tc>
        <w:tc>
          <w:tcPr>
            <w:tcW w:w="992" w:type="dxa"/>
            <w:noWrap/>
            <w:vAlign w:val="center"/>
            <w:hideMark/>
          </w:tcPr>
          <w:p w14:paraId="18BA5AF6" w14:textId="77777777" w:rsidR="00E20E1B" w:rsidRPr="005101F4" w:rsidRDefault="00E20E1B" w:rsidP="00C12F8F">
            <w:pPr>
              <w:jc w:val="center"/>
              <w:rPr>
                <w:rFonts w:eastAsia="Times New Roman"/>
                <w:color w:val="000000" w:themeColor="text1"/>
                <w:sz w:val="22"/>
                <w:szCs w:val="22"/>
                <w:lang w:val="en-US"/>
              </w:rPr>
            </w:pPr>
            <w:r w:rsidRPr="005101F4">
              <w:rPr>
                <w:rFonts w:eastAsia="Times New Roman"/>
                <w:color w:val="000000" w:themeColor="text1"/>
                <w:sz w:val="22"/>
                <w:szCs w:val="22"/>
                <w:lang w:val="en-US"/>
              </w:rPr>
              <w:t>st26.001</w:t>
            </w:r>
          </w:p>
        </w:tc>
        <w:tc>
          <w:tcPr>
            <w:tcW w:w="3826" w:type="dxa"/>
            <w:vAlign w:val="center"/>
            <w:hideMark/>
          </w:tcPr>
          <w:p w14:paraId="404048FD" w14:textId="77777777" w:rsidR="00E20E1B" w:rsidRPr="005101F4" w:rsidRDefault="00E20E1B" w:rsidP="00C12F8F">
            <w:pPr>
              <w:rPr>
                <w:rFonts w:eastAsia="Times New Roman"/>
                <w:color w:val="000000" w:themeColor="text1"/>
                <w:sz w:val="22"/>
                <w:szCs w:val="22"/>
              </w:rPr>
            </w:pPr>
            <w:r w:rsidRPr="005101F4">
              <w:rPr>
                <w:rFonts w:eastAsia="Times New Roman"/>
                <w:color w:val="000000" w:themeColor="text1"/>
                <w:sz w:val="22"/>
                <w:szCs w:val="22"/>
              </w:rPr>
              <w:t>Болезни полости рта, слюнных желез и челюстей, врожденные аномалии лица и шеи, дети</w:t>
            </w:r>
          </w:p>
        </w:tc>
        <w:tc>
          <w:tcPr>
            <w:tcW w:w="850" w:type="dxa"/>
            <w:vAlign w:val="center"/>
            <w:hideMark/>
          </w:tcPr>
          <w:p w14:paraId="7D3CEB09" w14:textId="77777777" w:rsidR="00E20E1B" w:rsidRPr="005101F4" w:rsidRDefault="00E20E1B" w:rsidP="00C12F8F">
            <w:pPr>
              <w:jc w:val="center"/>
              <w:rPr>
                <w:rFonts w:eastAsia="Times New Roman"/>
                <w:color w:val="000000" w:themeColor="text1"/>
                <w:sz w:val="22"/>
                <w:szCs w:val="22"/>
                <w:lang w:val="en-US"/>
              </w:rPr>
            </w:pPr>
            <w:r w:rsidRPr="005101F4">
              <w:rPr>
                <w:rFonts w:eastAsia="Times New Roman"/>
                <w:color w:val="000000" w:themeColor="text1"/>
                <w:sz w:val="22"/>
                <w:szCs w:val="22"/>
                <w:lang w:val="en-US"/>
              </w:rPr>
              <w:t>0,79</w:t>
            </w:r>
          </w:p>
        </w:tc>
      </w:tr>
    </w:tbl>
    <w:p w14:paraId="19596739" w14:textId="24DAA2BB" w:rsidR="00776603" w:rsidRPr="005101F4" w:rsidRDefault="00E20E1B" w:rsidP="00506FD7">
      <w:pPr>
        <w:ind w:firstLine="720"/>
        <w:jc w:val="both"/>
        <w:rPr>
          <w:color w:val="000000"/>
          <w:sz w:val="28"/>
          <w:szCs w:val="28"/>
          <w:lang w:eastAsia="ar-SA"/>
        </w:rPr>
      </w:pPr>
      <w:r w:rsidRPr="005101F4">
        <w:rPr>
          <w:color w:val="000000"/>
          <w:sz w:val="28"/>
          <w:szCs w:val="28"/>
          <w:lang w:eastAsia="ar-SA"/>
        </w:rPr>
        <w:t>2.2. Тариф законченного случая лечения в круглосуточном стационаре (</w:t>
      </w:r>
      <w:r w:rsidRPr="005101F4">
        <w:rPr>
          <w:color w:val="000000"/>
          <w:sz w:val="28"/>
          <w:szCs w:val="28"/>
        </w:rPr>
        <w:t xml:space="preserve">Приложение № 14) </w:t>
      </w:r>
      <w:r w:rsidR="00D5092E" w:rsidRPr="005101F4">
        <w:rPr>
          <w:color w:val="000000"/>
          <w:sz w:val="28"/>
          <w:szCs w:val="28"/>
        </w:rPr>
        <w:t xml:space="preserve">и </w:t>
      </w:r>
      <w:r w:rsidR="00C952D4" w:rsidRPr="005101F4">
        <w:rPr>
          <w:color w:val="000000"/>
          <w:sz w:val="28"/>
          <w:szCs w:val="28"/>
          <w:lang w:eastAsia="ar-SA"/>
        </w:rPr>
        <w:t xml:space="preserve">дневном стационаре (Приложение № 15) </w:t>
      </w:r>
      <w:r w:rsidR="00B809A3" w:rsidRPr="005101F4">
        <w:rPr>
          <w:color w:val="000000"/>
          <w:sz w:val="28"/>
          <w:szCs w:val="28"/>
          <w:lang w:eastAsia="ar-SA"/>
        </w:rPr>
        <w:t>рассчитан</w:t>
      </w:r>
      <w:r w:rsidRPr="005101F4">
        <w:rPr>
          <w:color w:val="000000"/>
          <w:sz w:val="28"/>
          <w:szCs w:val="28"/>
          <w:lang w:eastAsia="ar-SA"/>
        </w:rPr>
        <w:t xml:space="preserve"> </w:t>
      </w:r>
      <w:r w:rsidRPr="005101F4">
        <w:rPr>
          <w:color w:val="000000"/>
          <w:sz w:val="28"/>
          <w:szCs w:val="28"/>
        </w:rPr>
        <w:t xml:space="preserve">с учетом </w:t>
      </w:r>
      <w:r w:rsidR="00874DB1" w:rsidRPr="005101F4">
        <w:rPr>
          <w:color w:val="000000"/>
          <w:sz w:val="28"/>
          <w:szCs w:val="28"/>
        </w:rPr>
        <w:t xml:space="preserve">коэффициента относительной </w:t>
      </w:r>
      <w:proofErr w:type="spellStart"/>
      <w:r w:rsidR="00874DB1" w:rsidRPr="005101F4">
        <w:rPr>
          <w:color w:val="000000"/>
          <w:sz w:val="28"/>
          <w:szCs w:val="28"/>
        </w:rPr>
        <w:t>затратоемкости</w:t>
      </w:r>
      <w:proofErr w:type="spellEnd"/>
      <w:r w:rsidR="00874DB1" w:rsidRPr="005101F4">
        <w:rPr>
          <w:color w:val="000000"/>
          <w:sz w:val="28"/>
          <w:szCs w:val="28"/>
        </w:rPr>
        <w:t xml:space="preserve"> КСГ (</w:t>
      </w:r>
      <w:r w:rsidR="00874DB1" w:rsidRPr="005101F4">
        <w:rPr>
          <w:sz w:val="28"/>
          <w:szCs w:val="28"/>
        </w:rPr>
        <w:t>КЗ</w:t>
      </w:r>
      <w:r w:rsidR="00874DB1" w:rsidRPr="005101F4">
        <w:rPr>
          <w:sz w:val="28"/>
          <w:szCs w:val="28"/>
          <w:vertAlign w:val="subscript"/>
        </w:rPr>
        <w:t>КСГ</w:t>
      </w:r>
      <w:r w:rsidR="00874DB1" w:rsidRPr="005101F4">
        <w:rPr>
          <w:sz w:val="28"/>
          <w:szCs w:val="28"/>
        </w:rPr>
        <w:t>)</w:t>
      </w:r>
      <w:r w:rsidR="00874DB1" w:rsidRPr="005101F4">
        <w:rPr>
          <w:color w:val="000000"/>
          <w:sz w:val="28"/>
          <w:szCs w:val="28"/>
        </w:rPr>
        <w:t>, коэффициента специфики (</w:t>
      </w:r>
      <w:r w:rsidR="00874DB1" w:rsidRPr="005101F4">
        <w:rPr>
          <w:sz w:val="28"/>
          <w:szCs w:val="28"/>
        </w:rPr>
        <w:t>КС</w:t>
      </w:r>
      <w:r w:rsidR="00874DB1" w:rsidRPr="005101F4">
        <w:rPr>
          <w:sz w:val="28"/>
          <w:szCs w:val="28"/>
          <w:vertAlign w:val="subscript"/>
        </w:rPr>
        <w:t>КСГ</w:t>
      </w:r>
      <w:r w:rsidR="00874DB1" w:rsidRPr="005101F4">
        <w:rPr>
          <w:sz w:val="28"/>
          <w:szCs w:val="28"/>
        </w:rPr>
        <w:t>)</w:t>
      </w:r>
      <w:r w:rsidR="00874DB1" w:rsidRPr="005101F4">
        <w:rPr>
          <w:color w:val="000000"/>
          <w:sz w:val="28"/>
          <w:szCs w:val="28"/>
        </w:rPr>
        <w:t xml:space="preserve"> и </w:t>
      </w:r>
      <w:r w:rsidRPr="005101F4">
        <w:rPr>
          <w:color w:val="000000"/>
          <w:sz w:val="28"/>
          <w:szCs w:val="28"/>
        </w:rPr>
        <w:t xml:space="preserve">коэффициента </w:t>
      </w:r>
      <w:r w:rsidR="00D81C3C" w:rsidRPr="005101F4">
        <w:rPr>
          <w:color w:val="000000"/>
          <w:sz w:val="28"/>
          <w:szCs w:val="28"/>
        </w:rPr>
        <w:t>уровня (подуровня) медицинской организации</w:t>
      </w:r>
      <w:r w:rsidR="00874DB1" w:rsidRPr="005101F4">
        <w:rPr>
          <w:sz w:val="28"/>
          <w:szCs w:val="28"/>
        </w:rPr>
        <w:t xml:space="preserve"> (КУС</w:t>
      </w:r>
      <w:r w:rsidR="00874DB1" w:rsidRPr="005101F4">
        <w:rPr>
          <w:sz w:val="28"/>
          <w:szCs w:val="28"/>
          <w:vertAlign w:val="subscript"/>
        </w:rPr>
        <w:t>МО</w:t>
      </w:r>
      <w:r w:rsidR="00874DB1" w:rsidRPr="005101F4">
        <w:rPr>
          <w:sz w:val="28"/>
          <w:szCs w:val="28"/>
        </w:rPr>
        <w:t>)</w:t>
      </w:r>
      <w:r w:rsidRPr="005101F4">
        <w:rPr>
          <w:color w:val="000000"/>
          <w:sz w:val="28"/>
          <w:szCs w:val="28"/>
        </w:rPr>
        <w:t xml:space="preserve">, </w:t>
      </w:r>
      <w:r w:rsidRPr="005101F4">
        <w:rPr>
          <w:color w:val="000000"/>
          <w:sz w:val="28"/>
          <w:szCs w:val="28"/>
          <w:lang w:eastAsia="ar-SA"/>
        </w:rPr>
        <w:t xml:space="preserve">без учета </w:t>
      </w:r>
      <w:r w:rsidR="00776603" w:rsidRPr="005101F4">
        <w:rPr>
          <w:color w:val="000000"/>
          <w:sz w:val="28"/>
          <w:szCs w:val="28"/>
          <w:lang w:eastAsia="ar-SA"/>
        </w:rPr>
        <w:t xml:space="preserve">коэффициента сложности лечения </w:t>
      </w:r>
      <w:r w:rsidR="00874DB1" w:rsidRPr="005101F4">
        <w:rPr>
          <w:color w:val="000000"/>
          <w:sz w:val="28"/>
          <w:szCs w:val="28"/>
          <w:lang w:eastAsia="ar-SA"/>
        </w:rPr>
        <w:t>(КСЛП)</w:t>
      </w:r>
      <w:r w:rsidR="00506FD7" w:rsidRPr="005101F4">
        <w:rPr>
          <w:color w:val="000000"/>
          <w:sz w:val="28"/>
          <w:szCs w:val="28"/>
          <w:lang w:eastAsia="ar-SA"/>
        </w:rPr>
        <w:t>.</w:t>
      </w:r>
    </w:p>
    <w:p w14:paraId="15D9B420" w14:textId="459842C6" w:rsidR="00D5092E" w:rsidRPr="005101F4" w:rsidRDefault="00C952D4" w:rsidP="00506FD7">
      <w:pPr>
        <w:ind w:firstLine="709"/>
        <w:jc w:val="both"/>
        <w:rPr>
          <w:color w:val="000000"/>
          <w:sz w:val="28"/>
          <w:szCs w:val="28"/>
          <w:lang w:eastAsia="ar-SA"/>
        </w:rPr>
      </w:pPr>
      <w:r w:rsidRPr="005101F4">
        <w:rPr>
          <w:bCs/>
          <w:color w:val="000000"/>
          <w:sz w:val="28"/>
          <w:szCs w:val="28"/>
        </w:rPr>
        <w:t xml:space="preserve">2.3. </w:t>
      </w:r>
      <w:r w:rsidR="00E20E1B" w:rsidRPr="005101F4">
        <w:rPr>
          <w:bCs/>
          <w:color w:val="000000"/>
          <w:sz w:val="28"/>
          <w:szCs w:val="28"/>
        </w:rPr>
        <w:t>Итоговая стоимость законченного случая лечения пациента</w:t>
      </w:r>
      <w:r w:rsidR="001B434D" w:rsidRPr="005101F4">
        <w:rPr>
          <w:bCs/>
          <w:color w:val="000000"/>
          <w:sz w:val="28"/>
          <w:szCs w:val="28"/>
        </w:rPr>
        <w:t xml:space="preserve"> </w:t>
      </w:r>
      <w:r w:rsidR="001B434D" w:rsidRPr="005101F4">
        <w:rPr>
          <w:color w:val="000000" w:themeColor="text1"/>
          <w:sz w:val="28"/>
        </w:rPr>
        <w:t>(за исключением КСГ, в составе которых установлены доли заработной платы и прочих расходов)</w:t>
      </w:r>
      <w:r w:rsidR="00E20E1B" w:rsidRPr="005101F4">
        <w:rPr>
          <w:bCs/>
          <w:color w:val="000000"/>
          <w:sz w:val="28"/>
          <w:szCs w:val="28"/>
        </w:rPr>
        <w:t xml:space="preserve"> определяется МО самостоятельно </w:t>
      </w:r>
      <w:r w:rsidR="00D871A3" w:rsidRPr="005101F4">
        <w:rPr>
          <w:bCs/>
          <w:color w:val="000000"/>
          <w:sz w:val="28"/>
          <w:szCs w:val="28"/>
        </w:rPr>
        <w:t xml:space="preserve">с учетом </w:t>
      </w:r>
      <w:r w:rsidR="00D871A3" w:rsidRPr="005101F4">
        <w:rPr>
          <w:sz w:val="28"/>
          <w:szCs w:val="28"/>
        </w:rPr>
        <w:t>КСЛП</w:t>
      </w:r>
      <w:r w:rsidR="00506FD7" w:rsidRPr="005101F4">
        <w:rPr>
          <w:sz w:val="28"/>
          <w:szCs w:val="28"/>
          <w:vertAlign w:val="subscript"/>
        </w:rPr>
        <w:t xml:space="preserve"> </w:t>
      </w:r>
      <w:r w:rsidR="00776603" w:rsidRPr="005101F4">
        <w:rPr>
          <w:color w:val="000000"/>
          <w:sz w:val="28"/>
          <w:szCs w:val="28"/>
          <w:lang w:eastAsia="ar-SA"/>
        </w:rPr>
        <w:t>по следующей формуле:</w:t>
      </w:r>
    </w:p>
    <w:p w14:paraId="5BDFEEDD" w14:textId="77777777" w:rsidR="00537C9B" w:rsidRPr="005101F4" w:rsidRDefault="00537C9B" w:rsidP="00506FD7">
      <w:pPr>
        <w:ind w:firstLine="709"/>
        <w:jc w:val="both"/>
        <w:rPr>
          <w:color w:val="000000"/>
          <w:sz w:val="28"/>
          <w:szCs w:val="28"/>
          <w:lang w:eastAsia="ar-SA"/>
        </w:rPr>
      </w:pPr>
    </w:p>
    <w:p w14:paraId="6A704C29" w14:textId="024F5FAD" w:rsidR="001B434D" w:rsidRPr="005101F4" w:rsidRDefault="009B3F75" w:rsidP="001B434D">
      <w:pPr>
        <w:widowControl w:val="0"/>
        <w:autoSpaceDE w:val="0"/>
        <w:autoSpaceDN w:val="0"/>
        <w:jc w:val="center"/>
        <w:rPr>
          <w:rFonts w:eastAsia="Times New Roman" w:cs="Calibri"/>
          <w:color w:val="000000" w:themeColor="text1"/>
          <w:sz w:val="28"/>
          <w:szCs w:val="20"/>
        </w:rPr>
      </w:pPr>
      <m:oMath>
        <m:sSub>
          <m:sSubPr>
            <m:ctrlPr>
              <w:rPr>
                <w:rFonts w:ascii="Cambria Math" w:eastAsia="Times New Roman" w:hAnsi="Cambria Math" w:cs="Calibri"/>
                <w:i/>
                <w:color w:val="000000" w:themeColor="text1"/>
                <w:sz w:val="32"/>
                <w:szCs w:val="20"/>
              </w:rPr>
            </m:ctrlPr>
          </m:sSubPr>
          <m:e>
            <m:r>
              <w:rPr>
                <w:rFonts w:ascii="Cambria Math" w:eastAsia="Times New Roman" w:hAnsi="Cambria Math" w:cs="Calibri"/>
                <w:color w:val="000000" w:themeColor="text1"/>
                <w:sz w:val="32"/>
                <w:szCs w:val="20"/>
              </w:rPr>
              <m:t>СС</m:t>
            </m:r>
          </m:e>
          <m:sub>
            <m:r>
              <w:rPr>
                <w:rFonts w:ascii="Cambria Math" w:eastAsia="Times New Roman" w:hAnsi="Cambria Math" w:cs="Calibri"/>
                <w:color w:val="000000" w:themeColor="text1"/>
                <w:sz w:val="32"/>
                <w:szCs w:val="20"/>
              </w:rPr>
              <m:t>КСГ</m:t>
            </m:r>
          </m:sub>
        </m:sSub>
        <m:r>
          <w:rPr>
            <w:rFonts w:ascii="Cambria Math" w:eastAsia="Times New Roman" w:hAnsi="Cambria Math" w:cs="Calibri"/>
            <w:color w:val="000000" w:themeColor="text1"/>
            <w:sz w:val="32"/>
            <w:szCs w:val="20"/>
          </w:rPr>
          <m:t>=БС×</m:t>
        </m:r>
        <m:sSub>
          <m:sSubPr>
            <m:ctrlPr>
              <w:rPr>
                <w:rFonts w:ascii="Cambria Math" w:eastAsia="Times New Roman" w:hAnsi="Cambria Math" w:cs="Calibri"/>
                <w:i/>
                <w:color w:val="000000" w:themeColor="text1"/>
                <w:sz w:val="32"/>
                <w:szCs w:val="20"/>
              </w:rPr>
            </m:ctrlPr>
          </m:sSubPr>
          <m:e>
            <m:r>
              <w:rPr>
                <w:rFonts w:ascii="Cambria Math" w:eastAsia="Times New Roman" w:hAnsi="Cambria Math" w:cs="Calibri"/>
                <w:color w:val="000000" w:themeColor="text1"/>
                <w:sz w:val="32"/>
                <w:szCs w:val="20"/>
              </w:rPr>
              <m:t>КЗ</m:t>
            </m:r>
          </m:e>
          <m:sub>
            <m:r>
              <w:rPr>
                <w:rFonts w:ascii="Cambria Math" w:eastAsia="Times New Roman" w:hAnsi="Cambria Math" w:cs="Calibri"/>
                <w:color w:val="000000" w:themeColor="text1"/>
                <w:sz w:val="32"/>
                <w:szCs w:val="20"/>
              </w:rPr>
              <m:t>КСГ</m:t>
            </m:r>
          </m:sub>
        </m:sSub>
        <m:r>
          <w:rPr>
            <w:rFonts w:ascii="Cambria Math" w:eastAsia="Times New Roman" w:hAnsi="Cambria Math" w:cs="Calibri"/>
            <w:color w:val="000000" w:themeColor="text1"/>
            <w:sz w:val="32"/>
            <w:szCs w:val="20"/>
          </w:rPr>
          <m:t>×</m:t>
        </m:r>
        <m:sSub>
          <m:sSubPr>
            <m:ctrlPr>
              <w:rPr>
                <w:rFonts w:ascii="Cambria Math" w:eastAsia="Times New Roman" w:hAnsi="Cambria Math" w:cs="Calibri"/>
                <w:i/>
                <w:color w:val="000000" w:themeColor="text1"/>
                <w:sz w:val="29"/>
                <w:szCs w:val="20"/>
              </w:rPr>
            </m:ctrlPr>
          </m:sSubPr>
          <m:e>
            <m:r>
              <m:rPr>
                <m:sty m:val="p"/>
              </m:rPr>
              <w:rPr>
                <w:rFonts w:ascii="Cambria Math" w:hAnsi="Cambria Math" w:cs="Calibri"/>
                <w:color w:val="000000" w:themeColor="text1"/>
                <w:sz w:val="29"/>
                <w:szCs w:val="20"/>
              </w:rPr>
              <m:t>КС</m:t>
            </m:r>
          </m:e>
          <m:sub>
            <m:r>
              <w:rPr>
                <w:rFonts w:ascii="Cambria Math" w:hAnsi="Cambria Math" w:cs="Calibri"/>
                <w:color w:val="000000" w:themeColor="text1"/>
                <w:sz w:val="29"/>
                <w:szCs w:val="20"/>
              </w:rPr>
              <m:t>КСГ</m:t>
            </m:r>
          </m:sub>
        </m:sSub>
        <m:r>
          <w:rPr>
            <w:rFonts w:ascii="Cambria Math" w:hAnsi="Cambria Math" w:cs="Calibri"/>
            <w:color w:val="000000" w:themeColor="text1"/>
            <w:sz w:val="29"/>
            <w:szCs w:val="20"/>
          </w:rPr>
          <m:t>×</m:t>
        </m:r>
        <m:sSub>
          <m:sSubPr>
            <m:ctrlPr>
              <w:rPr>
                <w:rFonts w:ascii="Cambria Math" w:eastAsia="Times New Roman" w:hAnsi="Cambria Math" w:cs="Calibri"/>
                <w:i/>
                <w:color w:val="000000" w:themeColor="text1"/>
                <w:sz w:val="29"/>
                <w:szCs w:val="20"/>
              </w:rPr>
            </m:ctrlPr>
          </m:sSubPr>
          <m:e>
            <m:r>
              <w:rPr>
                <w:rFonts w:ascii="Cambria Math" w:hAnsi="Cambria Math" w:cs="Calibri"/>
                <w:color w:val="000000" w:themeColor="text1"/>
                <w:sz w:val="29"/>
                <w:szCs w:val="20"/>
              </w:rPr>
              <m:t>КУС</m:t>
            </m:r>
          </m:e>
          <m:sub>
            <m:r>
              <w:rPr>
                <w:rFonts w:ascii="Cambria Math" w:hAnsi="Cambria Math" w:cs="Calibri"/>
                <w:color w:val="000000" w:themeColor="text1"/>
                <w:sz w:val="29"/>
                <w:szCs w:val="20"/>
              </w:rPr>
              <m:t>МО</m:t>
            </m:r>
          </m:sub>
        </m:sSub>
        <m:r>
          <w:rPr>
            <w:rFonts w:ascii="Cambria Math" w:eastAsia="Times New Roman" w:hAnsi="Cambria Math" w:cs="Calibri"/>
            <w:color w:val="000000" w:themeColor="text1"/>
            <w:sz w:val="32"/>
            <w:szCs w:val="20"/>
          </w:rPr>
          <m:t xml:space="preserve"> ×</m:t>
        </m:r>
        <m:sSub>
          <m:sSubPr>
            <m:ctrlPr>
              <w:rPr>
                <w:rFonts w:ascii="Cambria Math" w:eastAsia="Times New Roman" w:hAnsi="Cambria Math" w:cs="Calibri"/>
                <w:i/>
                <w:color w:val="000000" w:themeColor="text1"/>
                <w:sz w:val="29"/>
                <w:szCs w:val="20"/>
              </w:rPr>
            </m:ctrlPr>
          </m:sSubPr>
          <m:e>
            <m:r>
              <m:rPr>
                <m:sty m:val="p"/>
              </m:rPr>
              <w:rPr>
                <w:rFonts w:ascii="Cambria Math" w:hAnsi="Cambria Math" w:cs="Calibri"/>
                <w:color w:val="000000" w:themeColor="text1"/>
                <w:sz w:val="29"/>
                <w:szCs w:val="20"/>
              </w:rPr>
              <m:t>К</m:t>
            </m:r>
          </m:e>
          <m:sub>
            <m:r>
              <w:rPr>
                <w:rFonts w:ascii="Cambria Math" w:hAnsi="Cambria Math" w:cs="Calibri"/>
                <w:color w:val="000000" w:themeColor="text1"/>
                <w:sz w:val="29"/>
                <w:szCs w:val="20"/>
              </w:rPr>
              <m:t>ЗП</m:t>
            </m:r>
          </m:sub>
        </m:sSub>
        <m:r>
          <w:rPr>
            <w:rFonts w:ascii="Cambria Math" w:eastAsia="Times New Roman" w:hAnsi="Cambria Math" w:cs="Calibri"/>
            <w:color w:val="000000" w:themeColor="text1"/>
            <w:sz w:val="32"/>
            <w:szCs w:val="20"/>
          </w:rPr>
          <m:t>+БС×КСЛП</m:t>
        </m:r>
      </m:oMath>
      <w:r w:rsidR="00D93222" w:rsidRPr="005101F4">
        <w:rPr>
          <w:rFonts w:eastAsia="Times New Roman" w:cs="Calibri"/>
          <w:color w:val="000000" w:themeColor="text1"/>
          <w:sz w:val="32"/>
          <w:szCs w:val="20"/>
        </w:rPr>
        <w:t>,</w:t>
      </w:r>
      <w:r w:rsidR="00D93222" w:rsidRPr="005101F4">
        <w:rPr>
          <w:rFonts w:eastAsia="Times New Roman" w:cs="Calibri"/>
          <w:color w:val="000000" w:themeColor="text1"/>
          <w:sz w:val="28"/>
          <w:szCs w:val="20"/>
        </w:rPr>
        <w:br/>
      </w:r>
    </w:p>
    <w:p w14:paraId="71269FE7" w14:textId="77777777" w:rsidR="001B434D" w:rsidRPr="005101F4" w:rsidRDefault="001B434D" w:rsidP="001B434D">
      <w:pPr>
        <w:widowControl w:val="0"/>
        <w:autoSpaceDE w:val="0"/>
        <w:autoSpaceDN w:val="0"/>
        <w:rPr>
          <w:rFonts w:eastAsia="Times New Roman" w:cs="Calibri"/>
          <w:color w:val="000000" w:themeColor="text1"/>
          <w:sz w:val="28"/>
          <w:szCs w:val="20"/>
        </w:rPr>
      </w:pPr>
      <w:r w:rsidRPr="005101F4">
        <w:rPr>
          <w:rFonts w:eastAsia="Times New Roman" w:cs="Calibri"/>
          <w:color w:val="000000" w:themeColor="text1"/>
          <w:sz w:val="28"/>
          <w:szCs w:val="20"/>
        </w:rPr>
        <w:t>где:</w:t>
      </w:r>
    </w:p>
    <w:p w14:paraId="56DCFF1F" w14:textId="77777777" w:rsidR="00323B80" w:rsidRPr="005101F4" w:rsidRDefault="00323B80" w:rsidP="00506FD7">
      <w:pPr>
        <w:ind w:firstLine="709"/>
        <w:jc w:val="both"/>
        <w:rPr>
          <w:color w:val="000000"/>
          <w:sz w:val="28"/>
          <w:szCs w:val="28"/>
          <w:lang w:eastAsia="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22"/>
        <w:gridCol w:w="7448"/>
        <w:gridCol w:w="62"/>
      </w:tblGrid>
      <w:tr w:rsidR="00323B80" w:rsidRPr="005101F4" w14:paraId="32CB5463" w14:textId="77777777" w:rsidTr="00D93222">
        <w:trPr>
          <w:gridAfter w:val="1"/>
          <w:wAfter w:w="62" w:type="dxa"/>
        </w:trPr>
        <w:tc>
          <w:tcPr>
            <w:tcW w:w="1622" w:type="dxa"/>
          </w:tcPr>
          <w:p w14:paraId="77342AF0" w14:textId="77777777" w:rsidR="00323B80" w:rsidRPr="005101F4" w:rsidRDefault="00323B80" w:rsidP="00323B80">
            <w:pPr>
              <w:widowControl w:val="0"/>
              <w:autoSpaceDE w:val="0"/>
              <w:autoSpaceDN w:val="0"/>
              <w:jc w:val="center"/>
              <w:rPr>
                <w:rFonts w:eastAsia="Times New Roman"/>
                <w:sz w:val="28"/>
                <w:szCs w:val="20"/>
              </w:rPr>
            </w:pPr>
            <w:r w:rsidRPr="005101F4">
              <w:rPr>
                <w:rFonts w:eastAsia="Times New Roman"/>
                <w:sz w:val="28"/>
                <w:szCs w:val="20"/>
              </w:rPr>
              <w:t>БС</w:t>
            </w:r>
          </w:p>
        </w:tc>
        <w:tc>
          <w:tcPr>
            <w:tcW w:w="7448" w:type="dxa"/>
          </w:tcPr>
          <w:p w14:paraId="276041DC" w14:textId="77777777" w:rsidR="00323B80" w:rsidRPr="005101F4" w:rsidRDefault="00323B80" w:rsidP="00323B80">
            <w:pPr>
              <w:widowControl w:val="0"/>
              <w:autoSpaceDE w:val="0"/>
              <w:autoSpaceDN w:val="0"/>
              <w:jc w:val="both"/>
              <w:rPr>
                <w:rFonts w:eastAsia="Times New Roman"/>
                <w:sz w:val="28"/>
                <w:szCs w:val="20"/>
              </w:rPr>
            </w:pPr>
            <w:r w:rsidRPr="005101F4">
              <w:rPr>
                <w:rFonts w:eastAsia="Times New Roman"/>
                <w:sz w:val="28"/>
                <w:szCs w:val="20"/>
              </w:rPr>
              <w:t>базовая ставка, рублей;</w:t>
            </w:r>
          </w:p>
        </w:tc>
      </w:tr>
      <w:tr w:rsidR="00323B80" w:rsidRPr="005101F4" w14:paraId="28797609" w14:textId="77777777" w:rsidTr="00D93222">
        <w:tc>
          <w:tcPr>
            <w:tcW w:w="1622" w:type="dxa"/>
          </w:tcPr>
          <w:p w14:paraId="3D712E09" w14:textId="77777777" w:rsidR="00323B80" w:rsidRPr="005101F4" w:rsidRDefault="009B3F75" w:rsidP="00323B80">
            <w:pPr>
              <w:widowControl w:val="0"/>
              <w:autoSpaceDE w:val="0"/>
              <w:autoSpaceDN w:val="0"/>
              <w:rPr>
                <w:rFonts w:eastAsia="Times New Roman"/>
                <w:sz w:val="28"/>
                <w:szCs w:val="20"/>
              </w:rPr>
            </w:pPr>
            <m:oMathPara>
              <m:oMath>
                <m:sSub>
                  <m:sSubPr>
                    <m:ctrlPr>
                      <w:rPr>
                        <w:rFonts w:ascii="Cambria Math" w:eastAsia="Times New Roman" w:hAnsi="Cambria Math"/>
                        <w:i/>
                        <w:sz w:val="28"/>
                        <w:szCs w:val="20"/>
                        <w:vertAlign w:val="subscript"/>
                      </w:rPr>
                    </m:ctrlPr>
                  </m:sSubPr>
                  <m:e>
                    <m:r>
                      <w:rPr>
                        <w:rFonts w:ascii="Cambria Math" w:eastAsia="Times New Roman" w:hAnsi="Cambria Math"/>
                        <w:sz w:val="28"/>
                        <w:szCs w:val="20"/>
                        <w:vertAlign w:val="subscript"/>
                      </w:rPr>
                      <m:t>КЗ</m:t>
                    </m:r>
                  </m:e>
                  <m:sub>
                    <m:r>
                      <w:rPr>
                        <w:rFonts w:ascii="Cambria Math" w:eastAsia="Times New Roman" w:hAnsi="Cambria Math"/>
                        <w:sz w:val="28"/>
                        <w:szCs w:val="20"/>
                        <w:vertAlign w:val="subscript"/>
                      </w:rPr>
                      <m:t>КСГ</m:t>
                    </m:r>
                  </m:sub>
                </m:sSub>
              </m:oMath>
            </m:oMathPara>
          </w:p>
        </w:tc>
        <w:tc>
          <w:tcPr>
            <w:tcW w:w="7510" w:type="dxa"/>
            <w:gridSpan w:val="2"/>
          </w:tcPr>
          <w:p w14:paraId="39FFE177" w14:textId="77777777" w:rsidR="00323B80" w:rsidRPr="005101F4" w:rsidRDefault="00323B80" w:rsidP="00323B80">
            <w:pPr>
              <w:widowControl w:val="0"/>
              <w:autoSpaceDE w:val="0"/>
              <w:autoSpaceDN w:val="0"/>
              <w:jc w:val="both"/>
              <w:rPr>
                <w:rFonts w:eastAsia="Times New Roman"/>
                <w:sz w:val="28"/>
                <w:szCs w:val="20"/>
              </w:rPr>
            </w:pPr>
            <w:r w:rsidRPr="005101F4">
              <w:rPr>
                <w:rFonts w:eastAsia="Times New Roman"/>
                <w:sz w:val="28"/>
                <w:szCs w:val="20"/>
              </w:rPr>
              <w:t xml:space="preserve">коэффициент относительной </w:t>
            </w:r>
            <w:proofErr w:type="spellStart"/>
            <w:r w:rsidRPr="005101F4">
              <w:rPr>
                <w:rFonts w:eastAsia="Times New Roman"/>
                <w:sz w:val="28"/>
                <w:szCs w:val="20"/>
              </w:rPr>
              <w:t>затратоемкости</w:t>
            </w:r>
            <w:proofErr w:type="spellEnd"/>
            <w:r w:rsidRPr="005101F4">
              <w:rPr>
                <w:rFonts w:eastAsia="Times New Roman"/>
                <w:sz w:val="28"/>
                <w:szCs w:val="20"/>
              </w:rPr>
              <w:t xml:space="preserve"> КСГ (подгруппы в составе КСГ), к которой отнесен данный случай госпитализации;</w:t>
            </w:r>
          </w:p>
        </w:tc>
      </w:tr>
      <w:tr w:rsidR="00323B80" w:rsidRPr="005101F4" w14:paraId="1E7612EC" w14:textId="77777777" w:rsidTr="00D93222">
        <w:tc>
          <w:tcPr>
            <w:tcW w:w="1622" w:type="dxa"/>
          </w:tcPr>
          <w:p w14:paraId="56B20F02" w14:textId="77777777" w:rsidR="00323B80" w:rsidRPr="005101F4" w:rsidRDefault="009B3F75" w:rsidP="00323B80">
            <w:pPr>
              <w:widowControl w:val="0"/>
              <w:autoSpaceDE w:val="0"/>
              <w:autoSpaceDN w:val="0"/>
              <w:jc w:val="center"/>
              <w:rPr>
                <w:rFonts w:ascii="Calibri" w:hAnsi="Calibri"/>
                <w:sz w:val="29"/>
                <w:szCs w:val="29"/>
                <w:lang w:eastAsia="en-US"/>
              </w:rPr>
            </w:pPr>
            <m:oMathPara>
              <m:oMath>
                <m:sSub>
                  <m:sSubPr>
                    <m:ctrlPr>
                      <w:rPr>
                        <w:rFonts w:ascii="Cambria Math" w:hAnsi="Cambria Math"/>
                        <w:i/>
                        <w:sz w:val="29"/>
                        <w:szCs w:val="29"/>
                        <w:lang w:eastAsia="en-US"/>
                      </w:rPr>
                    </m:ctrlPr>
                  </m:sSubPr>
                  <m:e>
                    <m:r>
                      <m:rPr>
                        <m:sty m:val="p"/>
                      </m:rPr>
                      <w:rPr>
                        <w:rFonts w:ascii="Cambria Math" w:hAnsi="Cambria Math"/>
                        <w:sz w:val="29"/>
                        <w:szCs w:val="29"/>
                        <w:lang w:eastAsia="en-US"/>
                      </w:rPr>
                      <m:t>КС</m:t>
                    </m:r>
                  </m:e>
                  <m:sub>
                    <m:r>
                      <w:rPr>
                        <w:rFonts w:ascii="Cambria Math" w:hAnsi="Cambria Math"/>
                        <w:sz w:val="29"/>
                        <w:szCs w:val="29"/>
                        <w:lang w:eastAsia="en-US"/>
                      </w:rPr>
                      <m:t>КСГ</m:t>
                    </m:r>
                  </m:sub>
                </m:sSub>
              </m:oMath>
            </m:oMathPara>
          </w:p>
        </w:tc>
        <w:tc>
          <w:tcPr>
            <w:tcW w:w="7510" w:type="dxa"/>
            <w:gridSpan w:val="2"/>
          </w:tcPr>
          <w:p w14:paraId="07F6B478" w14:textId="77777777" w:rsidR="00323B80" w:rsidRPr="005101F4" w:rsidRDefault="00323B80" w:rsidP="00323B80">
            <w:pPr>
              <w:widowControl w:val="0"/>
              <w:autoSpaceDE w:val="0"/>
              <w:autoSpaceDN w:val="0"/>
              <w:jc w:val="both"/>
              <w:rPr>
                <w:rFonts w:eastAsia="Times New Roman"/>
                <w:sz w:val="28"/>
                <w:szCs w:val="20"/>
              </w:rPr>
            </w:pPr>
            <w:r w:rsidRPr="005101F4">
              <w:rPr>
                <w:rFonts w:eastAsia="Times New Roman"/>
                <w:sz w:val="28"/>
                <w:szCs w:val="20"/>
              </w:rPr>
              <w:t xml:space="preserve">коэффициент специфики КСГ, к которой отнесен данный случай госпитализации (используется в расчетах, в случае </w:t>
            </w:r>
            <w:r w:rsidRPr="005101F4">
              <w:rPr>
                <w:rFonts w:eastAsia="Times New Roman"/>
                <w:sz w:val="28"/>
                <w:szCs w:val="20"/>
              </w:rPr>
              <w:lastRenderedPageBreak/>
              <w:t>если указанный коэффициент определен для данной КСГ);</w:t>
            </w:r>
          </w:p>
        </w:tc>
      </w:tr>
      <w:tr w:rsidR="00323B80" w:rsidRPr="005101F4" w14:paraId="369F0A8C" w14:textId="77777777" w:rsidTr="00D93222">
        <w:tc>
          <w:tcPr>
            <w:tcW w:w="1622" w:type="dxa"/>
          </w:tcPr>
          <w:p w14:paraId="32C0AB78" w14:textId="77777777" w:rsidR="00323B80" w:rsidRPr="005101F4" w:rsidRDefault="009B3F75" w:rsidP="00323B80">
            <w:pPr>
              <w:widowControl w:val="0"/>
              <w:autoSpaceDE w:val="0"/>
              <w:autoSpaceDN w:val="0"/>
              <w:jc w:val="center"/>
              <w:rPr>
                <w:rFonts w:eastAsia="Times New Roman"/>
                <w:sz w:val="28"/>
                <w:szCs w:val="20"/>
              </w:rPr>
            </w:pPr>
            <m:oMathPara>
              <m:oMath>
                <m:sSub>
                  <m:sSubPr>
                    <m:ctrlPr>
                      <w:rPr>
                        <w:rFonts w:ascii="Cambria Math" w:hAnsi="Cambria Math"/>
                        <w:i/>
                        <w:sz w:val="29"/>
                        <w:szCs w:val="29"/>
                        <w:lang w:eastAsia="en-US"/>
                      </w:rPr>
                    </m:ctrlPr>
                  </m:sSubPr>
                  <m:e>
                    <m:r>
                      <w:rPr>
                        <w:rFonts w:ascii="Cambria Math" w:hAnsi="Cambria Math"/>
                        <w:sz w:val="29"/>
                        <w:szCs w:val="29"/>
                        <w:lang w:eastAsia="en-US"/>
                      </w:rPr>
                      <m:t>КУС</m:t>
                    </m:r>
                  </m:e>
                  <m:sub>
                    <m:r>
                      <w:rPr>
                        <w:rFonts w:ascii="Cambria Math" w:hAnsi="Cambria Math"/>
                        <w:sz w:val="29"/>
                        <w:szCs w:val="29"/>
                        <w:lang w:eastAsia="en-US"/>
                      </w:rPr>
                      <m:t>МО</m:t>
                    </m:r>
                  </m:sub>
                </m:sSub>
              </m:oMath>
            </m:oMathPara>
          </w:p>
        </w:tc>
        <w:tc>
          <w:tcPr>
            <w:tcW w:w="7510" w:type="dxa"/>
            <w:gridSpan w:val="2"/>
          </w:tcPr>
          <w:p w14:paraId="247EFC3A" w14:textId="77777777" w:rsidR="00323B80" w:rsidRPr="005101F4" w:rsidRDefault="00323B80" w:rsidP="00323B80">
            <w:pPr>
              <w:widowControl w:val="0"/>
              <w:autoSpaceDE w:val="0"/>
              <w:autoSpaceDN w:val="0"/>
              <w:jc w:val="both"/>
              <w:rPr>
                <w:rFonts w:eastAsia="Times New Roman"/>
                <w:sz w:val="28"/>
                <w:szCs w:val="20"/>
              </w:rPr>
            </w:pPr>
            <w:r w:rsidRPr="005101F4">
              <w:rPr>
                <w:rFonts w:eastAsia="Times New Roman"/>
                <w:sz w:val="28"/>
                <w:szCs w:val="20"/>
              </w:rPr>
              <w:t>коэффициент уровня медицинской организации, в которой был пролечен пациент;</w:t>
            </w:r>
          </w:p>
        </w:tc>
      </w:tr>
      <w:tr w:rsidR="00D93222" w:rsidRPr="005101F4" w14:paraId="2B3351B1" w14:textId="77777777" w:rsidTr="00D93222">
        <w:tc>
          <w:tcPr>
            <w:tcW w:w="1622" w:type="dxa"/>
          </w:tcPr>
          <w:p w14:paraId="6F132EE4" w14:textId="6D143CC0" w:rsidR="00D93222" w:rsidRPr="005101F4" w:rsidRDefault="009B3F75" w:rsidP="00323B80">
            <w:pPr>
              <w:widowControl w:val="0"/>
              <w:autoSpaceDE w:val="0"/>
              <w:autoSpaceDN w:val="0"/>
              <w:jc w:val="center"/>
              <w:rPr>
                <w:sz w:val="29"/>
                <w:szCs w:val="29"/>
                <w:lang w:eastAsia="en-US"/>
              </w:rPr>
            </w:pPr>
            <m:oMathPara>
              <m:oMath>
                <m:sSub>
                  <m:sSubPr>
                    <m:ctrlPr>
                      <w:rPr>
                        <w:rFonts w:ascii="Cambria Math" w:eastAsia="Times New Roman" w:hAnsi="Cambria Math" w:cs="Calibri"/>
                        <w:i/>
                        <w:color w:val="000000" w:themeColor="text1"/>
                        <w:sz w:val="29"/>
                        <w:szCs w:val="20"/>
                      </w:rPr>
                    </m:ctrlPr>
                  </m:sSubPr>
                  <m:e>
                    <m:r>
                      <m:rPr>
                        <m:sty m:val="p"/>
                      </m:rPr>
                      <w:rPr>
                        <w:rFonts w:ascii="Cambria Math" w:hAnsi="Cambria Math" w:cs="Calibri"/>
                        <w:color w:val="000000" w:themeColor="text1"/>
                        <w:sz w:val="29"/>
                        <w:szCs w:val="20"/>
                      </w:rPr>
                      <m:t>К</m:t>
                    </m:r>
                  </m:e>
                  <m:sub>
                    <m:r>
                      <w:rPr>
                        <w:rFonts w:ascii="Cambria Math" w:hAnsi="Cambria Math" w:cs="Calibri"/>
                        <w:color w:val="000000" w:themeColor="text1"/>
                        <w:sz w:val="29"/>
                        <w:szCs w:val="20"/>
                      </w:rPr>
                      <m:t>ЗП</m:t>
                    </m:r>
                  </m:sub>
                </m:sSub>
              </m:oMath>
            </m:oMathPara>
          </w:p>
        </w:tc>
        <w:tc>
          <w:tcPr>
            <w:tcW w:w="7510" w:type="dxa"/>
            <w:gridSpan w:val="2"/>
          </w:tcPr>
          <w:p w14:paraId="4DFAD7BD" w14:textId="55FB993E" w:rsidR="00D93222" w:rsidRPr="005101F4" w:rsidRDefault="00D93222" w:rsidP="00D93222">
            <w:pPr>
              <w:widowControl w:val="0"/>
              <w:autoSpaceDE w:val="0"/>
              <w:autoSpaceDN w:val="0"/>
              <w:jc w:val="both"/>
              <w:rPr>
                <w:rFonts w:eastAsia="Times New Roman"/>
                <w:sz w:val="28"/>
                <w:szCs w:val="20"/>
              </w:rPr>
            </w:pPr>
            <w:r w:rsidRPr="005101F4">
              <w:rPr>
                <w:rFonts w:eastAsia="Times New Roman"/>
                <w:sz w:val="28"/>
                <w:szCs w:val="20"/>
              </w:rPr>
              <w:t xml:space="preserve">коэффициент достижения целевых показателей уровня заработной платы медицинских работников, предусмотренного "дорожными картами" развития здравоохранения </w:t>
            </w:r>
          </w:p>
        </w:tc>
      </w:tr>
      <w:tr w:rsidR="00323B80" w:rsidRPr="005101F4" w14:paraId="5F0A04B1" w14:textId="77777777" w:rsidTr="00D93222">
        <w:tc>
          <w:tcPr>
            <w:tcW w:w="1622" w:type="dxa"/>
          </w:tcPr>
          <w:p w14:paraId="0E646FA9" w14:textId="77777777" w:rsidR="00323B80" w:rsidRPr="005101F4" w:rsidRDefault="00323B80" w:rsidP="00323B80">
            <w:pPr>
              <w:widowControl w:val="0"/>
              <w:autoSpaceDE w:val="0"/>
              <w:autoSpaceDN w:val="0"/>
              <w:jc w:val="center"/>
              <w:rPr>
                <w:rFonts w:eastAsia="Times New Roman"/>
                <w:sz w:val="28"/>
                <w:szCs w:val="20"/>
              </w:rPr>
            </w:pPr>
            <w:r w:rsidRPr="005101F4">
              <w:rPr>
                <w:rFonts w:eastAsia="Times New Roman"/>
                <w:sz w:val="28"/>
                <w:szCs w:val="20"/>
              </w:rPr>
              <w:t>КСЛП</w:t>
            </w:r>
          </w:p>
        </w:tc>
        <w:tc>
          <w:tcPr>
            <w:tcW w:w="7510" w:type="dxa"/>
            <w:gridSpan w:val="2"/>
          </w:tcPr>
          <w:p w14:paraId="3E1C4EDB" w14:textId="77777777" w:rsidR="00323B80" w:rsidRPr="005101F4" w:rsidRDefault="00323B80" w:rsidP="00323B80">
            <w:pPr>
              <w:widowControl w:val="0"/>
              <w:autoSpaceDE w:val="0"/>
              <w:autoSpaceDN w:val="0"/>
              <w:jc w:val="both"/>
              <w:rPr>
                <w:rFonts w:eastAsia="Times New Roman"/>
                <w:sz w:val="28"/>
                <w:szCs w:val="20"/>
              </w:rPr>
            </w:pPr>
            <w:r w:rsidRPr="005101F4">
              <w:rPr>
                <w:rFonts w:eastAsia="Times New Roman"/>
                <w:sz w:val="28"/>
                <w:szCs w:val="20"/>
              </w:rPr>
              <w:t>коэффициент сложности лече</w:t>
            </w:r>
            <w:r w:rsidR="002843EA" w:rsidRPr="005101F4">
              <w:rPr>
                <w:rFonts w:eastAsia="Times New Roman"/>
                <w:sz w:val="28"/>
                <w:szCs w:val="20"/>
              </w:rPr>
              <w:t>ния пациента (при необходимости -</w:t>
            </w:r>
            <w:r w:rsidRPr="005101F4">
              <w:rPr>
                <w:rFonts w:eastAsia="Times New Roman"/>
                <w:sz w:val="28"/>
                <w:szCs w:val="20"/>
              </w:rPr>
              <w:t xml:space="preserve"> сумма применяемых КСЛП)</w:t>
            </w:r>
          </w:p>
        </w:tc>
      </w:tr>
    </w:tbl>
    <w:p w14:paraId="7A8A7FE6" w14:textId="3B3FFC81" w:rsidR="004708B3" w:rsidRPr="005101F4" w:rsidRDefault="004708B3" w:rsidP="00E20E1B">
      <w:pPr>
        <w:autoSpaceDE w:val="0"/>
        <w:autoSpaceDN w:val="0"/>
        <w:adjustRightInd w:val="0"/>
        <w:ind w:firstLine="720"/>
        <w:jc w:val="both"/>
        <w:rPr>
          <w:color w:val="000000"/>
          <w:sz w:val="28"/>
          <w:szCs w:val="28"/>
        </w:rPr>
      </w:pPr>
      <w:r w:rsidRPr="005101F4">
        <w:rPr>
          <w:color w:val="000000"/>
          <w:sz w:val="28"/>
          <w:szCs w:val="28"/>
        </w:rPr>
        <w:t>Значение коэффициента достижения целевых показателей уровня заработной платы медицинских работников, предусмотренного "дорожными картами" развития здравоохранения, равно 1,00.</w:t>
      </w:r>
    </w:p>
    <w:p w14:paraId="1E62F20A" w14:textId="5008BEBF" w:rsidR="00E20E1B" w:rsidRPr="005101F4" w:rsidRDefault="00E20E1B" w:rsidP="00E20E1B">
      <w:pPr>
        <w:autoSpaceDE w:val="0"/>
        <w:autoSpaceDN w:val="0"/>
        <w:adjustRightInd w:val="0"/>
        <w:ind w:firstLine="720"/>
        <w:jc w:val="both"/>
        <w:rPr>
          <w:color w:val="000000"/>
          <w:sz w:val="28"/>
          <w:szCs w:val="28"/>
        </w:rPr>
      </w:pPr>
      <w:r w:rsidRPr="005101F4">
        <w:rPr>
          <w:color w:val="000000"/>
          <w:sz w:val="28"/>
          <w:szCs w:val="28"/>
        </w:rPr>
        <w:t xml:space="preserve">2.4. Коэффициент сложности лечения пациента (КСЛП) учитывает более высокий уровень затрат на оказание медицинской помощи пациентам и устанавливается в отдельных случаях согласно </w:t>
      </w:r>
      <w:r w:rsidR="00B97110" w:rsidRPr="005101F4">
        <w:rPr>
          <w:color w:val="000000"/>
          <w:sz w:val="28"/>
          <w:szCs w:val="28"/>
        </w:rPr>
        <w:t>Приложени</w:t>
      </w:r>
      <w:r w:rsidR="00506FD7" w:rsidRPr="005101F4">
        <w:rPr>
          <w:color w:val="000000"/>
          <w:sz w:val="28"/>
          <w:szCs w:val="28"/>
        </w:rPr>
        <w:t>ю</w:t>
      </w:r>
      <w:r w:rsidRPr="005101F4">
        <w:rPr>
          <w:color w:val="000000"/>
          <w:sz w:val="28"/>
          <w:szCs w:val="28"/>
        </w:rPr>
        <w:t xml:space="preserve"> № 17.</w:t>
      </w:r>
    </w:p>
    <w:p w14:paraId="7AD49E08" w14:textId="77777777" w:rsidR="005E7677" w:rsidRPr="005101F4" w:rsidRDefault="005E7677" w:rsidP="005E7677">
      <w:pPr>
        <w:pStyle w:val="ConsPlusNormal"/>
        <w:spacing w:line="340" w:lineRule="exact"/>
        <w:ind w:firstLine="567"/>
        <w:jc w:val="both"/>
        <w:rPr>
          <w:rFonts w:ascii="Times New Roman" w:hAnsi="Times New Roman"/>
          <w:color w:val="000000" w:themeColor="text1"/>
          <w:sz w:val="28"/>
        </w:rPr>
      </w:pPr>
      <w:r w:rsidRPr="005101F4">
        <w:rPr>
          <w:rFonts w:ascii="Times New Roman" w:hAnsi="Times New Roman"/>
          <w:color w:val="000000" w:themeColor="text1"/>
          <w:sz w:val="28"/>
        </w:rPr>
        <w:t>В случае, если в рамках одной госпитализации возможно применение нескольких КСЛП, итоговое значение КСЛП рассчитывается путем суммирования соответствующих КСЛП.</w:t>
      </w:r>
    </w:p>
    <w:p w14:paraId="49BF98A9" w14:textId="77777777" w:rsidR="005E7677" w:rsidRPr="005101F4" w:rsidRDefault="005E7677" w:rsidP="005E7677">
      <w:pPr>
        <w:pStyle w:val="ConsPlusNormal"/>
        <w:spacing w:line="340" w:lineRule="exact"/>
        <w:ind w:firstLine="567"/>
        <w:jc w:val="both"/>
        <w:rPr>
          <w:rFonts w:ascii="Times New Roman" w:hAnsi="Times New Roman"/>
          <w:color w:val="000000" w:themeColor="text1"/>
          <w:sz w:val="28"/>
        </w:rPr>
      </w:pPr>
      <w:r w:rsidRPr="005101F4">
        <w:rPr>
          <w:rFonts w:ascii="Times New Roman" w:hAnsi="Times New Roman"/>
          <w:color w:val="000000" w:themeColor="text1"/>
          <w:sz w:val="28"/>
        </w:rPr>
        <w:t xml:space="preserve">При отсутствии оснований применения КСЛП, предусмотренных Приложением </w:t>
      </w:r>
      <w:r w:rsidRPr="005101F4">
        <w:rPr>
          <w:rFonts w:ascii="Times New Roman" w:hAnsi="Times New Roman" w:cs="Times New Roman"/>
          <w:color w:val="000000" w:themeColor="text1"/>
          <w:sz w:val="28"/>
        </w:rPr>
        <w:t>1</w:t>
      </w:r>
      <w:r w:rsidRPr="005101F4">
        <w:rPr>
          <w:rFonts w:ascii="Times New Roman" w:hAnsi="Times New Roman"/>
          <w:color w:val="000000" w:themeColor="text1"/>
          <w:sz w:val="28"/>
        </w:rPr>
        <w:t>, значение параметра КСЛП при расчете стоимости законченного случая лечения принимается равным 0.</w:t>
      </w:r>
    </w:p>
    <w:p w14:paraId="54EC2726" w14:textId="77777777" w:rsidR="00E20E1B" w:rsidRPr="005101F4" w:rsidRDefault="00E20E1B" w:rsidP="00E20E1B">
      <w:pPr>
        <w:autoSpaceDE w:val="0"/>
        <w:autoSpaceDN w:val="0"/>
        <w:adjustRightInd w:val="0"/>
        <w:ind w:firstLine="709"/>
        <w:jc w:val="both"/>
        <w:rPr>
          <w:color w:val="000000"/>
          <w:sz w:val="28"/>
          <w:szCs w:val="28"/>
        </w:rPr>
      </w:pPr>
      <w:r w:rsidRPr="005101F4">
        <w:rPr>
          <w:color w:val="000000"/>
          <w:sz w:val="28"/>
          <w:szCs w:val="28"/>
        </w:rPr>
        <w:t xml:space="preserve">2.5. </w:t>
      </w:r>
      <w:r w:rsidR="0004271D" w:rsidRPr="005101F4">
        <w:rPr>
          <w:color w:val="000000"/>
          <w:sz w:val="28"/>
          <w:szCs w:val="28"/>
        </w:rPr>
        <w:t>Коэффициент специфики применяется к КСГ в целом и является единым для всех уровней (подуровней) медицинских организаций.</w:t>
      </w:r>
    </w:p>
    <w:p w14:paraId="02A6BB85" w14:textId="45834975" w:rsidR="00E20E1B" w:rsidRPr="005101F4" w:rsidRDefault="00E20E1B" w:rsidP="00E20E1B">
      <w:pPr>
        <w:autoSpaceDE w:val="0"/>
        <w:autoSpaceDN w:val="0"/>
        <w:adjustRightInd w:val="0"/>
        <w:ind w:firstLine="709"/>
        <w:jc w:val="both"/>
        <w:rPr>
          <w:color w:val="000000"/>
          <w:sz w:val="28"/>
          <w:szCs w:val="28"/>
        </w:rPr>
      </w:pPr>
      <w:r w:rsidRPr="005101F4">
        <w:rPr>
          <w:color w:val="000000"/>
          <w:sz w:val="28"/>
          <w:szCs w:val="28"/>
        </w:rPr>
        <w:t xml:space="preserve">Значение коэффициента </w:t>
      </w:r>
      <w:r w:rsidR="00863600" w:rsidRPr="005101F4">
        <w:rPr>
          <w:color w:val="000000"/>
          <w:sz w:val="28"/>
          <w:szCs w:val="28"/>
        </w:rPr>
        <w:t xml:space="preserve">специфики </w:t>
      </w:r>
      <w:r w:rsidR="00B809A3" w:rsidRPr="005101F4">
        <w:rPr>
          <w:color w:val="000000"/>
          <w:sz w:val="28"/>
          <w:szCs w:val="28"/>
        </w:rPr>
        <w:t xml:space="preserve">- </w:t>
      </w:r>
      <w:r w:rsidRPr="005101F4">
        <w:rPr>
          <w:color w:val="000000"/>
          <w:sz w:val="28"/>
          <w:szCs w:val="28"/>
        </w:rPr>
        <w:t>от 0,8 до 1,4.</w:t>
      </w:r>
    </w:p>
    <w:p w14:paraId="51748135" w14:textId="77777777" w:rsidR="00E20E1B" w:rsidRPr="005101F4" w:rsidRDefault="00E20E1B" w:rsidP="00E20E1B">
      <w:pPr>
        <w:ind w:firstLine="709"/>
        <w:jc w:val="both"/>
        <w:rPr>
          <w:color w:val="000000"/>
          <w:sz w:val="28"/>
          <w:szCs w:val="22"/>
          <w:lang w:eastAsia="en-US"/>
        </w:rPr>
      </w:pPr>
      <w:r w:rsidRPr="005101F4">
        <w:rPr>
          <w:color w:val="000000"/>
          <w:sz w:val="28"/>
          <w:szCs w:val="22"/>
          <w:lang w:eastAsia="en-US"/>
        </w:rPr>
        <w:t xml:space="preserve">К КСГ по профилю «Онкология» и «Детская онкология» при оказании медицинской помощи в условиях круглосуточного и дневного стационаров коэффициент </w:t>
      </w:r>
      <w:r w:rsidR="00863600" w:rsidRPr="005101F4">
        <w:rPr>
          <w:color w:val="000000"/>
          <w:sz w:val="28"/>
          <w:szCs w:val="22"/>
          <w:lang w:eastAsia="en-US"/>
        </w:rPr>
        <w:t xml:space="preserve">специфики </w:t>
      </w:r>
      <w:r w:rsidRPr="005101F4">
        <w:rPr>
          <w:color w:val="000000"/>
          <w:sz w:val="28"/>
          <w:szCs w:val="22"/>
          <w:lang w:eastAsia="en-US"/>
        </w:rPr>
        <w:t>не применяется (устанавливается в значении 1</w:t>
      </w:r>
      <w:r w:rsidR="00914D51" w:rsidRPr="005101F4">
        <w:rPr>
          <w:color w:val="000000"/>
          <w:sz w:val="28"/>
          <w:szCs w:val="22"/>
          <w:lang w:eastAsia="en-US"/>
        </w:rPr>
        <w:t>,00</w:t>
      </w:r>
      <w:r w:rsidRPr="005101F4">
        <w:rPr>
          <w:color w:val="000000"/>
          <w:sz w:val="28"/>
          <w:szCs w:val="22"/>
          <w:lang w:eastAsia="en-US"/>
        </w:rPr>
        <w:t>).</w:t>
      </w:r>
    </w:p>
    <w:p w14:paraId="7D8DA851" w14:textId="77777777" w:rsidR="00E20E1B" w:rsidRPr="005101F4" w:rsidRDefault="00E20E1B" w:rsidP="00E20E1B">
      <w:pPr>
        <w:ind w:firstLine="709"/>
        <w:jc w:val="both"/>
        <w:rPr>
          <w:strike/>
          <w:color w:val="000000"/>
          <w:sz w:val="28"/>
          <w:szCs w:val="28"/>
          <w:lang w:eastAsia="en-US"/>
        </w:rPr>
      </w:pPr>
      <w:r w:rsidRPr="005101F4">
        <w:rPr>
          <w:color w:val="000000"/>
          <w:sz w:val="28"/>
          <w:szCs w:val="28"/>
          <w:lang w:eastAsia="en-US"/>
        </w:rPr>
        <w:t>К КСГ, включающим оплату медицинской помощи с применением сложных медицинских технологий, в том числе при заболеваниях, являющихся основными причинами смертности, а также к КСГ</w:t>
      </w:r>
      <w:r w:rsidRPr="005101F4">
        <w:rPr>
          <w:color w:val="000000"/>
          <w:sz w:val="28"/>
          <w:szCs w:val="28"/>
        </w:rPr>
        <w:t xml:space="preserve"> с</w:t>
      </w:r>
      <w:r w:rsidRPr="005101F4">
        <w:rPr>
          <w:color w:val="000000"/>
          <w:sz w:val="28"/>
          <w:szCs w:val="28"/>
          <w:lang w:eastAsia="en-US"/>
        </w:rPr>
        <w:t xml:space="preserve"> высокой долей расходов на ме</w:t>
      </w:r>
      <w:r w:rsidR="000878F3" w:rsidRPr="005101F4">
        <w:rPr>
          <w:color w:val="000000"/>
          <w:sz w:val="28"/>
          <w:szCs w:val="28"/>
          <w:lang w:eastAsia="en-US"/>
        </w:rPr>
        <w:t xml:space="preserve">дикаменты и расходные материалы, </w:t>
      </w:r>
      <w:r w:rsidRPr="005101F4">
        <w:rPr>
          <w:color w:val="000000"/>
          <w:sz w:val="28"/>
          <w:szCs w:val="28"/>
          <w:lang w:eastAsia="en-US"/>
        </w:rPr>
        <w:t xml:space="preserve">применение понижающих коэффициентов </w:t>
      </w:r>
      <w:r w:rsidR="00312EBF" w:rsidRPr="005101F4">
        <w:rPr>
          <w:color w:val="000000"/>
          <w:sz w:val="28"/>
          <w:szCs w:val="28"/>
          <w:lang w:eastAsia="en-US"/>
        </w:rPr>
        <w:t>специфики</w:t>
      </w:r>
      <w:r w:rsidR="000878F3" w:rsidRPr="005101F4">
        <w:rPr>
          <w:color w:val="000000"/>
          <w:sz w:val="28"/>
          <w:szCs w:val="28"/>
          <w:lang w:eastAsia="en-US"/>
        </w:rPr>
        <w:t xml:space="preserve"> </w:t>
      </w:r>
      <w:r w:rsidRPr="005101F4">
        <w:rPr>
          <w:color w:val="000000"/>
          <w:sz w:val="28"/>
          <w:szCs w:val="28"/>
          <w:lang w:eastAsia="en-US"/>
        </w:rPr>
        <w:t xml:space="preserve">не допускается. </w:t>
      </w:r>
    </w:p>
    <w:p w14:paraId="2F54F5B0" w14:textId="7E821141" w:rsidR="00E20E1B" w:rsidRPr="00D00E01" w:rsidRDefault="00E20E1B" w:rsidP="00E20E1B">
      <w:pPr>
        <w:jc w:val="center"/>
        <w:rPr>
          <w:b/>
          <w:color w:val="000000"/>
          <w:sz w:val="28"/>
          <w:szCs w:val="28"/>
          <w:lang w:eastAsia="en-US"/>
        </w:rPr>
      </w:pPr>
      <w:r w:rsidRPr="00D00E01">
        <w:rPr>
          <w:b/>
          <w:color w:val="000000"/>
          <w:sz w:val="28"/>
          <w:szCs w:val="28"/>
          <w:lang w:eastAsia="en-US"/>
        </w:rPr>
        <w:t xml:space="preserve">Таблица </w:t>
      </w:r>
      <w:r w:rsidR="008643F8" w:rsidRPr="00D00E01">
        <w:rPr>
          <w:b/>
          <w:color w:val="000000"/>
          <w:sz w:val="28"/>
          <w:szCs w:val="28"/>
          <w:lang w:eastAsia="en-US"/>
        </w:rPr>
        <w:t>5</w:t>
      </w:r>
      <w:r w:rsidRPr="00D00E01">
        <w:rPr>
          <w:b/>
          <w:color w:val="000000"/>
          <w:sz w:val="28"/>
          <w:szCs w:val="28"/>
          <w:lang w:eastAsia="en-US"/>
        </w:rPr>
        <w:t xml:space="preserve">. Перечень КСГ круглосуточного стационара, к которым не применяются понижающие коэффициенты </w:t>
      </w:r>
      <w:r w:rsidR="00312EBF" w:rsidRPr="00D00E01">
        <w:rPr>
          <w:b/>
          <w:color w:val="000000"/>
          <w:sz w:val="28"/>
          <w:szCs w:val="28"/>
          <w:lang w:eastAsia="en-US"/>
        </w:rPr>
        <w:t>специфики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2"/>
        <w:gridCol w:w="8363"/>
      </w:tblGrid>
      <w:tr w:rsidR="00E20E1B" w:rsidRPr="00D00E01" w14:paraId="3F946F55" w14:textId="77777777" w:rsidTr="00C12F8F">
        <w:tc>
          <w:tcPr>
            <w:tcW w:w="1382" w:type="dxa"/>
            <w:vAlign w:val="center"/>
          </w:tcPr>
          <w:p w14:paraId="7702E6A5" w14:textId="77777777" w:rsidR="00E20E1B" w:rsidRPr="00D00E01" w:rsidRDefault="00E20E1B" w:rsidP="00C12F8F">
            <w:pPr>
              <w:jc w:val="center"/>
              <w:rPr>
                <w:color w:val="000000"/>
                <w:sz w:val="22"/>
                <w:szCs w:val="22"/>
                <w:lang w:eastAsia="en-US"/>
              </w:rPr>
            </w:pPr>
            <w:r w:rsidRPr="00D00E01">
              <w:rPr>
                <w:color w:val="000000"/>
                <w:sz w:val="22"/>
                <w:szCs w:val="22"/>
                <w:lang w:eastAsia="en-US"/>
              </w:rPr>
              <w:t>№ КСГ</w:t>
            </w:r>
          </w:p>
        </w:tc>
        <w:tc>
          <w:tcPr>
            <w:tcW w:w="8363" w:type="dxa"/>
            <w:vAlign w:val="bottom"/>
          </w:tcPr>
          <w:p w14:paraId="45574239" w14:textId="77777777" w:rsidR="00E20E1B" w:rsidRPr="00D00E01" w:rsidRDefault="00E20E1B" w:rsidP="00C12F8F">
            <w:pPr>
              <w:jc w:val="center"/>
              <w:rPr>
                <w:color w:val="000000"/>
                <w:sz w:val="22"/>
                <w:szCs w:val="22"/>
                <w:lang w:eastAsia="en-US"/>
              </w:rPr>
            </w:pPr>
            <w:r w:rsidRPr="00D00E01">
              <w:rPr>
                <w:color w:val="000000"/>
                <w:sz w:val="22"/>
                <w:szCs w:val="22"/>
                <w:lang w:eastAsia="en-US"/>
              </w:rPr>
              <w:t>Наименование КСГ</w:t>
            </w:r>
          </w:p>
        </w:tc>
      </w:tr>
      <w:tr w:rsidR="00E20E1B" w:rsidRPr="00D00E01" w14:paraId="5E1AA1C1" w14:textId="77777777" w:rsidTr="00C12F8F">
        <w:tc>
          <w:tcPr>
            <w:tcW w:w="1382" w:type="dxa"/>
            <w:vAlign w:val="center"/>
          </w:tcPr>
          <w:p w14:paraId="3C7FD590" w14:textId="77777777" w:rsidR="00E20E1B" w:rsidRPr="00D00E01" w:rsidRDefault="00E20E1B" w:rsidP="00C12F8F">
            <w:pPr>
              <w:jc w:val="center"/>
              <w:rPr>
                <w:color w:val="000000"/>
                <w:sz w:val="22"/>
                <w:szCs w:val="22"/>
                <w:lang w:eastAsia="en-US"/>
              </w:rPr>
            </w:pPr>
            <w:r w:rsidRPr="00D00E01">
              <w:rPr>
                <w:color w:val="000000"/>
                <w:sz w:val="22"/>
                <w:szCs w:val="22"/>
                <w:lang w:eastAsia="en-US"/>
              </w:rPr>
              <w:t>st13.002</w:t>
            </w:r>
          </w:p>
        </w:tc>
        <w:tc>
          <w:tcPr>
            <w:tcW w:w="8363" w:type="dxa"/>
            <w:vAlign w:val="bottom"/>
          </w:tcPr>
          <w:p w14:paraId="0F30CC4F" w14:textId="77777777" w:rsidR="00E20E1B" w:rsidRPr="00D00E01" w:rsidRDefault="00E20E1B" w:rsidP="00C12F8F">
            <w:pPr>
              <w:rPr>
                <w:color w:val="000000"/>
                <w:sz w:val="22"/>
                <w:szCs w:val="22"/>
                <w:lang w:eastAsia="en-US"/>
              </w:rPr>
            </w:pPr>
            <w:r w:rsidRPr="00D00E01">
              <w:rPr>
                <w:color w:val="000000"/>
                <w:sz w:val="22"/>
                <w:szCs w:val="22"/>
                <w:lang w:eastAsia="en-US"/>
              </w:rPr>
              <w:t>Нестабильная стенокардия, инфаркт миокарда, легочная эмболия (уровень 2)</w:t>
            </w:r>
          </w:p>
        </w:tc>
      </w:tr>
      <w:tr w:rsidR="00E20E1B" w:rsidRPr="00D00E01" w14:paraId="4F062684" w14:textId="77777777" w:rsidTr="00C12F8F">
        <w:tc>
          <w:tcPr>
            <w:tcW w:w="1382" w:type="dxa"/>
            <w:vAlign w:val="center"/>
          </w:tcPr>
          <w:p w14:paraId="3EBC45A6" w14:textId="77777777" w:rsidR="00E20E1B" w:rsidRPr="00D00E01" w:rsidRDefault="00E20E1B" w:rsidP="00C12F8F">
            <w:pPr>
              <w:jc w:val="center"/>
              <w:rPr>
                <w:color w:val="000000"/>
                <w:sz w:val="22"/>
                <w:szCs w:val="22"/>
                <w:lang w:eastAsia="en-US"/>
              </w:rPr>
            </w:pPr>
            <w:r w:rsidRPr="00D00E01">
              <w:rPr>
                <w:color w:val="000000"/>
                <w:sz w:val="22"/>
                <w:szCs w:val="22"/>
                <w:lang w:eastAsia="en-US"/>
              </w:rPr>
              <w:t>st13.005</w:t>
            </w:r>
          </w:p>
        </w:tc>
        <w:tc>
          <w:tcPr>
            <w:tcW w:w="8363" w:type="dxa"/>
          </w:tcPr>
          <w:p w14:paraId="57C8D7A8" w14:textId="77777777" w:rsidR="00E20E1B" w:rsidRPr="00D00E01" w:rsidRDefault="00E20E1B" w:rsidP="00C12F8F">
            <w:pPr>
              <w:rPr>
                <w:color w:val="000000"/>
                <w:sz w:val="22"/>
                <w:szCs w:val="22"/>
                <w:lang w:eastAsia="en-US"/>
              </w:rPr>
            </w:pPr>
            <w:r w:rsidRPr="00D00E01">
              <w:rPr>
                <w:color w:val="000000"/>
                <w:sz w:val="22"/>
                <w:szCs w:val="22"/>
                <w:lang w:eastAsia="en-US"/>
              </w:rPr>
              <w:t>Нарушения ритма и проводимости (уровень 2)</w:t>
            </w:r>
          </w:p>
        </w:tc>
      </w:tr>
      <w:tr w:rsidR="00E20E1B" w:rsidRPr="00D00E01" w14:paraId="570A8987" w14:textId="77777777" w:rsidTr="00C12F8F">
        <w:tc>
          <w:tcPr>
            <w:tcW w:w="1382" w:type="dxa"/>
            <w:vAlign w:val="center"/>
          </w:tcPr>
          <w:p w14:paraId="3A0071AB" w14:textId="77777777" w:rsidR="00E20E1B" w:rsidRPr="00D00E01" w:rsidRDefault="00E20E1B" w:rsidP="00C12F8F">
            <w:pPr>
              <w:jc w:val="center"/>
              <w:rPr>
                <w:color w:val="000000"/>
                <w:sz w:val="22"/>
                <w:szCs w:val="22"/>
                <w:lang w:eastAsia="en-US"/>
              </w:rPr>
            </w:pPr>
            <w:r w:rsidRPr="00D00E01">
              <w:rPr>
                <w:color w:val="000000"/>
                <w:sz w:val="22"/>
                <w:szCs w:val="22"/>
                <w:lang w:eastAsia="en-US"/>
              </w:rPr>
              <w:t>st13.007</w:t>
            </w:r>
          </w:p>
        </w:tc>
        <w:tc>
          <w:tcPr>
            <w:tcW w:w="8363" w:type="dxa"/>
          </w:tcPr>
          <w:p w14:paraId="3E156D2F" w14:textId="77777777" w:rsidR="00E20E1B" w:rsidRPr="00D00E01" w:rsidRDefault="00E20E1B" w:rsidP="00C12F8F">
            <w:pPr>
              <w:rPr>
                <w:color w:val="000000"/>
                <w:sz w:val="22"/>
                <w:szCs w:val="22"/>
                <w:lang w:eastAsia="en-US"/>
              </w:rPr>
            </w:pPr>
            <w:r w:rsidRPr="00D00E01">
              <w:rPr>
                <w:color w:val="000000"/>
                <w:sz w:val="22"/>
                <w:szCs w:val="22"/>
                <w:lang w:eastAsia="en-US"/>
              </w:rPr>
              <w:t>Эндокардит, миокардит, перикардит, кардиомиопатии (уровень 2)</w:t>
            </w:r>
          </w:p>
        </w:tc>
      </w:tr>
      <w:tr w:rsidR="00E20E1B" w:rsidRPr="00D00E01" w14:paraId="7AD31099" w14:textId="77777777" w:rsidTr="00C12F8F">
        <w:tc>
          <w:tcPr>
            <w:tcW w:w="1382" w:type="dxa"/>
            <w:vAlign w:val="center"/>
          </w:tcPr>
          <w:p w14:paraId="4A4AD7A2" w14:textId="77777777" w:rsidR="00E20E1B" w:rsidRPr="00D00E01" w:rsidRDefault="00E20E1B" w:rsidP="00C12F8F">
            <w:pPr>
              <w:jc w:val="center"/>
              <w:rPr>
                <w:color w:val="000000"/>
                <w:sz w:val="22"/>
                <w:szCs w:val="22"/>
                <w:lang w:eastAsia="en-US"/>
              </w:rPr>
            </w:pPr>
            <w:r w:rsidRPr="00D00E01">
              <w:rPr>
                <w:color w:val="000000"/>
                <w:sz w:val="22"/>
                <w:szCs w:val="22"/>
                <w:lang w:eastAsia="en-US"/>
              </w:rPr>
              <w:t>st15.015</w:t>
            </w:r>
          </w:p>
        </w:tc>
        <w:tc>
          <w:tcPr>
            <w:tcW w:w="8363" w:type="dxa"/>
            <w:vAlign w:val="bottom"/>
          </w:tcPr>
          <w:p w14:paraId="343F48A7" w14:textId="77777777" w:rsidR="00E20E1B" w:rsidRPr="00D00E01" w:rsidRDefault="00E20E1B" w:rsidP="00C12F8F">
            <w:pPr>
              <w:rPr>
                <w:color w:val="000000"/>
                <w:sz w:val="22"/>
                <w:szCs w:val="22"/>
                <w:lang w:eastAsia="en-US"/>
              </w:rPr>
            </w:pPr>
            <w:r w:rsidRPr="00D00E01">
              <w:rPr>
                <w:color w:val="000000"/>
                <w:sz w:val="22"/>
                <w:szCs w:val="22"/>
                <w:lang w:eastAsia="en-US"/>
              </w:rPr>
              <w:t>Инфаркт мозга (уровень 2)</w:t>
            </w:r>
          </w:p>
        </w:tc>
      </w:tr>
      <w:tr w:rsidR="00E20E1B" w:rsidRPr="00D00E01" w14:paraId="1A4F8BC8" w14:textId="77777777" w:rsidTr="00C12F8F">
        <w:tc>
          <w:tcPr>
            <w:tcW w:w="1382" w:type="dxa"/>
            <w:vAlign w:val="center"/>
          </w:tcPr>
          <w:p w14:paraId="0E30A6EF" w14:textId="77777777" w:rsidR="00E20E1B" w:rsidRPr="00D00E01" w:rsidRDefault="00E20E1B" w:rsidP="00C12F8F">
            <w:pPr>
              <w:jc w:val="center"/>
              <w:rPr>
                <w:color w:val="000000"/>
                <w:sz w:val="22"/>
                <w:szCs w:val="22"/>
                <w:lang w:eastAsia="en-US"/>
              </w:rPr>
            </w:pPr>
            <w:r w:rsidRPr="00D00E01">
              <w:rPr>
                <w:color w:val="000000"/>
                <w:sz w:val="22"/>
                <w:szCs w:val="22"/>
                <w:lang w:eastAsia="en-US"/>
              </w:rPr>
              <w:t>st15.016</w:t>
            </w:r>
          </w:p>
        </w:tc>
        <w:tc>
          <w:tcPr>
            <w:tcW w:w="8363" w:type="dxa"/>
            <w:vAlign w:val="bottom"/>
          </w:tcPr>
          <w:p w14:paraId="7B80E148" w14:textId="77777777" w:rsidR="00E20E1B" w:rsidRPr="00D00E01" w:rsidRDefault="00E20E1B" w:rsidP="00C12F8F">
            <w:pPr>
              <w:rPr>
                <w:color w:val="000000"/>
                <w:sz w:val="22"/>
                <w:szCs w:val="22"/>
                <w:lang w:eastAsia="en-US"/>
              </w:rPr>
            </w:pPr>
            <w:r w:rsidRPr="00D00E01">
              <w:rPr>
                <w:color w:val="000000"/>
                <w:sz w:val="22"/>
                <w:szCs w:val="22"/>
                <w:lang w:eastAsia="en-US"/>
              </w:rPr>
              <w:t>Инфаркт мозга (уровень 3)</w:t>
            </w:r>
          </w:p>
        </w:tc>
      </w:tr>
      <w:tr w:rsidR="00E20E1B" w:rsidRPr="00D00E01" w14:paraId="7B72104A" w14:textId="77777777" w:rsidTr="00C12F8F">
        <w:tc>
          <w:tcPr>
            <w:tcW w:w="1382" w:type="dxa"/>
            <w:vAlign w:val="center"/>
          </w:tcPr>
          <w:p w14:paraId="78B23E9C" w14:textId="77777777" w:rsidR="00E20E1B" w:rsidRPr="00D00E01" w:rsidRDefault="00E20E1B" w:rsidP="00C12F8F">
            <w:pPr>
              <w:jc w:val="center"/>
              <w:rPr>
                <w:color w:val="000000"/>
                <w:sz w:val="22"/>
                <w:szCs w:val="22"/>
                <w:lang w:eastAsia="en-US"/>
              </w:rPr>
            </w:pPr>
            <w:r w:rsidRPr="00D00E01">
              <w:rPr>
                <w:color w:val="000000"/>
                <w:sz w:val="22"/>
                <w:szCs w:val="22"/>
                <w:lang w:eastAsia="en-US"/>
              </w:rPr>
              <w:t>st17.001</w:t>
            </w:r>
          </w:p>
        </w:tc>
        <w:tc>
          <w:tcPr>
            <w:tcW w:w="8363" w:type="dxa"/>
            <w:vAlign w:val="bottom"/>
          </w:tcPr>
          <w:p w14:paraId="6918E766" w14:textId="77777777" w:rsidR="00E20E1B" w:rsidRPr="00D00E01" w:rsidRDefault="00E20E1B" w:rsidP="00C12F8F">
            <w:pPr>
              <w:rPr>
                <w:color w:val="000000"/>
                <w:sz w:val="22"/>
                <w:szCs w:val="22"/>
                <w:lang w:eastAsia="en-US"/>
              </w:rPr>
            </w:pPr>
            <w:r w:rsidRPr="00D00E01">
              <w:rPr>
                <w:color w:val="000000"/>
                <w:sz w:val="22"/>
                <w:szCs w:val="22"/>
                <w:lang w:eastAsia="en-US"/>
              </w:rPr>
              <w:t>Малая масса тела при рождении, недоношенность</w:t>
            </w:r>
          </w:p>
        </w:tc>
      </w:tr>
      <w:tr w:rsidR="00E20E1B" w:rsidRPr="00D00E01" w14:paraId="73912F4D" w14:textId="77777777" w:rsidTr="00C12F8F">
        <w:tc>
          <w:tcPr>
            <w:tcW w:w="1382" w:type="dxa"/>
            <w:vAlign w:val="center"/>
          </w:tcPr>
          <w:p w14:paraId="61E7D7B9" w14:textId="77777777" w:rsidR="00E20E1B" w:rsidRPr="00D00E01" w:rsidRDefault="00E20E1B" w:rsidP="00C12F8F">
            <w:pPr>
              <w:jc w:val="center"/>
              <w:rPr>
                <w:color w:val="000000"/>
                <w:sz w:val="22"/>
                <w:szCs w:val="22"/>
                <w:lang w:eastAsia="en-US"/>
              </w:rPr>
            </w:pPr>
            <w:r w:rsidRPr="00D00E01">
              <w:rPr>
                <w:color w:val="000000"/>
                <w:sz w:val="22"/>
                <w:szCs w:val="22"/>
                <w:lang w:eastAsia="en-US"/>
              </w:rPr>
              <w:t>st17.002</w:t>
            </w:r>
          </w:p>
        </w:tc>
        <w:tc>
          <w:tcPr>
            <w:tcW w:w="8363" w:type="dxa"/>
            <w:vAlign w:val="bottom"/>
          </w:tcPr>
          <w:p w14:paraId="164BC354" w14:textId="77777777" w:rsidR="00E20E1B" w:rsidRPr="00D00E01" w:rsidRDefault="00E20E1B" w:rsidP="00C12F8F">
            <w:pPr>
              <w:rPr>
                <w:color w:val="000000"/>
                <w:sz w:val="22"/>
                <w:szCs w:val="22"/>
                <w:lang w:eastAsia="en-US"/>
              </w:rPr>
            </w:pPr>
            <w:r w:rsidRPr="00D00E01">
              <w:rPr>
                <w:color w:val="000000"/>
                <w:sz w:val="22"/>
                <w:szCs w:val="22"/>
                <w:lang w:eastAsia="en-US"/>
              </w:rPr>
              <w:t>Крайне малая масса тела при рождении, крайняя незрелость</w:t>
            </w:r>
          </w:p>
        </w:tc>
      </w:tr>
      <w:tr w:rsidR="00E20E1B" w:rsidRPr="00D00E01" w14:paraId="0916072A" w14:textId="77777777" w:rsidTr="00C12F8F">
        <w:tc>
          <w:tcPr>
            <w:tcW w:w="1382" w:type="dxa"/>
            <w:vAlign w:val="center"/>
          </w:tcPr>
          <w:p w14:paraId="23D0893F" w14:textId="77777777" w:rsidR="00E20E1B" w:rsidRPr="00D00E01" w:rsidRDefault="00E20E1B" w:rsidP="00C12F8F">
            <w:pPr>
              <w:jc w:val="center"/>
              <w:rPr>
                <w:color w:val="000000"/>
                <w:sz w:val="22"/>
                <w:szCs w:val="22"/>
                <w:lang w:eastAsia="en-US"/>
              </w:rPr>
            </w:pPr>
            <w:r w:rsidRPr="00D00E01">
              <w:rPr>
                <w:color w:val="000000"/>
                <w:sz w:val="22"/>
                <w:szCs w:val="22"/>
                <w:lang w:eastAsia="en-US"/>
              </w:rPr>
              <w:t>st17.003</w:t>
            </w:r>
          </w:p>
        </w:tc>
        <w:tc>
          <w:tcPr>
            <w:tcW w:w="8363" w:type="dxa"/>
            <w:vAlign w:val="bottom"/>
          </w:tcPr>
          <w:p w14:paraId="122DFB80" w14:textId="77777777" w:rsidR="00E20E1B" w:rsidRPr="00D00E01" w:rsidRDefault="00E20E1B" w:rsidP="00C12F8F">
            <w:pPr>
              <w:rPr>
                <w:color w:val="000000"/>
                <w:sz w:val="22"/>
                <w:szCs w:val="22"/>
                <w:lang w:eastAsia="en-US"/>
              </w:rPr>
            </w:pPr>
            <w:r w:rsidRPr="00D00E01">
              <w:rPr>
                <w:color w:val="000000"/>
                <w:sz w:val="22"/>
                <w:szCs w:val="22"/>
                <w:lang w:eastAsia="en-US"/>
              </w:rPr>
              <w:t>Лечение новорожденных с тяжелой патологией с применением аппаратных методов поддержки или замещения витальных функций</w:t>
            </w:r>
          </w:p>
        </w:tc>
      </w:tr>
      <w:tr w:rsidR="00B91403" w:rsidRPr="00D00E01" w14:paraId="0795DAA7" w14:textId="77777777" w:rsidTr="0087128B">
        <w:tc>
          <w:tcPr>
            <w:tcW w:w="1382" w:type="dxa"/>
            <w:vAlign w:val="center"/>
          </w:tcPr>
          <w:p w14:paraId="6C66AC40" w14:textId="7DF8CBDB" w:rsidR="00B91403" w:rsidRPr="00D00E01" w:rsidRDefault="00B91403" w:rsidP="00B91403">
            <w:pPr>
              <w:jc w:val="center"/>
              <w:rPr>
                <w:color w:val="000000"/>
                <w:sz w:val="22"/>
                <w:szCs w:val="22"/>
                <w:lang w:eastAsia="en-US"/>
              </w:rPr>
            </w:pPr>
            <w:r w:rsidRPr="00D00E01">
              <w:rPr>
                <w:color w:val="000000"/>
                <w:sz w:val="22"/>
                <w:szCs w:val="22"/>
                <w:lang w:eastAsia="en-US"/>
              </w:rPr>
              <w:t>st21.005</w:t>
            </w:r>
          </w:p>
        </w:tc>
        <w:tc>
          <w:tcPr>
            <w:tcW w:w="8363" w:type="dxa"/>
            <w:vAlign w:val="center"/>
          </w:tcPr>
          <w:p w14:paraId="39EB0118" w14:textId="4CB19E66" w:rsidR="00B91403" w:rsidRPr="00D00E01" w:rsidRDefault="00B91403" w:rsidP="00B91403">
            <w:pPr>
              <w:rPr>
                <w:color w:val="000000"/>
                <w:sz w:val="22"/>
                <w:szCs w:val="22"/>
                <w:lang w:eastAsia="en-US"/>
              </w:rPr>
            </w:pPr>
            <w:r w:rsidRPr="00D00E01">
              <w:rPr>
                <w:szCs w:val="22"/>
              </w:rPr>
              <w:t>Операции на органе зрения (уровень 5)</w:t>
            </w:r>
          </w:p>
        </w:tc>
      </w:tr>
    </w:tbl>
    <w:p w14:paraId="612E437C" w14:textId="77777777" w:rsidR="00E20E1B" w:rsidRPr="00D00E01" w:rsidRDefault="00E20E1B" w:rsidP="00E20E1B">
      <w:pPr>
        <w:ind w:firstLine="709"/>
        <w:jc w:val="both"/>
        <w:rPr>
          <w:color w:val="000000"/>
          <w:sz w:val="28"/>
          <w:szCs w:val="28"/>
          <w:lang w:eastAsia="en-US"/>
        </w:rPr>
      </w:pPr>
      <w:r w:rsidRPr="00D00E01">
        <w:rPr>
          <w:color w:val="000000"/>
          <w:sz w:val="28"/>
          <w:szCs w:val="28"/>
          <w:lang w:eastAsia="en-US"/>
        </w:rPr>
        <w:lastRenderedPageBreak/>
        <w:t xml:space="preserve">К КСГ, включающим оплату медицинской помощи при заболеваниях, лечение которых должно преимущественно осуществляться в амбулаторных условиях и в условиях дневного стационара повышающий коэффициент </w:t>
      </w:r>
      <w:r w:rsidR="00312EBF" w:rsidRPr="00D00E01">
        <w:rPr>
          <w:color w:val="000000"/>
          <w:sz w:val="28"/>
          <w:szCs w:val="28"/>
          <w:lang w:eastAsia="en-US"/>
        </w:rPr>
        <w:t xml:space="preserve">специфики </w:t>
      </w:r>
      <w:r w:rsidRPr="00D00E01">
        <w:rPr>
          <w:color w:val="000000"/>
          <w:sz w:val="28"/>
          <w:szCs w:val="28"/>
          <w:lang w:eastAsia="en-US"/>
        </w:rPr>
        <w:t>не применяется.</w:t>
      </w:r>
    </w:p>
    <w:p w14:paraId="141E8B77" w14:textId="7D9ED52F" w:rsidR="00E20E1B" w:rsidRPr="00D00E01" w:rsidRDefault="00E20E1B" w:rsidP="00E20E1B">
      <w:pPr>
        <w:jc w:val="center"/>
        <w:rPr>
          <w:b/>
          <w:color w:val="000000"/>
          <w:sz w:val="28"/>
          <w:szCs w:val="28"/>
          <w:lang w:eastAsia="en-US"/>
        </w:rPr>
      </w:pPr>
      <w:r w:rsidRPr="00D00E01">
        <w:rPr>
          <w:b/>
          <w:color w:val="000000"/>
          <w:sz w:val="28"/>
          <w:szCs w:val="28"/>
          <w:lang w:eastAsia="en-US"/>
        </w:rPr>
        <w:t xml:space="preserve">Таблица </w:t>
      </w:r>
      <w:r w:rsidR="008643F8" w:rsidRPr="00D00E01">
        <w:rPr>
          <w:b/>
          <w:color w:val="000000"/>
          <w:sz w:val="28"/>
          <w:szCs w:val="28"/>
          <w:lang w:eastAsia="en-US"/>
        </w:rPr>
        <w:t>6</w:t>
      </w:r>
      <w:r w:rsidRPr="00D00E01">
        <w:rPr>
          <w:b/>
          <w:color w:val="000000"/>
          <w:sz w:val="28"/>
          <w:szCs w:val="28"/>
          <w:lang w:eastAsia="en-US"/>
        </w:rPr>
        <w:t xml:space="preserve">. Перечень КСГ круглосуточного стационара, к которым не применяются повышающие коэффициенты </w:t>
      </w:r>
      <w:r w:rsidR="00312EBF" w:rsidRPr="00D00E01">
        <w:rPr>
          <w:b/>
          <w:color w:val="000000"/>
          <w:sz w:val="28"/>
          <w:szCs w:val="28"/>
          <w:lang w:eastAsia="en-US"/>
        </w:rPr>
        <w:t>специфики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2"/>
        <w:gridCol w:w="8363"/>
      </w:tblGrid>
      <w:tr w:rsidR="00E20E1B" w:rsidRPr="00451DA4" w14:paraId="78A489E0" w14:textId="77777777" w:rsidTr="00FE1BEE">
        <w:trPr>
          <w:tblHeader/>
        </w:trPr>
        <w:tc>
          <w:tcPr>
            <w:tcW w:w="1382" w:type="dxa"/>
            <w:vAlign w:val="center"/>
          </w:tcPr>
          <w:p w14:paraId="0B097C6E" w14:textId="77777777" w:rsidR="00E20E1B" w:rsidRPr="00451DA4" w:rsidRDefault="00E20E1B" w:rsidP="00914D51">
            <w:pPr>
              <w:jc w:val="center"/>
              <w:rPr>
                <w:color w:val="000000"/>
                <w:sz w:val="22"/>
                <w:szCs w:val="22"/>
                <w:lang w:eastAsia="en-US"/>
              </w:rPr>
            </w:pPr>
            <w:r w:rsidRPr="00451DA4">
              <w:rPr>
                <w:color w:val="000000"/>
                <w:sz w:val="22"/>
                <w:szCs w:val="22"/>
                <w:lang w:eastAsia="en-US"/>
              </w:rPr>
              <w:t>№ КСГ</w:t>
            </w:r>
          </w:p>
        </w:tc>
        <w:tc>
          <w:tcPr>
            <w:tcW w:w="8363" w:type="dxa"/>
            <w:vAlign w:val="center"/>
          </w:tcPr>
          <w:p w14:paraId="05F73B24" w14:textId="77777777" w:rsidR="00E20E1B" w:rsidRPr="00451DA4" w:rsidRDefault="00E20E1B" w:rsidP="00914D51">
            <w:pPr>
              <w:jc w:val="center"/>
              <w:rPr>
                <w:color w:val="000000"/>
                <w:sz w:val="22"/>
                <w:szCs w:val="22"/>
                <w:lang w:eastAsia="en-US"/>
              </w:rPr>
            </w:pPr>
            <w:r w:rsidRPr="00451DA4">
              <w:rPr>
                <w:color w:val="000000"/>
                <w:sz w:val="22"/>
                <w:szCs w:val="22"/>
                <w:lang w:eastAsia="en-US"/>
              </w:rPr>
              <w:t>Наименование КСГ</w:t>
            </w:r>
          </w:p>
        </w:tc>
      </w:tr>
      <w:tr w:rsidR="00E20E1B" w:rsidRPr="00451DA4" w14:paraId="03956789" w14:textId="77777777" w:rsidTr="00FE1BEE">
        <w:trPr>
          <w:trHeight w:val="325"/>
        </w:trPr>
        <w:tc>
          <w:tcPr>
            <w:tcW w:w="1382" w:type="dxa"/>
            <w:vAlign w:val="center"/>
          </w:tcPr>
          <w:p w14:paraId="5B4A403F" w14:textId="77777777" w:rsidR="00E20E1B" w:rsidRPr="00451DA4" w:rsidRDefault="00E20E1B" w:rsidP="00914D51">
            <w:pPr>
              <w:jc w:val="center"/>
              <w:rPr>
                <w:color w:val="000000"/>
                <w:sz w:val="22"/>
                <w:szCs w:val="22"/>
                <w:lang w:eastAsia="en-US"/>
              </w:rPr>
            </w:pPr>
            <w:r w:rsidRPr="00451DA4">
              <w:rPr>
                <w:color w:val="000000"/>
                <w:sz w:val="22"/>
                <w:szCs w:val="22"/>
                <w:lang w:eastAsia="en-US"/>
              </w:rPr>
              <w:t>st04.001</w:t>
            </w:r>
          </w:p>
        </w:tc>
        <w:tc>
          <w:tcPr>
            <w:tcW w:w="8363" w:type="dxa"/>
            <w:vAlign w:val="center"/>
          </w:tcPr>
          <w:p w14:paraId="4A8FA40D" w14:textId="77777777" w:rsidR="00E20E1B" w:rsidRPr="00451DA4" w:rsidRDefault="00E20E1B" w:rsidP="00914D51">
            <w:pPr>
              <w:rPr>
                <w:color w:val="000000"/>
                <w:sz w:val="22"/>
                <w:szCs w:val="22"/>
                <w:lang w:eastAsia="en-US"/>
              </w:rPr>
            </w:pPr>
            <w:r w:rsidRPr="00451DA4">
              <w:rPr>
                <w:color w:val="000000"/>
                <w:sz w:val="22"/>
                <w:szCs w:val="22"/>
                <w:lang w:eastAsia="en-US"/>
              </w:rPr>
              <w:t>Язва желудка и двенадцатиперстной кишки</w:t>
            </w:r>
          </w:p>
        </w:tc>
      </w:tr>
      <w:tr w:rsidR="00E20E1B" w:rsidRPr="00451DA4" w14:paraId="24F1C146" w14:textId="77777777" w:rsidTr="00FE1BEE">
        <w:trPr>
          <w:trHeight w:val="268"/>
        </w:trPr>
        <w:tc>
          <w:tcPr>
            <w:tcW w:w="1382" w:type="dxa"/>
            <w:vAlign w:val="center"/>
          </w:tcPr>
          <w:p w14:paraId="15B199F6" w14:textId="77777777" w:rsidR="00E20E1B" w:rsidRPr="00451DA4" w:rsidRDefault="00E20E1B" w:rsidP="00914D51">
            <w:pPr>
              <w:jc w:val="center"/>
              <w:rPr>
                <w:color w:val="000000"/>
                <w:sz w:val="22"/>
                <w:szCs w:val="22"/>
                <w:lang w:eastAsia="en-US"/>
              </w:rPr>
            </w:pPr>
            <w:r w:rsidRPr="00451DA4">
              <w:rPr>
                <w:color w:val="000000"/>
                <w:sz w:val="22"/>
                <w:szCs w:val="22"/>
                <w:lang w:eastAsia="en-US"/>
              </w:rPr>
              <w:t>st12.001</w:t>
            </w:r>
          </w:p>
        </w:tc>
        <w:tc>
          <w:tcPr>
            <w:tcW w:w="8363" w:type="dxa"/>
            <w:vAlign w:val="center"/>
          </w:tcPr>
          <w:p w14:paraId="596C25C4" w14:textId="77777777" w:rsidR="00E20E1B" w:rsidRPr="00451DA4" w:rsidRDefault="00E20E1B" w:rsidP="00914D51">
            <w:pPr>
              <w:rPr>
                <w:color w:val="000000"/>
                <w:sz w:val="22"/>
                <w:szCs w:val="22"/>
                <w:lang w:eastAsia="en-US"/>
              </w:rPr>
            </w:pPr>
            <w:r w:rsidRPr="00451DA4">
              <w:rPr>
                <w:color w:val="000000"/>
                <w:sz w:val="22"/>
                <w:szCs w:val="22"/>
                <w:lang w:eastAsia="en-US"/>
              </w:rPr>
              <w:t>Кишечные инфекции, взрослые</w:t>
            </w:r>
          </w:p>
        </w:tc>
      </w:tr>
      <w:tr w:rsidR="00E20E1B" w:rsidRPr="00451DA4" w14:paraId="053844AD" w14:textId="77777777" w:rsidTr="00FE1BEE">
        <w:trPr>
          <w:trHeight w:val="131"/>
        </w:trPr>
        <w:tc>
          <w:tcPr>
            <w:tcW w:w="1382" w:type="dxa"/>
            <w:vAlign w:val="center"/>
          </w:tcPr>
          <w:p w14:paraId="69905193" w14:textId="77777777" w:rsidR="00E20E1B" w:rsidRPr="00451DA4" w:rsidRDefault="00E20E1B" w:rsidP="00914D51">
            <w:pPr>
              <w:jc w:val="center"/>
              <w:rPr>
                <w:color w:val="000000"/>
                <w:sz w:val="22"/>
                <w:szCs w:val="22"/>
                <w:lang w:eastAsia="en-US"/>
              </w:rPr>
            </w:pPr>
            <w:r w:rsidRPr="00451DA4">
              <w:rPr>
                <w:color w:val="000000"/>
                <w:sz w:val="22"/>
                <w:szCs w:val="22"/>
                <w:lang w:eastAsia="en-US"/>
              </w:rPr>
              <w:t>st16.003</w:t>
            </w:r>
          </w:p>
        </w:tc>
        <w:tc>
          <w:tcPr>
            <w:tcW w:w="8363" w:type="dxa"/>
            <w:vAlign w:val="center"/>
          </w:tcPr>
          <w:p w14:paraId="6096689D" w14:textId="77777777" w:rsidR="00E20E1B" w:rsidRPr="00451DA4" w:rsidRDefault="00E20E1B" w:rsidP="00914D51">
            <w:pPr>
              <w:rPr>
                <w:color w:val="000000"/>
                <w:sz w:val="22"/>
                <w:szCs w:val="22"/>
                <w:lang w:eastAsia="en-US"/>
              </w:rPr>
            </w:pPr>
            <w:r w:rsidRPr="00451DA4">
              <w:rPr>
                <w:color w:val="000000"/>
                <w:sz w:val="22"/>
                <w:szCs w:val="22"/>
                <w:lang w:eastAsia="en-US"/>
              </w:rPr>
              <w:t xml:space="preserve">Дорсопатии, </w:t>
            </w:r>
            <w:proofErr w:type="spellStart"/>
            <w:r w:rsidRPr="00451DA4">
              <w:rPr>
                <w:color w:val="000000"/>
                <w:sz w:val="22"/>
                <w:szCs w:val="22"/>
                <w:lang w:eastAsia="en-US"/>
              </w:rPr>
              <w:t>спондилопатии</w:t>
            </w:r>
            <w:proofErr w:type="spellEnd"/>
            <w:r w:rsidRPr="00451DA4">
              <w:rPr>
                <w:color w:val="000000"/>
                <w:sz w:val="22"/>
                <w:szCs w:val="22"/>
                <w:lang w:eastAsia="en-US"/>
              </w:rPr>
              <w:t>, остеопатии</w:t>
            </w:r>
          </w:p>
        </w:tc>
      </w:tr>
      <w:tr w:rsidR="00E20E1B" w:rsidRPr="00451DA4" w14:paraId="486D4334" w14:textId="77777777" w:rsidTr="00FE1BEE">
        <w:tc>
          <w:tcPr>
            <w:tcW w:w="1382" w:type="dxa"/>
            <w:vAlign w:val="center"/>
          </w:tcPr>
          <w:p w14:paraId="5AAF5B11" w14:textId="77777777" w:rsidR="00E20E1B" w:rsidRPr="00451DA4" w:rsidRDefault="00E20E1B" w:rsidP="00914D51">
            <w:pPr>
              <w:jc w:val="center"/>
              <w:rPr>
                <w:color w:val="000000"/>
                <w:sz w:val="22"/>
                <w:szCs w:val="22"/>
                <w:lang w:eastAsia="en-US"/>
              </w:rPr>
            </w:pPr>
            <w:r w:rsidRPr="00451DA4">
              <w:rPr>
                <w:color w:val="000000"/>
                <w:sz w:val="22"/>
                <w:szCs w:val="22"/>
                <w:lang w:eastAsia="en-US"/>
              </w:rPr>
              <w:t>st27.001</w:t>
            </w:r>
          </w:p>
        </w:tc>
        <w:tc>
          <w:tcPr>
            <w:tcW w:w="8363" w:type="dxa"/>
            <w:vAlign w:val="center"/>
          </w:tcPr>
          <w:p w14:paraId="14457A30" w14:textId="77777777" w:rsidR="00E20E1B" w:rsidRPr="00451DA4" w:rsidRDefault="00E20E1B" w:rsidP="00914D51">
            <w:pPr>
              <w:rPr>
                <w:color w:val="000000"/>
                <w:sz w:val="22"/>
                <w:szCs w:val="22"/>
                <w:lang w:eastAsia="en-US"/>
              </w:rPr>
            </w:pPr>
            <w:r w:rsidRPr="00451DA4">
              <w:rPr>
                <w:color w:val="000000"/>
                <w:sz w:val="22"/>
                <w:szCs w:val="22"/>
                <w:lang w:eastAsia="en-US"/>
              </w:rPr>
              <w:t>Болезни пищевода, гастрит, дуоденит, другие болезни желудка и двенадцатиперстной кишки</w:t>
            </w:r>
          </w:p>
        </w:tc>
      </w:tr>
      <w:tr w:rsidR="00E20E1B" w:rsidRPr="00451DA4" w14:paraId="6AF77F6C" w14:textId="77777777" w:rsidTr="00FE1BEE">
        <w:tc>
          <w:tcPr>
            <w:tcW w:w="1382" w:type="dxa"/>
            <w:vAlign w:val="center"/>
          </w:tcPr>
          <w:p w14:paraId="22B7EB79" w14:textId="77777777" w:rsidR="00E20E1B" w:rsidRPr="00451DA4" w:rsidRDefault="00E20E1B" w:rsidP="00914D51">
            <w:pPr>
              <w:jc w:val="center"/>
              <w:rPr>
                <w:color w:val="000000"/>
                <w:sz w:val="22"/>
                <w:szCs w:val="22"/>
                <w:lang w:eastAsia="en-US"/>
              </w:rPr>
            </w:pPr>
            <w:r w:rsidRPr="00451DA4">
              <w:rPr>
                <w:color w:val="000000"/>
                <w:sz w:val="22"/>
                <w:szCs w:val="22"/>
                <w:lang w:eastAsia="en-US"/>
              </w:rPr>
              <w:t>st27.003</w:t>
            </w:r>
          </w:p>
        </w:tc>
        <w:tc>
          <w:tcPr>
            <w:tcW w:w="8363" w:type="dxa"/>
            <w:vAlign w:val="center"/>
          </w:tcPr>
          <w:p w14:paraId="04D142AC" w14:textId="77777777" w:rsidR="00E20E1B" w:rsidRPr="00451DA4" w:rsidRDefault="00E20E1B" w:rsidP="00914D51">
            <w:pPr>
              <w:rPr>
                <w:color w:val="000000"/>
                <w:sz w:val="22"/>
                <w:szCs w:val="22"/>
                <w:lang w:eastAsia="en-US"/>
              </w:rPr>
            </w:pPr>
            <w:r w:rsidRPr="00451DA4">
              <w:rPr>
                <w:color w:val="000000"/>
                <w:sz w:val="22"/>
                <w:szCs w:val="22"/>
                <w:lang w:eastAsia="en-US"/>
              </w:rPr>
              <w:t>Болезни желчного пузыря</w:t>
            </w:r>
          </w:p>
        </w:tc>
      </w:tr>
      <w:tr w:rsidR="00E20E1B" w:rsidRPr="00451DA4" w14:paraId="53FB7E4C" w14:textId="77777777" w:rsidTr="00FE1BEE">
        <w:tc>
          <w:tcPr>
            <w:tcW w:w="1382" w:type="dxa"/>
            <w:vAlign w:val="center"/>
          </w:tcPr>
          <w:p w14:paraId="33E04241" w14:textId="77777777" w:rsidR="00E20E1B" w:rsidRPr="00451DA4" w:rsidRDefault="00E20E1B" w:rsidP="00914D51">
            <w:pPr>
              <w:jc w:val="center"/>
              <w:rPr>
                <w:color w:val="000000"/>
                <w:sz w:val="22"/>
                <w:szCs w:val="22"/>
                <w:lang w:eastAsia="en-US"/>
              </w:rPr>
            </w:pPr>
            <w:r w:rsidRPr="00451DA4">
              <w:rPr>
                <w:color w:val="000000"/>
                <w:sz w:val="22"/>
                <w:szCs w:val="22"/>
                <w:lang w:eastAsia="en-US"/>
              </w:rPr>
              <w:t>st27.005</w:t>
            </w:r>
          </w:p>
        </w:tc>
        <w:tc>
          <w:tcPr>
            <w:tcW w:w="8363" w:type="dxa"/>
            <w:vAlign w:val="center"/>
          </w:tcPr>
          <w:p w14:paraId="3D5A805F" w14:textId="77777777" w:rsidR="00E20E1B" w:rsidRPr="00451DA4" w:rsidRDefault="00E20E1B" w:rsidP="00914D51">
            <w:pPr>
              <w:rPr>
                <w:color w:val="000000"/>
                <w:sz w:val="22"/>
                <w:szCs w:val="22"/>
                <w:lang w:eastAsia="en-US"/>
              </w:rPr>
            </w:pPr>
            <w:r w:rsidRPr="00451DA4">
              <w:rPr>
                <w:color w:val="000000"/>
                <w:sz w:val="22"/>
                <w:szCs w:val="22"/>
                <w:lang w:eastAsia="en-US"/>
              </w:rPr>
              <w:t>Гипертоническая болезнь в стадии обострения</w:t>
            </w:r>
          </w:p>
        </w:tc>
      </w:tr>
      <w:tr w:rsidR="00E20E1B" w:rsidRPr="00451DA4" w14:paraId="090AEA46" w14:textId="77777777" w:rsidTr="00FE1BEE">
        <w:tc>
          <w:tcPr>
            <w:tcW w:w="1382" w:type="dxa"/>
            <w:vAlign w:val="center"/>
          </w:tcPr>
          <w:p w14:paraId="722915E1" w14:textId="77777777" w:rsidR="00E20E1B" w:rsidRPr="00451DA4" w:rsidRDefault="00E20E1B" w:rsidP="00914D51">
            <w:pPr>
              <w:jc w:val="center"/>
              <w:rPr>
                <w:color w:val="000000"/>
                <w:sz w:val="22"/>
                <w:szCs w:val="22"/>
                <w:lang w:eastAsia="en-US"/>
              </w:rPr>
            </w:pPr>
            <w:r w:rsidRPr="00451DA4">
              <w:rPr>
                <w:color w:val="000000"/>
                <w:sz w:val="22"/>
                <w:szCs w:val="22"/>
                <w:lang w:eastAsia="en-US"/>
              </w:rPr>
              <w:t>st27.006</w:t>
            </w:r>
          </w:p>
        </w:tc>
        <w:tc>
          <w:tcPr>
            <w:tcW w:w="8363" w:type="dxa"/>
            <w:vAlign w:val="center"/>
          </w:tcPr>
          <w:p w14:paraId="2D3944A3" w14:textId="77777777" w:rsidR="00E20E1B" w:rsidRPr="00451DA4" w:rsidRDefault="00E20E1B" w:rsidP="00914D51">
            <w:pPr>
              <w:rPr>
                <w:color w:val="000000"/>
                <w:sz w:val="22"/>
                <w:szCs w:val="22"/>
                <w:lang w:eastAsia="en-US"/>
              </w:rPr>
            </w:pPr>
            <w:r w:rsidRPr="00451DA4">
              <w:rPr>
                <w:color w:val="000000"/>
                <w:sz w:val="22"/>
                <w:szCs w:val="22"/>
                <w:lang w:eastAsia="en-US"/>
              </w:rPr>
              <w:t>Стенокардия (кроме нестабильной), хроническая ишемическая болезнь сердца (уровень 1)</w:t>
            </w:r>
          </w:p>
        </w:tc>
      </w:tr>
      <w:tr w:rsidR="00E20E1B" w:rsidRPr="00451DA4" w14:paraId="494AE575" w14:textId="77777777" w:rsidTr="00FE1BEE">
        <w:trPr>
          <w:trHeight w:val="213"/>
        </w:trPr>
        <w:tc>
          <w:tcPr>
            <w:tcW w:w="1382" w:type="dxa"/>
            <w:vAlign w:val="center"/>
          </w:tcPr>
          <w:p w14:paraId="02CA36BB" w14:textId="77777777" w:rsidR="00E20E1B" w:rsidRPr="00451DA4" w:rsidRDefault="00E20E1B" w:rsidP="00914D51">
            <w:pPr>
              <w:jc w:val="center"/>
              <w:rPr>
                <w:color w:val="000000"/>
                <w:sz w:val="22"/>
                <w:szCs w:val="22"/>
                <w:lang w:eastAsia="en-US"/>
              </w:rPr>
            </w:pPr>
            <w:r w:rsidRPr="00451DA4">
              <w:rPr>
                <w:color w:val="000000"/>
                <w:sz w:val="22"/>
                <w:szCs w:val="22"/>
                <w:lang w:eastAsia="en-US"/>
              </w:rPr>
              <w:t>st27.010</w:t>
            </w:r>
          </w:p>
        </w:tc>
        <w:tc>
          <w:tcPr>
            <w:tcW w:w="8363" w:type="dxa"/>
            <w:vAlign w:val="center"/>
          </w:tcPr>
          <w:p w14:paraId="22A2595C" w14:textId="77777777" w:rsidR="00E20E1B" w:rsidRPr="00451DA4" w:rsidRDefault="00E20E1B" w:rsidP="00914D51">
            <w:pPr>
              <w:rPr>
                <w:color w:val="000000"/>
                <w:sz w:val="22"/>
                <w:szCs w:val="22"/>
                <w:lang w:eastAsia="en-US"/>
              </w:rPr>
            </w:pPr>
            <w:r w:rsidRPr="00451DA4">
              <w:rPr>
                <w:color w:val="000000"/>
                <w:sz w:val="22"/>
                <w:szCs w:val="22"/>
                <w:lang w:eastAsia="en-US"/>
              </w:rPr>
              <w:t>Бронхит необструктивный, симптомы и признаки, относящиеся к органам дыхания</w:t>
            </w:r>
          </w:p>
        </w:tc>
      </w:tr>
      <w:tr w:rsidR="00E20E1B" w:rsidRPr="00451DA4" w14:paraId="1C6FC673" w14:textId="77777777" w:rsidTr="00FE1BEE">
        <w:tc>
          <w:tcPr>
            <w:tcW w:w="1382" w:type="dxa"/>
            <w:vAlign w:val="center"/>
          </w:tcPr>
          <w:p w14:paraId="59518B79" w14:textId="77777777" w:rsidR="00E20E1B" w:rsidRPr="00451DA4" w:rsidRDefault="00E20E1B" w:rsidP="00914D51">
            <w:pPr>
              <w:jc w:val="center"/>
              <w:rPr>
                <w:color w:val="000000"/>
                <w:sz w:val="22"/>
                <w:szCs w:val="22"/>
                <w:lang w:eastAsia="en-US"/>
              </w:rPr>
            </w:pPr>
            <w:r w:rsidRPr="00451DA4">
              <w:rPr>
                <w:color w:val="000000"/>
                <w:sz w:val="22"/>
                <w:szCs w:val="22"/>
                <w:lang w:eastAsia="en-US"/>
              </w:rPr>
              <w:t>st30.004</w:t>
            </w:r>
          </w:p>
        </w:tc>
        <w:tc>
          <w:tcPr>
            <w:tcW w:w="8363" w:type="dxa"/>
            <w:vAlign w:val="center"/>
          </w:tcPr>
          <w:p w14:paraId="28609639" w14:textId="77777777" w:rsidR="00E20E1B" w:rsidRPr="00451DA4" w:rsidRDefault="00E20E1B" w:rsidP="00914D51">
            <w:pPr>
              <w:rPr>
                <w:color w:val="000000"/>
                <w:sz w:val="22"/>
                <w:szCs w:val="22"/>
                <w:lang w:eastAsia="en-US"/>
              </w:rPr>
            </w:pPr>
            <w:r w:rsidRPr="00451DA4">
              <w:rPr>
                <w:color w:val="000000"/>
                <w:sz w:val="22"/>
                <w:szCs w:val="22"/>
                <w:lang w:eastAsia="en-US"/>
              </w:rPr>
              <w:t>Болезни предстательной железы</w:t>
            </w:r>
          </w:p>
        </w:tc>
      </w:tr>
      <w:tr w:rsidR="00E20E1B" w:rsidRPr="00451DA4" w14:paraId="41F48C4C" w14:textId="77777777" w:rsidTr="00FE1BEE">
        <w:tc>
          <w:tcPr>
            <w:tcW w:w="1382" w:type="dxa"/>
            <w:vAlign w:val="center"/>
          </w:tcPr>
          <w:p w14:paraId="071CF708" w14:textId="77777777" w:rsidR="00E20E1B" w:rsidRPr="00451DA4" w:rsidRDefault="00E20E1B" w:rsidP="00914D51">
            <w:pPr>
              <w:jc w:val="center"/>
              <w:rPr>
                <w:color w:val="000000"/>
                <w:sz w:val="22"/>
                <w:szCs w:val="22"/>
                <w:lang w:eastAsia="en-US"/>
              </w:rPr>
            </w:pPr>
            <w:r w:rsidRPr="00451DA4">
              <w:rPr>
                <w:color w:val="000000"/>
                <w:sz w:val="22"/>
                <w:szCs w:val="22"/>
                <w:lang w:eastAsia="en-US"/>
              </w:rPr>
              <w:t>st31.002</w:t>
            </w:r>
          </w:p>
        </w:tc>
        <w:tc>
          <w:tcPr>
            <w:tcW w:w="8363" w:type="dxa"/>
            <w:vAlign w:val="center"/>
          </w:tcPr>
          <w:p w14:paraId="7D3DABCB" w14:textId="77777777" w:rsidR="00E20E1B" w:rsidRPr="00451DA4" w:rsidRDefault="00E20E1B" w:rsidP="00914D51">
            <w:pPr>
              <w:rPr>
                <w:color w:val="000000"/>
                <w:sz w:val="22"/>
                <w:szCs w:val="22"/>
                <w:lang w:eastAsia="en-US"/>
              </w:rPr>
            </w:pPr>
            <w:r w:rsidRPr="00451DA4">
              <w:rPr>
                <w:color w:val="000000"/>
                <w:sz w:val="22"/>
                <w:szCs w:val="22"/>
                <w:lang w:eastAsia="en-US"/>
              </w:rPr>
              <w:t>Операции на коже, подкожной клетчатке, придатках кожи (уровень 1)</w:t>
            </w:r>
          </w:p>
        </w:tc>
      </w:tr>
      <w:tr w:rsidR="00E20E1B" w:rsidRPr="00451DA4" w14:paraId="406ED7E3" w14:textId="77777777" w:rsidTr="00FE1BEE">
        <w:tc>
          <w:tcPr>
            <w:tcW w:w="1382" w:type="dxa"/>
            <w:vAlign w:val="center"/>
          </w:tcPr>
          <w:p w14:paraId="5DB71BB2" w14:textId="77777777" w:rsidR="00E20E1B" w:rsidRPr="00451DA4" w:rsidRDefault="00E20E1B" w:rsidP="00914D51">
            <w:pPr>
              <w:jc w:val="center"/>
              <w:rPr>
                <w:color w:val="000000"/>
                <w:sz w:val="22"/>
                <w:szCs w:val="22"/>
                <w:lang w:eastAsia="en-US"/>
              </w:rPr>
            </w:pPr>
            <w:r w:rsidRPr="00451DA4">
              <w:rPr>
                <w:color w:val="000000"/>
                <w:sz w:val="22"/>
                <w:szCs w:val="22"/>
                <w:lang w:eastAsia="en-US"/>
              </w:rPr>
              <w:t>st31.012</w:t>
            </w:r>
          </w:p>
        </w:tc>
        <w:tc>
          <w:tcPr>
            <w:tcW w:w="8363" w:type="dxa"/>
            <w:vAlign w:val="center"/>
          </w:tcPr>
          <w:p w14:paraId="54AE5E92" w14:textId="77777777" w:rsidR="00E20E1B" w:rsidRPr="00451DA4" w:rsidRDefault="00E20E1B" w:rsidP="00914D51">
            <w:pPr>
              <w:rPr>
                <w:color w:val="000000"/>
                <w:sz w:val="22"/>
                <w:szCs w:val="22"/>
                <w:lang w:eastAsia="en-US"/>
              </w:rPr>
            </w:pPr>
            <w:r w:rsidRPr="00451DA4">
              <w:rPr>
                <w:color w:val="000000"/>
                <w:sz w:val="22"/>
                <w:szCs w:val="22"/>
                <w:lang w:eastAsia="en-US"/>
              </w:rPr>
              <w:t>Артрозы, другие поражения суставов, болезни мягких тканей</w:t>
            </w:r>
          </w:p>
        </w:tc>
      </w:tr>
      <w:tr w:rsidR="00E20E1B" w:rsidRPr="00451DA4" w14:paraId="11B4CFBE" w14:textId="77777777" w:rsidTr="00FE1BEE">
        <w:tc>
          <w:tcPr>
            <w:tcW w:w="1382" w:type="dxa"/>
            <w:vAlign w:val="center"/>
          </w:tcPr>
          <w:p w14:paraId="775CF8ED" w14:textId="77777777" w:rsidR="00E20E1B" w:rsidRPr="00451DA4" w:rsidRDefault="00E20E1B" w:rsidP="00914D51">
            <w:pPr>
              <w:jc w:val="center"/>
              <w:rPr>
                <w:color w:val="000000"/>
                <w:sz w:val="22"/>
                <w:szCs w:val="22"/>
                <w:lang w:eastAsia="en-US"/>
              </w:rPr>
            </w:pPr>
            <w:r w:rsidRPr="00451DA4">
              <w:rPr>
                <w:color w:val="000000"/>
                <w:sz w:val="22"/>
                <w:szCs w:val="22"/>
                <w:lang w:eastAsia="en-US"/>
              </w:rPr>
              <w:t>st31.018</w:t>
            </w:r>
          </w:p>
        </w:tc>
        <w:tc>
          <w:tcPr>
            <w:tcW w:w="8363" w:type="dxa"/>
            <w:vAlign w:val="center"/>
          </w:tcPr>
          <w:p w14:paraId="44C697A8" w14:textId="77777777" w:rsidR="00E20E1B" w:rsidRPr="00451DA4" w:rsidRDefault="00E20E1B" w:rsidP="00914D51">
            <w:pPr>
              <w:rPr>
                <w:color w:val="000000"/>
                <w:sz w:val="22"/>
                <w:szCs w:val="22"/>
                <w:lang w:eastAsia="en-US"/>
              </w:rPr>
            </w:pPr>
            <w:r w:rsidRPr="00451DA4">
              <w:rPr>
                <w:color w:val="000000"/>
                <w:sz w:val="22"/>
                <w:szCs w:val="22"/>
                <w:lang w:eastAsia="en-US"/>
              </w:rPr>
              <w:t>Открытые раны, поверхностные, другие и неуточненные травмы</w:t>
            </w:r>
          </w:p>
        </w:tc>
      </w:tr>
      <w:tr w:rsidR="00D00E01" w:rsidRPr="00451DA4" w14:paraId="4B4A03C2" w14:textId="77777777" w:rsidTr="00FE1BEE">
        <w:tc>
          <w:tcPr>
            <w:tcW w:w="1382" w:type="dxa"/>
            <w:vAlign w:val="center"/>
          </w:tcPr>
          <w:p w14:paraId="3590D00D" w14:textId="051F765B" w:rsidR="00D00E01" w:rsidRPr="00451DA4" w:rsidRDefault="00451DA4" w:rsidP="00914D51">
            <w:pPr>
              <w:jc w:val="center"/>
              <w:rPr>
                <w:color w:val="000000"/>
                <w:sz w:val="22"/>
                <w:szCs w:val="22"/>
                <w:lang w:eastAsia="en-US"/>
              </w:rPr>
            </w:pPr>
            <w:r w:rsidRPr="00451DA4">
              <w:rPr>
                <w:color w:val="000000"/>
                <w:sz w:val="22"/>
                <w:szCs w:val="22"/>
                <w:lang w:eastAsia="en-US"/>
              </w:rPr>
              <w:t>st36.049</w:t>
            </w:r>
          </w:p>
        </w:tc>
        <w:tc>
          <w:tcPr>
            <w:tcW w:w="8363" w:type="dxa"/>
            <w:vAlign w:val="center"/>
          </w:tcPr>
          <w:p w14:paraId="0F8A64CF" w14:textId="13474C19" w:rsidR="00D00E01" w:rsidRPr="00451DA4" w:rsidRDefault="00451DA4" w:rsidP="00914D51">
            <w:pPr>
              <w:rPr>
                <w:color w:val="000000"/>
                <w:sz w:val="22"/>
                <w:szCs w:val="22"/>
                <w:lang w:eastAsia="en-US"/>
              </w:rPr>
            </w:pPr>
            <w:r w:rsidRPr="00451DA4">
              <w:rPr>
                <w:color w:val="000000"/>
                <w:sz w:val="22"/>
                <w:szCs w:val="22"/>
                <w:lang w:eastAsia="en-US"/>
              </w:rPr>
              <w:t>Госпитализация маломобильных граждан в целях прохождения диспансеризации, первый этап (второй этап при наличии показаний)</w:t>
            </w:r>
          </w:p>
        </w:tc>
      </w:tr>
    </w:tbl>
    <w:p w14:paraId="696C6E6C" w14:textId="77777777" w:rsidR="009471CD" w:rsidRPr="00451DA4" w:rsidRDefault="00E20E1B" w:rsidP="009F1555">
      <w:pPr>
        <w:ind w:firstLine="709"/>
        <w:jc w:val="both"/>
        <w:rPr>
          <w:color w:val="000000"/>
          <w:sz w:val="28"/>
          <w:szCs w:val="28"/>
          <w:lang w:eastAsia="en-US"/>
        </w:rPr>
      </w:pPr>
      <w:r w:rsidRPr="00451DA4">
        <w:rPr>
          <w:color w:val="000000"/>
          <w:sz w:val="28"/>
          <w:szCs w:val="28"/>
        </w:rPr>
        <w:t xml:space="preserve">2.6. Коэффициент </w:t>
      </w:r>
      <w:r w:rsidR="00D81C3C" w:rsidRPr="00451DA4">
        <w:rPr>
          <w:color w:val="000000"/>
          <w:sz w:val="28"/>
          <w:szCs w:val="28"/>
        </w:rPr>
        <w:t xml:space="preserve">уровня (подуровня) медицинской организации </w:t>
      </w:r>
      <w:r w:rsidRPr="00451DA4">
        <w:rPr>
          <w:color w:val="000000"/>
          <w:sz w:val="28"/>
          <w:szCs w:val="28"/>
        </w:rPr>
        <w:t xml:space="preserve">устанавливается в разрезе трех уровней </w:t>
      </w:r>
      <w:r w:rsidR="00D81C3C" w:rsidRPr="00451DA4">
        <w:rPr>
          <w:color w:val="000000"/>
          <w:sz w:val="28"/>
          <w:szCs w:val="28"/>
        </w:rPr>
        <w:t>медицинских организаций</w:t>
      </w:r>
      <w:r w:rsidRPr="00451DA4">
        <w:rPr>
          <w:color w:val="000000"/>
          <w:sz w:val="28"/>
          <w:szCs w:val="28"/>
        </w:rPr>
        <w:t xml:space="preserve">, для каждого из которых установлен отдельный коэффициент согласно Приложению </w:t>
      </w:r>
      <w:r w:rsidRPr="00451DA4">
        <w:rPr>
          <w:color w:val="000000"/>
          <w:sz w:val="28"/>
          <w:szCs w:val="28"/>
          <w:lang w:eastAsia="en-US"/>
        </w:rPr>
        <w:t>№ 16.</w:t>
      </w:r>
    </w:p>
    <w:p w14:paraId="7FD50BE2" w14:textId="6345DF70" w:rsidR="00C952D4" w:rsidRPr="00451DA4" w:rsidRDefault="00C952D4" w:rsidP="009F1555">
      <w:pPr>
        <w:ind w:firstLine="709"/>
        <w:jc w:val="both"/>
        <w:rPr>
          <w:sz w:val="28"/>
          <w:szCs w:val="22"/>
          <w:lang w:eastAsia="en-US"/>
        </w:rPr>
      </w:pPr>
      <w:r w:rsidRPr="00451DA4">
        <w:rPr>
          <w:sz w:val="28"/>
          <w:szCs w:val="22"/>
          <w:lang w:eastAsia="en-US"/>
        </w:rPr>
        <w:t>К отдельным КСГ, медицинская помощь по которым оказывается преимущественно на одном уровне либо имеющие высокую степень стандартизации медицинских технологий, и предусматривающи</w:t>
      </w:r>
      <w:r w:rsidR="00C76A20" w:rsidRPr="00451DA4">
        <w:rPr>
          <w:sz w:val="28"/>
          <w:szCs w:val="22"/>
          <w:lang w:eastAsia="en-US"/>
        </w:rPr>
        <w:t>м</w:t>
      </w:r>
      <w:r w:rsidRPr="00451DA4">
        <w:rPr>
          <w:sz w:val="28"/>
          <w:szCs w:val="22"/>
          <w:lang w:eastAsia="en-US"/>
        </w:rPr>
        <w:t xml:space="preserve"> (в большинстве случаев) одинаковое применение методов диагностики и лечения в </w:t>
      </w:r>
      <w:r w:rsidR="00293C82" w:rsidRPr="00451DA4">
        <w:rPr>
          <w:sz w:val="28"/>
          <w:szCs w:val="22"/>
          <w:lang w:eastAsia="en-US"/>
        </w:rPr>
        <w:t xml:space="preserve">медицинских организациях </w:t>
      </w:r>
      <w:r w:rsidRPr="00451DA4">
        <w:rPr>
          <w:sz w:val="28"/>
          <w:szCs w:val="22"/>
          <w:lang w:eastAsia="en-US"/>
        </w:rPr>
        <w:t>различных уровн</w:t>
      </w:r>
      <w:r w:rsidR="00293C82" w:rsidRPr="00451DA4">
        <w:rPr>
          <w:sz w:val="28"/>
          <w:szCs w:val="22"/>
          <w:lang w:eastAsia="en-US"/>
        </w:rPr>
        <w:t>ей</w:t>
      </w:r>
      <w:r w:rsidRPr="00451DA4">
        <w:rPr>
          <w:sz w:val="28"/>
          <w:szCs w:val="22"/>
          <w:lang w:eastAsia="en-US"/>
        </w:rPr>
        <w:t xml:space="preserve"> (например, </w:t>
      </w:r>
      <w:r w:rsidR="00293C82" w:rsidRPr="00451DA4">
        <w:rPr>
          <w:sz w:val="28"/>
          <w:szCs w:val="22"/>
          <w:lang w:eastAsia="en-US"/>
        </w:rPr>
        <w:t xml:space="preserve">при </w:t>
      </w:r>
      <w:r w:rsidRPr="00451DA4">
        <w:rPr>
          <w:sz w:val="28"/>
          <w:szCs w:val="22"/>
          <w:lang w:eastAsia="en-US"/>
        </w:rPr>
        <w:t>аппендэктоми</w:t>
      </w:r>
      <w:r w:rsidR="00293C82" w:rsidRPr="00451DA4">
        <w:rPr>
          <w:sz w:val="28"/>
          <w:szCs w:val="22"/>
          <w:lang w:eastAsia="en-US"/>
        </w:rPr>
        <w:t>и</w:t>
      </w:r>
      <w:r w:rsidRPr="00451DA4">
        <w:rPr>
          <w:sz w:val="28"/>
          <w:szCs w:val="22"/>
          <w:lang w:eastAsia="en-US"/>
        </w:rPr>
        <w:t xml:space="preserve">) коэффициент уровня (подуровня) при оплате </w:t>
      </w:r>
      <w:r w:rsidR="00293C82" w:rsidRPr="00451DA4">
        <w:rPr>
          <w:sz w:val="28"/>
          <w:szCs w:val="22"/>
          <w:lang w:eastAsia="en-US"/>
        </w:rPr>
        <w:t xml:space="preserve">таких случаев госпитализации/лечения </w:t>
      </w:r>
      <w:r w:rsidRPr="00451DA4">
        <w:rPr>
          <w:sz w:val="28"/>
          <w:szCs w:val="22"/>
          <w:lang w:eastAsia="en-US"/>
        </w:rPr>
        <w:t>не применяется (принимается равным 1).</w:t>
      </w:r>
    </w:p>
    <w:p w14:paraId="11428185" w14:textId="77777777" w:rsidR="00C952D4" w:rsidRPr="00736224" w:rsidRDefault="00C952D4" w:rsidP="007249F9">
      <w:pPr>
        <w:jc w:val="center"/>
        <w:rPr>
          <w:b/>
          <w:color w:val="000000"/>
          <w:sz w:val="28"/>
          <w:szCs w:val="28"/>
          <w:lang w:eastAsia="en-US"/>
        </w:rPr>
      </w:pPr>
      <w:r w:rsidRPr="00736224">
        <w:rPr>
          <w:b/>
          <w:color w:val="000000"/>
          <w:sz w:val="28"/>
          <w:szCs w:val="28"/>
          <w:lang w:eastAsia="en-US"/>
        </w:rPr>
        <w:t xml:space="preserve">Таблица </w:t>
      </w:r>
      <w:r w:rsidR="008643F8" w:rsidRPr="00736224">
        <w:rPr>
          <w:b/>
          <w:color w:val="000000"/>
          <w:sz w:val="28"/>
          <w:szCs w:val="28"/>
          <w:lang w:eastAsia="en-US"/>
        </w:rPr>
        <w:t>7</w:t>
      </w:r>
      <w:r w:rsidRPr="00736224">
        <w:rPr>
          <w:b/>
          <w:color w:val="000000"/>
          <w:sz w:val="28"/>
          <w:szCs w:val="28"/>
          <w:lang w:eastAsia="en-US"/>
        </w:rPr>
        <w:t>. Перечень КСГ круглосуточного стационара, к которым не применяются коэффициент уровня</w:t>
      </w:r>
      <w:r w:rsidR="00DF5DA5" w:rsidRPr="00736224">
        <w:rPr>
          <w:b/>
          <w:color w:val="000000"/>
          <w:sz w:val="28"/>
          <w:szCs w:val="28"/>
          <w:lang w:eastAsia="en-US"/>
        </w:rPr>
        <w:t xml:space="preserve"> (подуровня)</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5"/>
        <w:gridCol w:w="8686"/>
      </w:tblGrid>
      <w:tr w:rsidR="00DF5DA5" w:rsidRPr="00736224" w14:paraId="1D3B92E2" w14:textId="77777777" w:rsidTr="006B578B">
        <w:trPr>
          <w:cantSplit/>
          <w:trHeight w:val="284"/>
          <w:tblHeader/>
        </w:trPr>
        <w:tc>
          <w:tcPr>
            <w:tcW w:w="1095" w:type="dxa"/>
            <w:vAlign w:val="center"/>
          </w:tcPr>
          <w:p w14:paraId="3F6F7833" w14:textId="77777777" w:rsidR="00DF5DA5" w:rsidRPr="00736224" w:rsidRDefault="00DF5DA5" w:rsidP="006B578B">
            <w:pPr>
              <w:jc w:val="center"/>
              <w:rPr>
                <w:sz w:val="22"/>
                <w:szCs w:val="22"/>
                <w:lang w:eastAsia="en-US"/>
              </w:rPr>
            </w:pPr>
            <w:r w:rsidRPr="00736224">
              <w:rPr>
                <w:sz w:val="22"/>
                <w:szCs w:val="22"/>
                <w:lang w:eastAsia="en-US"/>
              </w:rPr>
              <w:t>№ КСГ</w:t>
            </w:r>
          </w:p>
        </w:tc>
        <w:tc>
          <w:tcPr>
            <w:tcW w:w="8686" w:type="dxa"/>
            <w:vAlign w:val="center"/>
          </w:tcPr>
          <w:p w14:paraId="32630ECD" w14:textId="77777777" w:rsidR="00DF5DA5" w:rsidRPr="00736224" w:rsidRDefault="00DF5DA5" w:rsidP="006B578B">
            <w:pPr>
              <w:jc w:val="center"/>
              <w:rPr>
                <w:sz w:val="22"/>
                <w:szCs w:val="22"/>
                <w:lang w:eastAsia="en-US"/>
              </w:rPr>
            </w:pPr>
            <w:r w:rsidRPr="00736224">
              <w:rPr>
                <w:sz w:val="22"/>
                <w:szCs w:val="22"/>
                <w:lang w:eastAsia="en-US"/>
              </w:rPr>
              <w:t>Наименование КСГ</w:t>
            </w:r>
          </w:p>
        </w:tc>
      </w:tr>
      <w:tr w:rsidR="00DF5DA5" w:rsidRPr="00736224" w14:paraId="45F476F5" w14:textId="77777777" w:rsidTr="006B578B">
        <w:trPr>
          <w:cantSplit/>
          <w:trHeight w:val="284"/>
        </w:trPr>
        <w:tc>
          <w:tcPr>
            <w:tcW w:w="9781" w:type="dxa"/>
            <w:gridSpan w:val="2"/>
            <w:vAlign w:val="center"/>
          </w:tcPr>
          <w:p w14:paraId="117EBBBA" w14:textId="77777777" w:rsidR="00DF5DA5" w:rsidRPr="00736224" w:rsidRDefault="00DF5DA5" w:rsidP="006B578B">
            <w:pPr>
              <w:jc w:val="center"/>
              <w:rPr>
                <w:sz w:val="22"/>
                <w:szCs w:val="22"/>
                <w:lang w:eastAsia="en-US"/>
              </w:rPr>
            </w:pPr>
            <w:r w:rsidRPr="00736224">
              <w:rPr>
                <w:sz w:val="22"/>
                <w:szCs w:val="22"/>
                <w:lang w:eastAsia="en-US"/>
              </w:rPr>
              <w:t>Круглосуточный стационар</w:t>
            </w:r>
          </w:p>
        </w:tc>
      </w:tr>
      <w:tr w:rsidR="00DF5DA5" w:rsidRPr="00736224" w14:paraId="1152C7D4" w14:textId="77777777" w:rsidTr="006B578B">
        <w:trPr>
          <w:cantSplit/>
          <w:trHeight w:val="284"/>
        </w:trPr>
        <w:tc>
          <w:tcPr>
            <w:tcW w:w="1095" w:type="dxa"/>
            <w:vAlign w:val="center"/>
          </w:tcPr>
          <w:p w14:paraId="4E846B2C" w14:textId="77777777" w:rsidR="00DF5DA5" w:rsidRPr="00736224" w:rsidRDefault="00DF5DA5" w:rsidP="006B578B">
            <w:pPr>
              <w:jc w:val="center"/>
              <w:rPr>
                <w:sz w:val="22"/>
                <w:szCs w:val="22"/>
                <w:lang w:val="en-US" w:eastAsia="en-US"/>
              </w:rPr>
            </w:pPr>
            <w:r w:rsidRPr="00736224">
              <w:rPr>
                <w:sz w:val="22"/>
                <w:szCs w:val="22"/>
                <w:lang w:val="en-US" w:eastAsia="en-US"/>
              </w:rPr>
              <w:t>st01.001</w:t>
            </w:r>
          </w:p>
        </w:tc>
        <w:tc>
          <w:tcPr>
            <w:tcW w:w="8686" w:type="dxa"/>
          </w:tcPr>
          <w:p w14:paraId="49104C7A" w14:textId="77777777" w:rsidR="00DF5DA5" w:rsidRPr="00736224" w:rsidRDefault="00DF5DA5" w:rsidP="00DF5DA5">
            <w:pPr>
              <w:rPr>
                <w:sz w:val="22"/>
                <w:szCs w:val="22"/>
                <w:lang w:eastAsia="en-US"/>
              </w:rPr>
            </w:pPr>
            <w:r w:rsidRPr="00736224">
              <w:rPr>
                <w:sz w:val="22"/>
                <w:szCs w:val="22"/>
                <w:lang w:eastAsia="en-US"/>
              </w:rPr>
              <w:t>Беременность без патологии, дородовая госпитализация в отделение сестринского ухода</w:t>
            </w:r>
          </w:p>
        </w:tc>
      </w:tr>
      <w:tr w:rsidR="00DF5DA5" w:rsidRPr="00736224" w14:paraId="229A648F" w14:textId="77777777" w:rsidTr="006B578B">
        <w:trPr>
          <w:cantSplit/>
          <w:trHeight w:val="284"/>
        </w:trPr>
        <w:tc>
          <w:tcPr>
            <w:tcW w:w="1095" w:type="dxa"/>
            <w:vAlign w:val="center"/>
          </w:tcPr>
          <w:p w14:paraId="2FC8CBE2" w14:textId="77777777" w:rsidR="00DF5DA5" w:rsidRPr="00736224" w:rsidRDefault="00DF5DA5" w:rsidP="006B578B">
            <w:pPr>
              <w:jc w:val="center"/>
              <w:rPr>
                <w:sz w:val="22"/>
                <w:szCs w:val="22"/>
                <w:lang w:val="en-US" w:eastAsia="en-US"/>
              </w:rPr>
            </w:pPr>
            <w:r w:rsidRPr="00736224">
              <w:rPr>
                <w:sz w:val="22"/>
                <w:szCs w:val="22"/>
                <w:lang w:val="en-US" w:eastAsia="en-US"/>
              </w:rPr>
              <w:t>st02.002</w:t>
            </w:r>
          </w:p>
        </w:tc>
        <w:tc>
          <w:tcPr>
            <w:tcW w:w="8686" w:type="dxa"/>
          </w:tcPr>
          <w:p w14:paraId="45427BF6" w14:textId="77777777" w:rsidR="00DF5DA5" w:rsidRPr="00736224" w:rsidRDefault="00DF5DA5" w:rsidP="00DF5DA5">
            <w:pPr>
              <w:rPr>
                <w:sz w:val="22"/>
                <w:szCs w:val="22"/>
                <w:lang w:val="en-US" w:eastAsia="en-US"/>
              </w:rPr>
            </w:pPr>
            <w:proofErr w:type="spellStart"/>
            <w:r w:rsidRPr="00736224">
              <w:rPr>
                <w:sz w:val="22"/>
                <w:szCs w:val="22"/>
                <w:lang w:val="en-US" w:eastAsia="en-US"/>
              </w:rPr>
              <w:t>Беременность</w:t>
            </w:r>
            <w:proofErr w:type="spellEnd"/>
            <w:r w:rsidRPr="00736224">
              <w:rPr>
                <w:sz w:val="22"/>
                <w:szCs w:val="22"/>
                <w:lang w:val="en-US" w:eastAsia="en-US"/>
              </w:rPr>
              <w:t xml:space="preserve">, </w:t>
            </w:r>
            <w:proofErr w:type="spellStart"/>
            <w:r w:rsidRPr="00736224">
              <w:rPr>
                <w:sz w:val="22"/>
                <w:szCs w:val="22"/>
                <w:lang w:val="en-US" w:eastAsia="en-US"/>
              </w:rPr>
              <w:t>закончившаяся</w:t>
            </w:r>
            <w:proofErr w:type="spellEnd"/>
            <w:r w:rsidRPr="00736224">
              <w:rPr>
                <w:sz w:val="22"/>
                <w:szCs w:val="22"/>
                <w:lang w:val="en-US" w:eastAsia="en-US"/>
              </w:rPr>
              <w:t xml:space="preserve"> </w:t>
            </w:r>
            <w:proofErr w:type="spellStart"/>
            <w:r w:rsidRPr="00736224">
              <w:rPr>
                <w:sz w:val="22"/>
                <w:szCs w:val="22"/>
                <w:lang w:val="en-US" w:eastAsia="en-US"/>
              </w:rPr>
              <w:t>абортивным</w:t>
            </w:r>
            <w:proofErr w:type="spellEnd"/>
            <w:r w:rsidRPr="00736224">
              <w:rPr>
                <w:sz w:val="22"/>
                <w:szCs w:val="22"/>
                <w:lang w:val="en-US" w:eastAsia="en-US"/>
              </w:rPr>
              <w:t xml:space="preserve"> </w:t>
            </w:r>
            <w:proofErr w:type="spellStart"/>
            <w:r w:rsidRPr="00736224">
              <w:rPr>
                <w:sz w:val="22"/>
                <w:szCs w:val="22"/>
                <w:lang w:val="en-US" w:eastAsia="en-US"/>
              </w:rPr>
              <w:t>исходом</w:t>
            </w:r>
            <w:proofErr w:type="spellEnd"/>
          </w:p>
        </w:tc>
      </w:tr>
      <w:tr w:rsidR="00DF5DA5" w:rsidRPr="00736224" w14:paraId="142ABE2D" w14:textId="77777777" w:rsidTr="006B578B">
        <w:trPr>
          <w:cantSplit/>
          <w:trHeight w:val="284"/>
        </w:trPr>
        <w:tc>
          <w:tcPr>
            <w:tcW w:w="1095" w:type="dxa"/>
            <w:vAlign w:val="center"/>
          </w:tcPr>
          <w:p w14:paraId="181093C6" w14:textId="77777777" w:rsidR="00DF5DA5" w:rsidRPr="00736224" w:rsidRDefault="00DF5DA5" w:rsidP="006B578B">
            <w:pPr>
              <w:jc w:val="center"/>
              <w:rPr>
                <w:sz w:val="22"/>
                <w:szCs w:val="22"/>
                <w:lang w:val="en-US" w:eastAsia="en-US"/>
              </w:rPr>
            </w:pPr>
            <w:r w:rsidRPr="00736224">
              <w:rPr>
                <w:sz w:val="22"/>
                <w:szCs w:val="22"/>
                <w:lang w:val="en-US" w:eastAsia="en-US"/>
              </w:rPr>
              <w:t>st02.006</w:t>
            </w:r>
          </w:p>
        </w:tc>
        <w:tc>
          <w:tcPr>
            <w:tcW w:w="8686" w:type="dxa"/>
          </w:tcPr>
          <w:p w14:paraId="4F01D3E4" w14:textId="77777777" w:rsidR="00DF5DA5" w:rsidRPr="00736224" w:rsidRDefault="00DF5DA5" w:rsidP="00DF5DA5">
            <w:pPr>
              <w:rPr>
                <w:sz w:val="22"/>
                <w:szCs w:val="22"/>
                <w:lang w:val="en-US" w:eastAsia="en-US"/>
              </w:rPr>
            </w:pPr>
            <w:proofErr w:type="spellStart"/>
            <w:r w:rsidRPr="00736224">
              <w:rPr>
                <w:sz w:val="22"/>
                <w:szCs w:val="22"/>
                <w:lang w:val="en-US" w:eastAsia="en-US"/>
              </w:rPr>
              <w:t>Послеродовой</w:t>
            </w:r>
            <w:proofErr w:type="spellEnd"/>
            <w:r w:rsidRPr="00736224">
              <w:rPr>
                <w:sz w:val="22"/>
                <w:szCs w:val="22"/>
                <w:lang w:val="en-US" w:eastAsia="en-US"/>
              </w:rPr>
              <w:t xml:space="preserve"> </w:t>
            </w:r>
            <w:proofErr w:type="spellStart"/>
            <w:r w:rsidRPr="00736224">
              <w:rPr>
                <w:sz w:val="22"/>
                <w:szCs w:val="22"/>
                <w:lang w:val="en-US" w:eastAsia="en-US"/>
              </w:rPr>
              <w:t>сепсис</w:t>
            </w:r>
            <w:proofErr w:type="spellEnd"/>
          </w:p>
        </w:tc>
      </w:tr>
      <w:tr w:rsidR="00DF5DA5" w:rsidRPr="00736224" w14:paraId="41B29006" w14:textId="77777777" w:rsidTr="006B578B">
        <w:trPr>
          <w:cantSplit/>
          <w:trHeight w:val="284"/>
        </w:trPr>
        <w:tc>
          <w:tcPr>
            <w:tcW w:w="1095" w:type="dxa"/>
            <w:vAlign w:val="center"/>
          </w:tcPr>
          <w:p w14:paraId="46CE90D9" w14:textId="77777777" w:rsidR="00DF5DA5" w:rsidRPr="00736224" w:rsidRDefault="00DF5DA5" w:rsidP="006B578B">
            <w:pPr>
              <w:jc w:val="center"/>
              <w:rPr>
                <w:sz w:val="22"/>
                <w:szCs w:val="22"/>
                <w:lang w:val="en-US" w:eastAsia="en-US"/>
              </w:rPr>
            </w:pPr>
            <w:r w:rsidRPr="00736224">
              <w:rPr>
                <w:sz w:val="22"/>
                <w:szCs w:val="22"/>
                <w:lang w:val="en-US" w:eastAsia="en-US"/>
              </w:rPr>
              <w:t>st02.012</w:t>
            </w:r>
          </w:p>
        </w:tc>
        <w:tc>
          <w:tcPr>
            <w:tcW w:w="8686" w:type="dxa"/>
            <w:vAlign w:val="center"/>
          </w:tcPr>
          <w:p w14:paraId="7D97C020" w14:textId="77777777" w:rsidR="00DF5DA5" w:rsidRPr="00736224" w:rsidRDefault="00DF5DA5" w:rsidP="00DF5DA5">
            <w:pPr>
              <w:rPr>
                <w:sz w:val="22"/>
                <w:szCs w:val="22"/>
                <w:lang w:eastAsia="en-US"/>
              </w:rPr>
            </w:pPr>
            <w:r w:rsidRPr="00736224">
              <w:rPr>
                <w:sz w:val="22"/>
                <w:szCs w:val="22"/>
                <w:lang w:eastAsia="en-US"/>
              </w:rPr>
              <w:t>Операции на женских половых органах (уровень 3)</w:t>
            </w:r>
          </w:p>
        </w:tc>
      </w:tr>
      <w:tr w:rsidR="00DF5DA5" w:rsidRPr="00736224" w14:paraId="729B8C22" w14:textId="77777777" w:rsidTr="006B578B">
        <w:trPr>
          <w:cantSplit/>
          <w:trHeight w:val="284"/>
        </w:trPr>
        <w:tc>
          <w:tcPr>
            <w:tcW w:w="1095" w:type="dxa"/>
            <w:vAlign w:val="center"/>
          </w:tcPr>
          <w:p w14:paraId="7A4C0E84" w14:textId="77777777" w:rsidR="00DF5DA5" w:rsidRPr="00736224" w:rsidRDefault="00DF5DA5" w:rsidP="006B578B">
            <w:pPr>
              <w:jc w:val="center"/>
              <w:rPr>
                <w:sz w:val="22"/>
                <w:szCs w:val="22"/>
                <w:lang w:val="en-US" w:eastAsia="en-US"/>
              </w:rPr>
            </w:pPr>
            <w:r w:rsidRPr="00736224">
              <w:rPr>
                <w:sz w:val="22"/>
                <w:szCs w:val="22"/>
                <w:lang w:val="en-US" w:eastAsia="en-US"/>
              </w:rPr>
              <w:t>st03.002</w:t>
            </w:r>
          </w:p>
        </w:tc>
        <w:tc>
          <w:tcPr>
            <w:tcW w:w="8686" w:type="dxa"/>
            <w:vAlign w:val="center"/>
          </w:tcPr>
          <w:p w14:paraId="52D5E413" w14:textId="77777777" w:rsidR="00DF5DA5" w:rsidRPr="00736224" w:rsidRDefault="00DF5DA5" w:rsidP="00DF5DA5">
            <w:pPr>
              <w:rPr>
                <w:sz w:val="22"/>
                <w:szCs w:val="22"/>
                <w:lang w:val="en-US" w:eastAsia="en-US"/>
              </w:rPr>
            </w:pPr>
            <w:proofErr w:type="spellStart"/>
            <w:r w:rsidRPr="00736224">
              <w:rPr>
                <w:sz w:val="22"/>
                <w:szCs w:val="22"/>
                <w:lang w:val="en-US" w:eastAsia="en-US"/>
              </w:rPr>
              <w:t>Ангионевротический</w:t>
            </w:r>
            <w:proofErr w:type="spellEnd"/>
            <w:r w:rsidRPr="00736224">
              <w:rPr>
                <w:sz w:val="22"/>
                <w:szCs w:val="22"/>
                <w:lang w:val="en-US" w:eastAsia="en-US"/>
              </w:rPr>
              <w:t xml:space="preserve"> </w:t>
            </w:r>
            <w:proofErr w:type="spellStart"/>
            <w:r w:rsidRPr="00736224">
              <w:rPr>
                <w:sz w:val="22"/>
                <w:szCs w:val="22"/>
                <w:lang w:val="en-US" w:eastAsia="en-US"/>
              </w:rPr>
              <w:t>отек</w:t>
            </w:r>
            <w:proofErr w:type="spellEnd"/>
            <w:r w:rsidRPr="00736224">
              <w:rPr>
                <w:sz w:val="22"/>
                <w:szCs w:val="22"/>
                <w:lang w:val="en-US" w:eastAsia="en-US"/>
              </w:rPr>
              <w:t xml:space="preserve">, </w:t>
            </w:r>
            <w:proofErr w:type="spellStart"/>
            <w:r w:rsidRPr="00736224">
              <w:rPr>
                <w:sz w:val="22"/>
                <w:szCs w:val="22"/>
                <w:lang w:val="en-US" w:eastAsia="en-US"/>
              </w:rPr>
              <w:t>анафилактический</w:t>
            </w:r>
            <w:proofErr w:type="spellEnd"/>
            <w:r w:rsidRPr="00736224">
              <w:rPr>
                <w:sz w:val="22"/>
                <w:szCs w:val="22"/>
                <w:lang w:val="en-US" w:eastAsia="en-US"/>
              </w:rPr>
              <w:t xml:space="preserve"> </w:t>
            </w:r>
            <w:proofErr w:type="spellStart"/>
            <w:r w:rsidRPr="00736224">
              <w:rPr>
                <w:sz w:val="22"/>
                <w:szCs w:val="22"/>
                <w:lang w:val="en-US" w:eastAsia="en-US"/>
              </w:rPr>
              <w:t>шок</w:t>
            </w:r>
            <w:proofErr w:type="spellEnd"/>
          </w:p>
        </w:tc>
      </w:tr>
      <w:tr w:rsidR="00DF5DA5" w:rsidRPr="00736224" w14:paraId="78919BA6" w14:textId="77777777" w:rsidTr="006B578B">
        <w:trPr>
          <w:cantSplit/>
          <w:trHeight w:val="284"/>
        </w:trPr>
        <w:tc>
          <w:tcPr>
            <w:tcW w:w="1095" w:type="dxa"/>
            <w:vAlign w:val="center"/>
          </w:tcPr>
          <w:p w14:paraId="545BEF62" w14:textId="77777777" w:rsidR="00DF5DA5" w:rsidRPr="00736224" w:rsidRDefault="00DF5DA5" w:rsidP="006B578B">
            <w:pPr>
              <w:jc w:val="center"/>
              <w:rPr>
                <w:sz w:val="22"/>
                <w:szCs w:val="22"/>
                <w:lang w:val="en-US" w:eastAsia="en-US"/>
              </w:rPr>
            </w:pPr>
            <w:r w:rsidRPr="00736224">
              <w:rPr>
                <w:sz w:val="22"/>
                <w:szCs w:val="22"/>
                <w:lang w:val="en-US" w:eastAsia="en-US"/>
              </w:rPr>
              <w:t>st04.001</w:t>
            </w:r>
          </w:p>
        </w:tc>
        <w:tc>
          <w:tcPr>
            <w:tcW w:w="8686" w:type="dxa"/>
          </w:tcPr>
          <w:p w14:paraId="65FB6654" w14:textId="77777777" w:rsidR="00DF5DA5" w:rsidRPr="00736224" w:rsidRDefault="00DF5DA5" w:rsidP="00DF5DA5">
            <w:pPr>
              <w:rPr>
                <w:sz w:val="22"/>
                <w:szCs w:val="22"/>
                <w:lang w:eastAsia="en-US"/>
              </w:rPr>
            </w:pPr>
            <w:r w:rsidRPr="00736224">
              <w:rPr>
                <w:sz w:val="22"/>
                <w:szCs w:val="22"/>
                <w:lang w:eastAsia="en-US"/>
              </w:rPr>
              <w:t>Язва желудка и двенадцатиперстной кишки</w:t>
            </w:r>
          </w:p>
        </w:tc>
      </w:tr>
      <w:tr w:rsidR="00DF5DA5" w:rsidRPr="00736224" w14:paraId="4E4E2A87" w14:textId="77777777" w:rsidTr="006B578B">
        <w:trPr>
          <w:cantSplit/>
          <w:trHeight w:val="284"/>
        </w:trPr>
        <w:tc>
          <w:tcPr>
            <w:tcW w:w="1095" w:type="dxa"/>
            <w:vAlign w:val="center"/>
          </w:tcPr>
          <w:p w14:paraId="050D282B" w14:textId="77777777" w:rsidR="00DF5DA5" w:rsidRPr="00736224" w:rsidRDefault="00DF5DA5" w:rsidP="006B578B">
            <w:pPr>
              <w:jc w:val="center"/>
              <w:rPr>
                <w:sz w:val="22"/>
                <w:szCs w:val="22"/>
                <w:lang w:val="en-US" w:eastAsia="en-US"/>
              </w:rPr>
            </w:pPr>
            <w:r w:rsidRPr="00736224">
              <w:rPr>
                <w:sz w:val="22"/>
                <w:szCs w:val="22"/>
                <w:lang w:val="en-US" w:eastAsia="en-US"/>
              </w:rPr>
              <w:t>st09.003</w:t>
            </w:r>
          </w:p>
        </w:tc>
        <w:tc>
          <w:tcPr>
            <w:tcW w:w="8686" w:type="dxa"/>
          </w:tcPr>
          <w:p w14:paraId="64CAACA5" w14:textId="77777777" w:rsidR="00DF5DA5" w:rsidRPr="00736224" w:rsidRDefault="00DF5DA5" w:rsidP="00DF5DA5">
            <w:pPr>
              <w:rPr>
                <w:sz w:val="22"/>
                <w:szCs w:val="22"/>
                <w:lang w:eastAsia="en-US"/>
              </w:rPr>
            </w:pPr>
            <w:r w:rsidRPr="00736224">
              <w:rPr>
                <w:sz w:val="22"/>
                <w:szCs w:val="22"/>
                <w:lang w:eastAsia="en-US"/>
              </w:rPr>
              <w:t>Операции на мужских половых органах, дети (уровень 3)</w:t>
            </w:r>
          </w:p>
        </w:tc>
      </w:tr>
      <w:tr w:rsidR="00DF5DA5" w:rsidRPr="00736224" w14:paraId="554BA2E5" w14:textId="77777777" w:rsidTr="006B578B">
        <w:trPr>
          <w:cantSplit/>
          <w:trHeight w:val="284"/>
        </w:trPr>
        <w:tc>
          <w:tcPr>
            <w:tcW w:w="1095" w:type="dxa"/>
            <w:vAlign w:val="center"/>
          </w:tcPr>
          <w:p w14:paraId="27C26F29" w14:textId="77777777" w:rsidR="00DF5DA5" w:rsidRPr="00736224" w:rsidRDefault="00DF5DA5" w:rsidP="006B578B">
            <w:pPr>
              <w:jc w:val="center"/>
              <w:rPr>
                <w:sz w:val="22"/>
                <w:szCs w:val="22"/>
                <w:lang w:val="en-US" w:eastAsia="en-US"/>
              </w:rPr>
            </w:pPr>
            <w:r w:rsidRPr="00736224">
              <w:rPr>
                <w:sz w:val="22"/>
                <w:szCs w:val="22"/>
                <w:lang w:val="en-US" w:eastAsia="en-US"/>
              </w:rPr>
              <w:t>st09.004</w:t>
            </w:r>
          </w:p>
        </w:tc>
        <w:tc>
          <w:tcPr>
            <w:tcW w:w="8686" w:type="dxa"/>
          </w:tcPr>
          <w:p w14:paraId="692F43DF" w14:textId="77777777" w:rsidR="00DF5DA5" w:rsidRPr="00736224" w:rsidRDefault="00DF5DA5" w:rsidP="00DF5DA5">
            <w:pPr>
              <w:rPr>
                <w:sz w:val="22"/>
                <w:szCs w:val="22"/>
                <w:lang w:eastAsia="en-US"/>
              </w:rPr>
            </w:pPr>
            <w:r w:rsidRPr="00736224">
              <w:rPr>
                <w:sz w:val="22"/>
                <w:szCs w:val="22"/>
                <w:lang w:eastAsia="en-US"/>
              </w:rPr>
              <w:t>Операции на мужских половых органах, дети (уровень 4)</w:t>
            </w:r>
          </w:p>
        </w:tc>
      </w:tr>
      <w:tr w:rsidR="00DF5DA5" w:rsidRPr="00736224" w14:paraId="751D09EA" w14:textId="77777777" w:rsidTr="006B578B">
        <w:trPr>
          <w:cantSplit/>
          <w:trHeight w:val="284"/>
        </w:trPr>
        <w:tc>
          <w:tcPr>
            <w:tcW w:w="1095" w:type="dxa"/>
            <w:vAlign w:val="center"/>
          </w:tcPr>
          <w:p w14:paraId="51B4FFB6" w14:textId="77777777" w:rsidR="00DF5DA5" w:rsidRPr="00736224" w:rsidRDefault="00DF5DA5" w:rsidP="006B578B">
            <w:pPr>
              <w:jc w:val="center"/>
              <w:rPr>
                <w:sz w:val="22"/>
                <w:szCs w:val="22"/>
                <w:lang w:val="en-US" w:eastAsia="en-US"/>
              </w:rPr>
            </w:pPr>
            <w:r w:rsidRPr="00736224">
              <w:rPr>
                <w:sz w:val="22"/>
                <w:szCs w:val="22"/>
                <w:lang w:val="en-US" w:eastAsia="en-US"/>
              </w:rPr>
              <w:t>st09.008</w:t>
            </w:r>
          </w:p>
        </w:tc>
        <w:tc>
          <w:tcPr>
            <w:tcW w:w="8686" w:type="dxa"/>
          </w:tcPr>
          <w:p w14:paraId="27C2BEC3" w14:textId="77777777" w:rsidR="00DF5DA5" w:rsidRPr="00736224" w:rsidRDefault="00DF5DA5" w:rsidP="00DF5DA5">
            <w:pPr>
              <w:rPr>
                <w:sz w:val="22"/>
                <w:szCs w:val="22"/>
                <w:lang w:eastAsia="en-US"/>
              </w:rPr>
            </w:pPr>
            <w:r w:rsidRPr="00736224">
              <w:rPr>
                <w:sz w:val="22"/>
                <w:szCs w:val="22"/>
                <w:lang w:eastAsia="en-US"/>
              </w:rPr>
              <w:t>Операции на почке и мочевыделительной системе, дети (уровень 4)</w:t>
            </w:r>
          </w:p>
        </w:tc>
      </w:tr>
      <w:tr w:rsidR="00DF5DA5" w:rsidRPr="00736224" w14:paraId="50B9CF00" w14:textId="77777777" w:rsidTr="006B578B">
        <w:trPr>
          <w:cantSplit/>
          <w:trHeight w:val="284"/>
        </w:trPr>
        <w:tc>
          <w:tcPr>
            <w:tcW w:w="1095" w:type="dxa"/>
            <w:vAlign w:val="center"/>
          </w:tcPr>
          <w:p w14:paraId="7612565B" w14:textId="77777777" w:rsidR="00DF5DA5" w:rsidRPr="00736224" w:rsidRDefault="00DF5DA5" w:rsidP="006B578B">
            <w:pPr>
              <w:jc w:val="center"/>
              <w:rPr>
                <w:sz w:val="22"/>
                <w:szCs w:val="22"/>
                <w:lang w:val="en-US" w:eastAsia="en-US"/>
              </w:rPr>
            </w:pPr>
            <w:r w:rsidRPr="00736224">
              <w:rPr>
                <w:sz w:val="22"/>
                <w:szCs w:val="22"/>
                <w:lang w:val="en-US" w:eastAsia="en-US"/>
              </w:rPr>
              <w:t>st09.009</w:t>
            </w:r>
          </w:p>
        </w:tc>
        <w:tc>
          <w:tcPr>
            <w:tcW w:w="8686" w:type="dxa"/>
          </w:tcPr>
          <w:p w14:paraId="3887E71B" w14:textId="77777777" w:rsidR="00DF5DA5" w:rsidRPr="00736224" w:rsidRDefault="00DF5DA5" w:rsidP="00DF5DA5">
            <w:pPr>
              <w:rPr>
                <w:sz w:val="22"/>
                <w:szCs w:val="22"/>
                <w:lang w:eastAsia="en-US"/>
              </w:rPr>
            </w:pPr>
            <w:r w:rsidRPr="00736224">
              <w:rPr>
                <w:sz w:val="22"/>
                <w:szCs w:val="22"/>
                <w:lang w:eastAsia="en-US"/>
              </w:rPr>
              <w:t>Операции на почке и мочевыделительной системе, дети (уровень 5)</w:t>
            </w:r>
          </w:p>
        </w:tc>
      </w:tr>
      <w:tr w:rsidR="00DF5DA5" w:rsidRPr="00736224" w14:paraId="0D131A63" w14:textId="77777777" w:rsidTr="006B578B">
        <w:trPr>
          <w:cantSplit/>
          <w:trHeight w:val="284"/>
        </w:trPr>
        <w:tc>
          <w:tcPr>
            <w:tcW w:w="1095" w:type="dxa"/>
            <w:vAlign w:val="center"/>
          </w:tcPr>
          <w:p w14:paraId="034704D3" w14:textId="77777777" w:rsidR="00DF5DA5" w:rsidRPr="00736224" w:rsidRDefault="00DF5DA5" w:rsidP="006B578B">
            <w:pPr>
              <w:jc w:val="center"/>
              <w:rPr>
                <w:sz w:val="22"/>
                <w:szCs w:val="22"/>
                <w:lang w:val="en-US" w:eastAsia="en-US"/>
              </w:rPr>
            </w:pPr>
            <w:r w:rsidRPr="00736224">
              <w:rPr>
                <w:sz w:val="22"/>
                <w:szCs w:val="22"/>
                <w:lang w:val="en-US" w:eastAsia="en-US"/>
              </w:rPr>
              <w:t>st09.010</w:t>
            </w:r>
          </w:p>
        </w:tc>
        <w:tc>
          <w:tcPr>
            <w:tcW w:w="8686" w:type="dxa"/>
          </w:tcPr>
          <w:p w14:paraId="5690D39D" w14:textId="77777777" w:rsidR="00DF5DA5" w:rsidRPr="00736224" w:rsidRDefault="00DF5DA5" w:rsidP="00DF5DA5">
            <w:pPr>
              <w:rPr>
                <w:sz w:val="22"/>
                <w:szCs w:val="22"/>
                <w:lang w:eastAsia="en-US"/>
              </w:rPr>
            </w:pPr>
            <w:r w:rsidRPr="00736224">
              <w:rPr>
                <w:sz w:val="22"/>
                <w:szCs w:val="22"/>
                <w:lang w:eastAsia="en-US"/>
              </w:rPr>
              <w:t>Операции на почке и мочевыделительной системе, дети (уровень 6)</w:t>
            </w:r>
          </w:p>
        </w:tc>
      </w:tr>
      <w:tr w:rsidR="00DF5DA5" w:rsidRPr="00736224" w14:paraId="6065C17E" w14:textId="77777777" w:rsidTr="006B578B">
        <w:trPr>
          <w:cantSplit/>
          <w:trHeight w:val="284"/>
        </w:trPr>
        <w:tc>
          <w:tcPr>
            <w:tcW w:w="1095" w:type="dxa"/>
            <w:vAlign w:val="center"/>
          </w:tcPr>
          <w:p w14:paraId="30E8051C" w14:textId="77777777" w:rsidR="00DF5DA5" w:rsidRPr="00736224" w:rsidRDefault="00DF5DA5" w:rsidP="006B578B">
            <w:pPr>
              <w:jc w:val="center"/>
              <w:rPr>
                <w:sz w:val="22"/>
                <w:szCs w:val="22"/>
                <w:lang w:val="en-US" w:eastAsia="en-US"/>
              </w:rPr>
            </w:pPr>
            <w:r w:rsidRPr="00736224">
              <w:rPr>
                <w:sz w:val="22"/>
                <w:szCs w:val="22"/>
                <w:lang w:val="en-US" w:eastAsia="en-US"/>
              </w:rPr>
              <w:t>st10.003</w:t>
            </w:r>
          </w:p>
        </w:tc>
        <w:tc>
          <w:tcPr>
            <w:tcW w:w="8686" w:type="dxa"/>
          </w:tcPr>
          <w:p w14:paraId="5018BF0A" w14:textId="2F7742D6" w:rsidR="00DF5DA5" w:rsidRPr="00736224" w:rsidRDefault="00DF5DA5" w:rsidP="00E90CDD">
            <w:pPr>
              <w:rPr>
                <w:sz w:val="22"/>
                <w:szCs w:val="22"/>
                <w:lang w:val="en-US" w:eastAsia="en-US"/>
              </w:rPr>
            </w:pPr>
            <w:proofErr w:type="spellStart"/>
            <w:r w:rsidRPr="00736224">
              <w:rPr>
                <w:sz w:val="22"/>
                <w:szCs w:val="22"/>
                <w:lang w:val="en-US" w:eastAsia="en-US"/>
              </w:rPr>
              <w:t>Аппендэктомия</w:t>
            </w:r>
            <w:proofErr w:type="spellEnd"/>
            <w:r w:rsidRPr="00736224">
              <w:rPr>
                <w:sz w:val="22"/>
                <w:szCs w:val="22"/>
                <w:lang w:val="en-US" w:eastAsia="en-US"/>
              </w:rPr>
              <w:t xml:space="preserve">, </w:t>
            </w:r>
            <w:proofErr w:type="spellStart"/>
            <w:r w:rsidRPr="00736224">
              <w:rPr>
                <w:sz w:val="22"/>
                <w:szCs w:val="22"/>
                <w:lang w:val="en-US" w:eastAsia="en-US"/>
              </w:rPr>
              <w:t>дети</w:t>
            </w:r>
            <w:proofErr w:type="spellEnd"/>
            <w:r w:rsidRPr="00736224">
              <w:rPr>
                <w:sz w:val="22"/>
                <w:szCs w:val="22"/>
                <w:lang w:val="en-US" w:eastAsia="en-US"/>
              </w:rPr>
              <w:t xml:space="preserve"> </w:t>
            </w:r>
          </w:p>
        </w:tc>
      </w:tr>
      <w:tr w:rsidR="00DF5DA5" w:rsidRPr="00736224" w14:paraId="141C6F8D" w14:textId="77777777" w:rsidTr="006B578B">
        <w:trPr>
          <w:cantSplit/>
          <w:trHeight w:val="284"/>
        </w:trPr>
        <w:tc>
          <w:tcPr>
            <w:tcW w:w="1095" w:type="dxa"/>
            <w:vAlign w:val="center"/>
          </w:tcPr>
          <w:p w14:paraId="3ABCD6F7" w14:textId="77777777" w:rsidR="00DF5DA5" w:rsidRPr="00736224" w:rsidRDefault="00DF5DA5" w:rsidP="006B578B">
            <w:pPr>
              <w:jc w:val="center"/>
              <w:rPr>
                <w:sz w:val="22"/>
                <w:szCs w:val="22"/>
                <w:lang w:val="en-US" w:eastAsia="en-US"/>
              </w:rPr>
            </w:pPr>
            <w:r w:rsidRPr="00736224">
              <w:rPr>
                <w:sz w:val="22"/>
                <w:szCs w:val="22"/>
                <w:lang w:val="en-US" w:eastAsia="en-US"/>
              </w:rPr>
              <w:t>st10.005</w:t>
            </w:r>
          </w:p>
        </w:tc>
        <w:tc>
          <w:tcPr>
            <w:tcW w:w="8686" w:type="dxa"/>
          </w:tcPr>
          <w:p w14:paraId="798F938D" w14:textId="77777777" w:rsidR="00DF5DA5" w:rsidRPr="00736224" w:rsidRDefault="00DF5DA5" w:rsidP="00DF5DA5">
            <w:pPr>
              <w:rPr>
                <w:sz w:val="22"/>
                <w:szCs w:val="22"/>
                <w:lang w:eastAsia="en-US"/>
              </w:rPr>
            </w:pPr>
            <w:r w:rsidRPr="00736224">
              <w:rPr>
                <w:sz w:val="22"/>
                <w:szCs w:val="22"/>
                <w:lang w:eastAsia="en-US"/>
              </w:rPr>
              <w:t>Операции по поводу грыж, дети (уровень 1)</w:t>
            </w:r>
          </w:p>
        </w:tc>
      </w:tr>
      <w:tr w:rsidR="00DF5DA5" w:rsidRPr="00736224" w14:paraId="3A76744D" w14:textId="77777777" w:rsidTr="006B578B">
        <w:trPr>
          <w:cantSplit/>
          <w:trHeight w:val="284"/>
        </w:trPr>
        <w:tc>
          <w:tcPr>
            <w:tcW w:w="1095" w:type="dxa"/>
            <w:vAlign w:val="center"/>
          </w:tcPr>
          <w:p w14:paraId="21F03A48" w14:textId="77777777" w:rsidR="00DF5DA5" w:rsidRPr="00736224" w:rsidRDefault="00DF5DA5" w:rsidP="006B578B">
            <w:pPr>
              <w:jc w:val="center"/>
              <w:rPr>
                <w:sz w:val="22"/>
                <w:szCs w:val="22"/>
                <w:lang w:val="en-US" w:eastAsia="en-US"/>
              </w:rPr>
            </w:pPr>
            <w:r w:rsidRPr="00736224">
              <w:rPr>
                <w:sz w:val="22"/>
                <w:szCs w:val="22"/>
                <w:lang w:val="en-US" w:eastAsia="en-US"/>
              </w:rPr>
              <w:t>st14.001</w:t>
            </w:r>
          </w:p>
        </w:tc>
        <w:tc>
          <w:tcPr>
            <w:tcW w:w="8686" w:type="dxa"/>
          </w:tcPr>
          <w:p w14:paraId="17F8AFA1" w14:textId="77777777" w:rsidR="00DF5DA5" w:rsidRPr="00736224" w:rsidRDefault="00DF5DA5" w:rsidP="00DF5DA5">
            <w:pPr>
              <w:rPr>
                <w:sz w:val="22"/>
                <w:szCs w:val="22"/>
                <w:lang w:eastAsia="en-US"/>
              </w:rPr>
            </w:pPr>
            <w:r w:rsidRPr="00736224">
              <w:rPr>
                <w:sz w:val="22"/>
                <w:szCs w:val="22"/>
                <w:lang w:eastAsia="en-US"/>
              </w:rPr>
              <w:t>Операции на кишечнике и анальной области (уровень 1)</w:t>
            </w:r>
          </w:p>
        </w:tc>
      </w:tr>
      <w:tr w:rsidR="00DF5DA5" w:rsidRPr="00736224" w14:paraId="3792FA98" w14:textId="77777777" w:rsidTr="006B578B">
        <w:trPr>
          <w:cantSplit/>
          <w:trHeight w:val="284"/>
        </w:trPr>
        <w:tc>
          <w:tcPr>
            <w:tcW w:w="1095" w:type="dxa"/>
            <w:vAlign w:val="center"/>
          </w:tcPr>
          <w:p w14:paraId="6D588C61" w14:textId="77777777" w:rsidR="00DF5DA5" w:rsidRPr="00736224" w:rsidRDefault="00DF5DA5" w:rsidP="006B578B">
            <w:pPr>
              <w:jc w:val="center"/>
              <w:rPr>
                <w:sz w:val="22"/>
                <w:szCs w:val="22"/>
                <w:lang w:val="en-US" w:eastAsia="en-US"/>
              </w:rPr>
            </w:pPr>
            <w:r w:rsidRPr="00736224">
              <w:rPr>
                <w:sz w:val="22"/>
                <w:szCs w:val="22"/>
                <w:lang w:val="en-US" w:eastAsia="en-US"/>
              </w:rPr>
              <w:lastRenderedPageBreak/>
              <w:t>st15.005</w:t>
            </w:r>
          </w:p>
        </w:tc>
        <w:tc>
          <w:tcPr>
            <w:tcW w:w="8686" w:type="dxa"/>
          </w:tcPr>
          <w:p w14:paraId="790E6058" w14:textId="77777777" w:rsidR="00DF5DA5" w:rsidRPr="00736224" w:rsidRDefault="00DF5DA5" w:rsidP="00DF5DA5">
            <w:pPr>
              <w:rPr>
                <w:sz w:val="22"/>
                <w:szCs w:val="22"/>
                <w:lang w:val="en-US" w:eastAsia="en-US"/>
              </w:rPr>
            </w:pPr>
            <w:proofErr w:type="spellStart"/>
            <w:r w:rsidRPr="00736224">
              <w:rPr>
                <w:sz w:val="22"/>
                <w:szCs w:val="22"/>
                <w:lang w:val="en-US" w:eastAsia="en-US"/>
              </w:rPr>
              <w:t>Эпилепсия</w:t>
            </w:r>
            <w:proofErr w:type="spellEnd"/>
            <w:r w:rsidRPr="00736224">
              <w:rPr>
                <w:sz w:val="22"/>
                <w:szCs w:val="22"/>
                <w:lang w:val="en-US" w:eastAsia="en-US"/>
              </w:rPr>
              <w:t xml:space="preserve">, </w:t>
            </w:r>
            <w:proofErr w:type="spellStart"/>
            <w:r w:rsidRPr="00736224">
              <w:rPr>
                <w:sz w:val="22"/>
                <w:szCs w:val="22"/>
                <w:lang w:val="en-US" w:eastAsia="en-US"/>
              </w:rPr>
              <w:t>судороги</w:t>
            </w:r>
            <w:proofErr w:type="spellEnd"/>
            <w:r w:rsidRPr="00736224">
              <w:rPr>
                <w:sz w:val="22"/>
                <w:szCs w:val="22"/>
                <w:lang w:val="en-US" w:eastAsia="en-US"/>
              </w:rPr>
              <w:t xml:space="preserve"> (</w:t>
            </w:r>
            <w:proofErr w:type="spellStart"/>
            <w:r w:rsidRPr="00736224">
              <w:rPr>
                <w:sz w:val="22"/>
                <w:szCs w:val="22"/>
                <w:lang w:val="en-US" w:eastAsia="en-US"/>
              </w:rPr>
              <w:t>уровень</w:t>
            </w:r>
            <w:proofErr w:type="spellEnd"/>
            <w:r w:rsidRPr="00736224">
              <w:rPr>
                <w:sz w:val="22"/>
                <w:szCs w:val="22"/>
                <w:lang w:val="en-US" w:eastAsia="en-US"/>
              </w:rPr>
              <w:t xml:space="preserve"> 1)</w:t>
            </w:r>
          </w:p>
        </w:tc>
      </w:tr>
      <w:tr w:rsidR="00DF5DA5" w:rsidRPr="00736224" w14:paraId="6D5F1BF3" w14:textId="77777777" w:rsidTr="006B578B">
        <w:trPr>
          <w:cantSplit/>
          <w:trHeight w:val="284"/>
        </w:trPr>
        <w:tc>
          <w:tcPr>
            <w:tcW w:w="1095" w:type="dxa"/>
            <w:vAlign w:val="center"/>
          </w:tcPr>
          <w:p w14:paraId="1CA45EFB" w14:textId="77777777" w:rsidR="00DF5DA5" w:rsidRPr="00736224" w:rsidRDefault="00DF5DA5" w:rsidP="006B578B">
            <w:pPr>
              <w:jc w:val="center"/>
              <w:rPr>
                <w:sz w:val="22"/>
                <w:szCs w:val="22"/>
                <w:lang w:val="en-US" w:eastAsia="en-US"/>
              </w:rPr>
            </w:pPr>
            <w:r w:rsidRPr="00736224">
              <w:rPr>
                <w:sz w:val="22"/>
                <w:szCs w:val="22"/>
                <w:lang w:val="en-US" w:eastAsia="en-US"/>
              </w:rPr>
              <w:t>st15.008</w:t>
            </w:r>
          </w:p>
        </w:tc>
        <w:tc>
          <w:tcPr>
            <w:tcW w:w="8686" w:type="dxa"/>
          </w:tcPr>
          <w:p w14:paraId="68DC7AC7" w14:textId="77777777" w:rsidR="00DF5DA5" w:rsidRPr="00736224" w:rsidRDefault="00DF5DA5" w:rsidP="00DF5DA5">
            <w:pPr>
              <w:rPr>
                <w:sz w:val="22"/>
                <w:szCs w:val="22"/>
                <w:lang w:eastAsia="en-US"/>
              </w:rPr>
            </w:pPr>
            <w:r w:rsidRPr="00736224">
              <w:rPr>
                <w:sz w:val="22"/>
                <w:szCs w:val="22"/>
                <w:lang w:eastAsia="en-US"/>
              </w:rPr>
              <w:t>Неврологические заболевания, лечение с применением ботулотоксина (уровень 1)</w:t>
            </w:r>
          </w:p>
        </w:tc>
      </w:tr>
      <w:tr w:rsidR="00DF5DA5" w:rsidRPr="00736224" w14:paraId="5E3D730A" w14:textId="77777777" w:rsidTr="006B578B">
        <w:trPr>
          <w:cantSplit/>
          <w:trHeight w:val="284"/>
        </w:trPr>
        <w:tc>
          <w:tcPr>
            <w:tcW w:w="1095" w:type="dxa"/>
            <w:vAlign w:val="center"/>
          </w:tcPr>
          <w:p w14:paraId="74C03C8C" w14:textId="77777777" w:rsidR="00DF5DA5" w:rsidRPr="00736224" w:rsidRDefault="00DF5DA5" w:rsidP="006B578B">
            <w:pPr>
              <w:jc w:val="center"/>
              <w:rPr>
                <w:sz w:val="22"/>
                <w:szCs w:val="22"/>
                <w:lang w:val="en-US" w:eastAsia="en-US"/>
              </w:rPr>
            </w:pPr>
            <w:r w:rsidRPr="00736224">
              <w:rPr>
                <w:sz w:val="22"/>
                <w:szCs w:val="22"/>
                <w:lang w:val="en-US" w:eastAsia="en-US"/>
              </w:rPr>
              <w:t>st15.009</w:t>
            </w:r>
          </w:p>
        </w:tc>
        <w:tc>
          <w:tcPr>
            <w:tcW w:w="8686" w:type="dxa"/>
          </w:tcPr>
          <w:p w14:paraId="0DDFD00E" w14:textId="77777777" w:rsidR="00DF5DA5" w:rsidRPr="00736224" w:rsidRDefault="00DF5DA5" w:rsidP="00DF5DA5">
            <w:pPr>
              <w:rPr>
                <w:sz w:val="22"/>
                <w:szCs w:val="22"/>
                <w:lang w:eastAsia="en-US"/>
              </w:rPr>
            </w:pPr>
            <w:r w:rsidRPr="00736224">
              <w:rPr>
                <w:sz w:val="22"/>
                <w:szCs w:val="22"/>
                <w:lang w:eastAsia="en-US"/>
              </w:rPr>
              <w:t>Неврологические заболевания, лечение с применением ботулотоксина (уровень 2)</w:t>
            </w:r>
          </w:p>
        </w:tc>
      </w:tr>
      <w:tr w:rsidR="00DF5DA5" w:rsidRPr="00736224" w14:paraId="05CE8752" w14:textId="77777777" w:rsidTr="006B578B">
        <w:trPr>
          <w:cantSplit/>
          <w:trHeight w:val="284"/>
        </w:trPr>
        <w:tc>
          <w:tcPr>
            <w:tcW w:w="1095" w:type="dxa"/>
            <w:vAlign w:val="center"/>
          </w:tcPr>
          <w:p w14:paraId="76732B2F" w14:textId="77777777" w:rsidR="00DF5DA5" w:rsidRPr="00736224" w:rsidRDefault="00DF5DA5" w:rsidP="006B578B">
            <w:pPr>
              <w:jc w:val="center"/>
              <w:rPr>
                <w:sz w:val="22"/>
                <w:szCs w:val="22"/>
                <w:lang w:val="en-US" w:eastAsia="en-US"/>
              </w:rPr>
            </w:pPr>
            <w:r w:rsidRPr="00736224">
              <w:rPr>
                <w:sz w:val="22"/>
                <w:szCs w:val="22"/>
                <w:lang w:val="en-US" w:eastAsia="en-US"/>
              </w:rPr>
              <w:t>st16.003</w:t>
            </w:r>
          </w:p>
        </w:tc>
        <w:tc>
          <w:tcPr>
            <w:tcW w:w="8686" w:type="dxa"/>
          </w:tcPr>
          <w:p w14:paraId="3B4CA123" w14:textId="77777777" w:rsidR="00DF5DA5" w:rsidRPr="00736224" w:rsidRDefault="00DF5DA5" w:rsidP="00DF5DA5">
            <w:pPr>
              <w:rPr>
                <w:sz w:val="22"/>
                <w:szCs w:val="22"/>
                <w:lang w:val="en-US" w:eastAsia="en-US"/>
              </w:rPr>
            </w:pPr>
            <w:proofErr w:type="spellStart"/>
            <w:r w:rsidRPr="00736224">
              <w:rPr>
                <w:sz w:val="22"/>
                <w:szCs w:val="22"/>
                <w:lang w:val="en-US" w:eastAsia="en-US"/>
              </w:rPr>
              <w:t>Дорсопатии</w:t>
            </w:r>
            <w:proofErr w:type="spellEnd"/>
            <w:r w:rsidRPr="00736224">
              <w:rPr>
                <w:sz w:val="22"/>
                <w:szCs w:val="22"/>
                <w:lang w:val="en-US" w:eastAsia="en-US"/>
              </w:rPr>
              <w:t xml:space="preserve">, </w:t>
            </w:r>
            <w:proofErr w:type="spellStart"/>
            <w:r w:rsidRPr="00736224">
              <w:rPr>
                <w:sz w:val="22"/>
                <w:szCs w:val="22"/>
                <w:lang w:val="en-US" w:eastAsia="en-US"/>
              </w:rPr>
              <w:t>спондилопатии</w:t>
            </w:r>
            <w:proofErr w:type="spellEnd"/>
            <w:r w:rsidRPr="00736224">
              <w:rPr>
                <w:sz w:val="22"/>
                <w:szCs w:val="22"/>
                <w:lang w:val="en-US" w:eastAsia="en-US"/>
              </w:rPr>
              <w:t xml:space="preserve">, </w:t>
            </w:r>
            <w:proofErr w:type="spellStart"/>
            <w:r w:rsidRPr="00736224">
              <w:rPr>
                <w:sz w:val="22"/>
                <w:szCs w:val="22"/>
                <w:lang w:val="en-US" w:eastAsia="en-US"/>
              </w:rPr>
              <w:t>остеопатии</w:t>
            </w:r>
            <w:proofErr w:type="spellEnd"/>
          </w:p>
        </w:tc>
      </w:tr>
      <w:tr w:rsidR="00DF5DA5" w:rsidRPr="00736224" w14:paraId="517390D9" w14:textId="77777777" w:rsidTr="006B578B">
        <w:trPr>
          <w:cantSplit/>
          <w:trHeight w:val="284"/>
        </w:trPr>
        <w:tc>
          <w:tcPr>
            <w:tcW w:w="1095" w:type="dxa"/>
            <w:vAlign w:val="center"/>
          </w:tcPr>
          <w:p w14:paraId="5F2A12D4" w14:textId="77777777" w:rsidR="00DF5DA5" w:rsidRPr="00736224" w:rsidRDefault="00DF5DA5" w:rsidP="006B578B">
            <w:pPr>
              <w:jc w:val="center"/>
              <w:rPr>
                <w:sz w:val="22"/>
                <w:szCs w:val="22"/>
                <w:lang w:val="en-US" w:eastAsia="en-US"/>
              </w:rPr>
            </w:pPr>
            <w:r w:rsidRPr="00736224">
              <w:rPr>
                <w:sz w:val="22"/>
                <w:szCs w:val="22"/>
                <w:lang w:val="en-US" w:eastAsia="en-US"/>
              </w:rPr>
              <w:t>st16.005</w:t>
            </w:r>
          </w:p>
        </w:tc>
        <w:tc>
          <w:tcPr>
            <w:tcW w:w="8686" w:type="dxa"/>
          </w:tcPr>
          <w:p w14:paraId="6C213823" w14:textId="77777777" w:rsidR="00DF5DA5" w:rsidRPr="00736224" w:rsidRDefault="00DF5DA5" w:rsidP="00DF5DA5">
            <w:pPr>
              <w:rPr>
                <w:sz w:val="22"/>
                <w:szCs w:val="22"/>
                <w:lang w:val="en-US" w:eastAsia="en-US"/>
              </w:rPr>
            </w:pPr>
            <w:proofErr w:type="spellStart"/>
            <w:r w:rsidRPr="00736224">
              <w:rPr>
                <w:sz w:val="22"/>
                <w:szCs w:val="22"/>
                <w:lang w:val="en-US" w:eastAsia="en-US"/>
              </w:rPr>
              <w:t>Сотрясение</w:t>
            </w:r>
            <w:proofErr w:type="spellEnd"/>
            <w:r w:rsidRPr="00736224">
              <w:rPr>
                <w:sz w:val="22"/>
                <w:szCs w:val="22"/>
                <w:lang w:val="en-US" w:eastAsia="en-US"/>
              </w:rPr>
              <w:t xml:space="preserve"> </w:t>
            </w:r>
            <w:proofErr w:type="spellStart"/>
            <w:r w:rsidRPr="00736224">
              <w:rPr>
                <w:sz w:val="22"/>
                <w:szCs w:val="22"/>
                <w:lang w:val="en-US" w:eastAsia="en-US"/>
              </w:rPr>
              <w:t>головного</w:t>
            </w:r>
            <w:proofErr w:type="spellEnd"/>
            <w:r w:rsidRPr="00736224">
              <w:rPr>
                <w:sz w:val="22"/>
                <w:szCs w:val="22"/>
                <w:lang w:val="en-US" w:eastAsia="en-US"/>
              </w:rPr>
              <w:t xml:space="preserve"> </w:t>
            </w:r>
            <w:proofErr w:type="spellStart"/>
            <w:r w:rsidRPr="00736224">
              <w:rPr>
                <w:sz w:val="22"/>
                <w:szCs w:val="22"/>
                <w:lang w:val="en-US" w:eastAsia="en-US"/>
              </w:rPr>
              <w:t>мозга</w:t>
            </w:r>
            <w:proofErr w:type="spellEnd"/>
          </w:p>
        </w:tc>
      </w:tr>
      <w:tr w:rsidR="00DF5DA5" w:rsidRPr="00736224" w14:paraId="746F398B" w14:textId="77777777" w:rsidTr="006B578B">
        <w:trPr>
          <w:cantSplit/>
          <w:trHeight w:val="284"/>
        </w:trPr>
        <w:tc>
          <w:tcPr>
            <w:tcW w:w="1095" w:type="dxa"/>
            <w:vAlign w:val="center"/>
          </w:tcPr>
          <w:p w14:paraId="5988B1AB" w14:textId="77777777" w:rsidR="00DF5DA5" w:rsidRPr="00736224" w:rsidRDefault="00DF5DA5" w:rsidP="006B578B">
            <w:pPr>
              <w:jc w:val="center"/>
              <w:rPr>
                <w:sz w:val="22"/>
                <w:szCs w:val="22"/>
                <w:lang w:val="en-US" w:eastAsia="en-US"/>
              </w:rPr>
            </w:pPr>
            <w:r w:rsidRPr="00736224">
              <w:rPr>
                <w:sz w:val="22"/>
                <w:szCs w:val="22"/>
                <w:lang w:val="en-US" w:eastAsia="en-US"/>
              </w:rPr>
              <w:t>st16.010</w:t>
            </w:r>
          </w:p>
        </w:tc>
        <w:tc>
          <w:tcPr>
            <w:tcW w:w="8686" w:type="dxa"/>
          </w:tcPr>
          <w:p w14:paraId="6C14C8FB" w14:textId="77777777" w:rsidR="00DF5DA5" w:rsidRPr="00736224" w:rsidRDefault="00DF5DA5" w:rsidP="00DF5DA5">
            <w:pPr>
              <w:rPr>
                <w:sz w:val="22"/>
                <w:szCs w:val="22"/>
                <w:lang w:eastAsia="en-US"/>
              </w:rPr>
            </w:pPr>
            <w:r w:rsidRPr="00736224">
              <w:rPr>
                <w:sz w:val="22"/>
                <w:szCs w:val="22"/>
                <w:lang w:eastAsia="en-US"/>
              </w:rPr>
              <w:t>Операции на периферической нервной системе (уровень 2)</w:t>
            </w:r>
          </w:p>
        </w:tc>
      </w:tr>
      <w:tr w:rsidR="00DF5DA5" w:rsidRPr="00736224" w14:paraId="4457B842" w14:textId="77777777" w:rsidTr="006B578B">
        <w:trPr>
          <w:cantSplit/>
          <w:trHeight w:val="284"/>
        </w:trPr>
        <w:tc>
          <w:tcPr>
            <w:tcW w:w="1095" w:type="dxa"/>
            <w:vAlign w:val="center"/>
          </w:tcPr>
          <w:p w14:paraId="69FF8D25" w14:textId="77777777" w:rsidR="00DF5DA5" w:rsidRPr="00736224" w:rsidRDefault="00DF5DA5" w:rsidP="006B578B">
            <w:pPr>
              <w:jc w:val="center"/>
              <w:rPr>
                <w:sz w:val="22"/>
                <w:szCs w:val="22"/>
                <w:lang w:val="en-US" w:eastAsia="en-US"/>
              </w:rPr>
            </w:pPr>
            <w:r w:rsidRPr="00736224">
              <w:rPr>
                <w:sz w:val="22"/>
                <w:szCs w:val="22"/>
                <w:lang w:val="en-US" w:eastAsia="en-US"/>
              </w:rPr>
              <w:t>st16.011</w:t>
            </w:r>
          </w:p>
        </w:tc>
        <w:tc>
          <w:tcPr>
            <w:tcW w:w="8686" w:type="dxa"/>
          </w:tcPr>
          <w:p w14:paraId="0BD6A3D4" w14:textId="77777777" w:rsidR="00DF5DA5" w:rsidRPr="00736224" w:rsidRDefault="00DF5DA5" w:rsidP="00DF5DA5">
            <w:pPr>
              <w:rPr>
                <w:sz w:val="22"/>
                <w:szCs w:val="22"/>
                <w:lang w:eastAsia="en-US"/>
              </w:rPr>
            </w:pPr>
            <w:r w:rsidRPr="00736224">
              <w:rPr>
                <w:sz w:val="22"/>
                <w:szCs w:val="22"/>
                <w:lang w:eastAsia="en-US"/>
              </w:rPr>
              <w:t>Операции на периферической нервной системе (уровень 3)</w:t>
            </w:r>
          </w:p>
        </w:tc>
      </w:tr>
      <w:tr w:rsidR="00DF5DA5" w:rsidRPr="00736224" w14:paraId="3BB8C0EF" w14:textId="77777777" w:rsidTr="006B578B">
        <w:trPr>
          <w:cantSplit/>
          <w:trHeight w:val="284"/>
        </w:trPr>
        <w:tc>
          <w:tcPr>
            <w:tcW w:w="1095" w:type="dxa"/>
            <w:vAlign w:val="center"/>
          </w:tcPr>
          <w:p w14:paraId="74449750" w14:textId="77777777" w:rsidR="00DF5DA5" w:rsidRPr="00736224" w:rsidRDefault="00DF5DA5" w:rsidP="006B578B">
            <w:pPr>
              <w:jc w:val="center"/>
              <w:rPr>
                <w:sz w:val="22"/>
                <w:szCs w:val="22"/>
                <w:lang w:val="en-US" w:eastAsia="en-US"/>
              </w:rPr>
            </w:pPr>
            <w:r w:rsidRPr="00736224">
              <w:rPr>
                <w:sz w:val="22"/>
                <w:szCs w:val="22"/>
                <w:lang w:val="en-US" w:eastAsia="en-US"/>
              </w:rPr>
              <w:t>st20.008</w:t>
            </w:r>
          </w:p>
        </w:tc>
        <w:tc>
          <w:tcPr>
            <w:tcW w:w="8686" w:type="dxa"/>
          </w:tcPr>
          <w:p w14:paraId="066DC204" w14:textId="77777777" w:rsidR="00DF5DA5" w:rsidRPr="00736224" w:rsidRDefault="00DF5DA5" w:rsidP="00DF5DA5">
            <w:pPr>
              <w:rPr>
                <w:sz w:val="22"/>
                <w:szCs w:val="22"/>
                <w:lang w:eastAsia="en-US"/>
              </w:rPr>
            </w:pPr>
            <w:r w:rsidRPr="00736224">
              <w:rPr>
                <w:sz w:val="22"/>
                <w:szCs w:val="22"/>
                <w:lang w:eastAsia="en-US"/>
              </w:rPr>
              <w:t>Операции на органе слуха, придаточных пазухах носа и верхних дыхательных путях (уровень 4)</w:t>
            </w:r>
          </w:p>
        </w:tc>
      </w:tr>
      <w:tr w:rsidR="00DF5DA5" w:rsidRPr="00736224" w14:paraId="7283FE06" w14:textId="77777777" w:rsidTr="006B578B">
        <w:trPr>
          <w:cantSplit/>
          <w:trHeight w:val="284"/>
        </w:trPr>
        <w:tc>
          <w:tcPr>
            <w:tcW w:w="1095" w:type="dxa"/>
            <w:vAlign w:val="center"/>
          </w:tcPr>
          <w:p w14:paraId="39CE747B" w14:textId="77777777" w:rsidR="00DF5DA5" w:rsidRPr="00736224" w:rsidRDefault="00DF5DA5" w:rsidP="006B578B">
            <w:pPr>
              <w:jc w:val="center"/>
              <w:rPr>
                <w:sz w:val="22"/>
                <w:szCs w:val="22"/>
                <w:lang w:val="en-US" w:eastAsia="en-US"/>
              </w:rPr>
            </w:pPr>
            <w:r w:rsidRPr="00736224">
              <w:rPr>
                <w:sz w:val="22"/>
                <w:szCs w:val="22"/>
                <w:lang w:val="en-US" w:eastAsia="en-US"/>
              </w:rPr>
              <w:t>st20.009</w:t>
            </w:r>
          </w:p>
        </w:tc>
        <w:tc>
          <w:tcPr>
            <w:tcW w:w="8686" w:type="dxa"/>
          </w:tcPr>
          <w:p w14:paraId="40575C7D" w14:textId="77777777" w:rsidR="00DF5DA5" w:rsidRPr="00736224" w:rsidRDefault="00DF5DA5" w:rsidP="00DF5DA5">
            <w:pPr>
              <w:rPr>
                <w:sz w:val="22"/>
                <w:szCs w:val="22"/>
                <w:lang w:eastAsia="en-US"/>
              </w:rPr>
            </w:pPr>
            <w:r w:rsidRPr="00736224">
              <w:rPr>
                <w:sz w:val="22"/>
                <w:szCs w:val="22"/>
                <w:lang w:eastAsia="en-US"/>
              </w:rPr>
              <w:t>Операции на органе слуха, придаточных пазухах носа и верхних дыхательных путях (уровень 5)</w:t>
            </w:r>
          </w:p>
        </w:tc>
      </w:tr>
      <w:tr w:rsidR="00DF5DA5" w:rsidRPr="00736224" w14:paraId="2DACA901" w14:textId="77777777" w:rsidTr="006B578B">
        <w:trPr>
          <w:cantSplit/>
          <w:trHeight w:val="284"/>
        </w:trPr>
        <w:tc>
          <w:tcPr>
            <w:tcW w:w="1095" w:type="dxa"/>
            <w:vAlign w:val="center"/>
          </w:tcPr>
          <w:p w14:paraId="4CB52B7B" w14:textId="77777777" w:rsidR="00DF5DA5" w:rsidRPr="00736224" w:rsidRDefault="00DF5DA5" w:rsidP="006B578B">
            <w:pPr>
              <w:jc w:val="center"/>
              <w:rPr>
                <w:sz w:val="22"/>
                <w:szCs w:val="22"/>
                <w:lang w:val="en-US" w:eastAsia="en-US"/>
              </w:rPr>
            </w:pPr>
            <w:r w:rsidRPr="00736224">
              <w:rPr>
                <w:sz w:val="22"/>
                <w:szCs w:val="22"/>
                <w:lang w:val="en-US" w:eastAsia="en-US"/>
              </w:rPr>
              <w:t>st20.010</w:t>
            </w:r>
          </w:p>
        </w:tc>
        <w:tc>
          <w:tcPr>
            <w:tcW w:w="8686" w:type="dxa"/>
          </w:tcPr>
          <w:p w14:paraId="5D51FEE6" w14:textId="77777777" w:rsidR="00DF5DA5" w:rsidRPr="00736224" w:rsidRDefault="00DF5DA5" w:rsidP="00DF5DA5">
            <w:pPr>
              <w:rPr>
                <w:sz w:val="22"/>
                <w:szCs w:val="22"/>
                <w:lang w:val="en-US" w:eastAsia="en-US"/>
              </w:rPr>
            </w:pPr>
            <w:proofErr w:type="spellStart"/>
            <w:r w:rsidRPr="00736224">
              <w:rPr>
                <w:sz w:val="22"/>
                <w:szCs w:val="22"/>
                <w:lang w:val="en-US" w:eastAsia="en-US"/>
              </w:rPr>
              <w:t>Замена</w:t>
            </w:r>
            <w:proofErr w:type="spellEnd"/>
            <w:r w:rsidRPr="00736224">
              <w:rPr>
                <w:sz w:val="22"/>
                <w:szCs w:val="22"/>
                <w:lang w:val="en-US" w:eastAsia="en-US"/>
              </w:rPr>
              <w:t xml:space="preserve"> </w:t>
            </w:r>
            <w:proofErr w:type="spellStart"/>
            <w:r w:rsidRPr="00736224">
              <w:rPr>
                <w:sz w:val="22"/>
                <w:szCs w:val="22"/>
                <w:lang w:val="en-US" w:eastAsia="en-US"/>
              </w:rPr>
              <w:t>речевого</w:t>
            </w:r>
            <w:proofErr w:type="spellEnd"/>
            <w:r w:rsidRPr="00736224">
              <w:rPr>
                <w:sz w:val="22"/>
                <w:szCs w:val="22"/>
                <w:lang w:val="en-US" w:eastAsia="en-US"/>
              </w:rPr>
              <w:t xml:space="preserve"> </w:t>
            </w:r>
            <w:proofErr w:type="spellStart"/>
            <w:r w:rsidRPr="00736224">
              <w:rPr>
                <w:sz w:val="22"/>
                <w:szCs w:val="22"/>
                <w:lang w:val="en-US" w:eastAsia="en-US"/>
              </w:rPr>
              <w:t>процессора</w:t>
            </w:r>
            <w:proofErr w:type="spellEnd"/>
          </w:p>
        </w:tc>
      </w:tr>
      <w:tr w:rsidR="00DF5DA5" w:rsidRPr="00736224" w14:paraId="1C1FB83A" w14:textId="77777777" w:rsidTr="006B578B">
        <w:trPr>
          <w:cantSplit/>
          <w:trHeight w:val="284"/>
        </w:trPr>
        <w:tc>
          <w:tcPr>
            <w:tcW w:w="1095" w:type="dxa"/>
            <w:vAlign w:val="center"/>
          </w:tcPr>
          <w:p w14:paraId="53DC50F9" w14:textId="77777777" w:rsidR="00DF5DA5" w:rsidRPr="00736224" w:rsidRDefault="00DF5DA5" w:rsidP="006B578B">
            <w:pPr>
              <w:jc w:val="center"/>
              <w:rPr>
                <w:sz w:val="22"/>
                <w:szCs w:val="22"/>
                <w:lang w:val="en-US" w:eastAsia="en-US"/>
              </w:rPr>
            </w:pPr>
            <w:r w:rsidRPr="00736224">
              <w:rPr>
                <w:sz w:val="22"/>
                <w:szCs w:val="22"/>
                <w:lang w:val="en-US" w:eastAsia="en-US"/>
              </w:rPr>
              <w:t>st21.004</w:t>
            </w:r>
          </w:p>
        </w:tc>
        <w:tc>
          <w:tcPr>
            <w:tcW w:w="8686" w:type="dxa"/>
          </w:tcPr>
          <w:p w14:paraId="461B307B" w14:textId="77777777" w:rsidR="00DF5DA5" w:rsidRPr="00736224" w:rsidRDefault="00DF5DA5" w:rsidP="00DF5DA5">
            <w:pPr>
              <w:rPr>
                <w:sz w:val="22"/>
                <w:szCs w:val="22"/>
                <w:lang w:eastAsia="en-US"/>
              </w:rPr>
            </w:pPr>
            <w:r w:rsidRPr="00736224">
              <w:rPr>
                <w:sz w:val="22"/>
                <w:szCs w:val="22"/>
                <w:lang w:eastAsia="en-US"/>
              </w:rPr>
              <w:t>Операции на органе зрения (уровень 4)</w:t>
            </w:r>
          </w:p>
        </w:tc>
      </w:tr>
      <w:tr w:rsidR="00DF5DA5" w:rsidRPr="00736224" w14:paraId="6A26CC95" w14:textId="77777777" w:rsidTr="006B578B">
        <w:trPr>
          <w:cantSplit/>
          <w:trHeight w:val="284"/>
        </w:trPr>
        <w:tc>
          <w:tcPr>
            <w:tcW w:w="1095" w:type="dxa"/>
            <w:vAlign w:val="center"/>
          </w:tcPr>
          <w:p w14:paraId="22B4809F" w14:textId="77777777" w:rsidR="00DF5DA5" w:rsidRPr="00736224" w:rsidRDefault="00DF5DA5" w:rsidP="006B578B">
            <w:pPr>
              <w:jc w:val="center"/>
              <w:rPr>
                <w:sz w:val="22"/>
                <w:szCs w:val="22"/>
                <w:lang w:val="en-US" w:eastAsia="en-US"/>
              </w:rPr>
            </w:pPr>
            <w:r w:rsidRPr="00736224">
              <w:rPr>
                <w:sz w:val="22"/>
                <w:szCs w:val="22"/>
                <w:lang w:val="en-US" w:eastAsia="en-US"/>
              </w:rPr>
              <w:t>st21.006</w:t>
            </w:r>
          </w:p>
        </w:tc>
        <w:tc>
          <w:tcPr>
            <w:tcW w:w="8686" w:type="dxa"/>
          </w:tcPr>
          <w:p w14:paraId="01B72583" w14:textId="77777777" w:rsidR="00DF5DA5" w:rsidRPr="00736224" w:rsidRDefault="00DF5DA5" w:rsidP="00DF5DA5">
            <w:pPr>
              <w:rPr>
                <w:sz w:val="22"/>
                <w:szCs w:val="22"/>
                <w:lang w:eastAsia="en-US"/>
              </w:rPr>
            </w:pPr>
            <w:r w:rsidRPr="00736224">
              <w:rPr>
                <w:sz w:val="22"/>
                <w:szCs w:val="22"/>
                <w:lang w:eastAsia="en-US"/>
              </w:rPr>
              <w:t>Операции на органе зрения (уровень 6)</w:t>
            </w:r>
          </w:p>
        </w:tc>
      </w:tr>
      <w:tr w:rsidR="00416184" w:rsidRPr="00736224" w14:paraId="04098DE2" w14:textId="77777777" w:rsidTr="006B578B">
        <w:trPr>
          <w:cantSplit/>
          <w:trHeight w:val="284"/>
        </w:trPr>
        <w:tc>
          <w:tcPr>
            <w:tcW w:w="1095" w:type="dxa"/>
            <w:vAlign w:val="center"/>
          </w:tcPr>
          <w:p w14:paraId="7B222C82" w14:textId="06CE5557" w:rsidR="00416184" w:rsidRPr="00736224" w:rsidRDefault="00416184" w:rsidP="00416184">
            <w:pPr>
              <w:jc w:val="center"/>
              <w:rPr>
                <w:sz w:val="22"/>
                <w:szCs w:val="22"/>
                <w:lang w:val="en-US" w:eastAsia="en-US"/>
              </w:rPr>
            </w:pPr>
            <w:r w:rsidRPr="00736224">
              <w:rPr>
                <w:color w:val="000000" w:themeColor="text1"/>
              </w:rPr>
              <w:t>st21.009</w:t>
            </w:r>
          </w:p>
        </w:tc>
        <w:tc>
          <w:tcPr>
            <w:tcW w:w="8686" w:type="dxa"/>
          </w:tcPr>
          <w:p w14:paraId="6912746E" w14:textId="34ACB190" w:rsidR="00416184" w:rsidRPr="00736224" w:rsidRDefault="00416184" w:rsidP="00416184">
            <w:pPr>
              <w:rPr>
                <w:sz w:val="22"/>
                <w:szCs w:val="22"/>
                <w:lang w:eastAsia="en-US"/>
              </w:rPr>
            </w:pPr>
            <w:r w:rsidRPr="00736224">
              <w:rPr>
                <w:color w:val="000000" w:themeColor="text1"/>
              </w:rPr>
              <w:t>Операции на органе зрения (факоэмульсификация с имплантацией ИОЛ)</w:t>
            </w:r>
          </w:p>
        </w:tc>
      </w:tr>
      <w:tr w:rsidR="00416184" w:rsidRPr="00736224" w14:paraId="62111BF1" w14:textId="77777777" w:rsidTr="006B578B">
        <w:trPr>
          <w:cantSplit/>
          <w:trHeight w:val="284"/>
        </w:trPr>
        <w:tc>
          <w:tcPr>
            <w:tcW w:w="1095" w:type="dxa"/>
            <w:vAlign w:val="center"/>
          </w:tcPr>
          <w:p w14:paraId="6D836099" w14:textId="77777777" w:rsidR="00416184" w:rsidRPr="00736224" w:rsidRDefault="00416184" w:rsidP="00416184">
            <w:pPr>
              <w:jc w:val="center"/>
              <w:rPr>
                <w:sz w:val="22"/>
                <w:szCs w:val="22"/>
                <w:lang w:val="en-US" w:eastAsia="en-US"/>
              </w:rPr>
            </w:pPr>
            <w:r w:rsidRPr="00736224">
              <w:rPr>
                <w:sz w:val="22"/>
                <w:szCs w:val="22"/>
                <w:lang w:val="en-US" w:eastAsia="en-US"/>
              </w:rPr>
              <w:t>st27.001</w:t>
            </w:r>
          </w:p>
        </w:tc>
        <w:tc>
          <w:tcPr>
            <w:tcW w:w="8686" w:type="dxa"/>
          </w:tcPr>
          <w:p w14:paraId="641DB0B6" w14:textId="77777777" w:rsidR="00416184" w:rsidRPr="00736224" w:rsidRDefault="00416184" w:rsidP="00416184">
            <w:pPr>
              <w:rPr>
                <w:sz w:val="22"/>
                <w:szCs w:val="22"/>
                <w:lang w:eastAsia="en-US"/>
              </w:rPr>
            </w:pPr>
            <w:r w:rsidRPr="00736224">
              <w:rPr>
                <w:sz w:val="22"/>
                <w:szCs w:val="22"/>
                <w:lang w:eastAsia="en-US"/>
              </w:rPr>
              <w:t>Болезни пищевода, гастрит, дуоденит, другие болезни желудка и двенадцатиперстной кишки</w:t>
            </w:r>
          </w:p>
        </w:tc>
      </w:tr>
      <w:tr w:rsidR="00416184" w:rsidRPr="00736224" w14:paraId="479B13D4" w14:textId="77777777" w:rsidTr="006B578B">
        <w:trPr>
          <w:cantSplit/>
          <w:trHeight w:val="284"/>
        </w:trPr>
        <w:tc>
          <w:tcPr>
            <w:tcW w:w="1095" w:type="dxa"/>
            <w:vAlign w:val="center"/>
          </w:tcPr>
          <w:p w14:paraId="4569E6FC" w14:textId="77777777" w:rsidR="00416184" w:rsidRPr="00736224" w:rsidRDefault="00416184" w:rsidP="00416184">
            <w:pPr>
              <w:jc w:val="center"/>
              <w:rPr>
                <w:sz w:val="22"/>
                <w:szCs w:val="22"/>
                <w:lang w:val="en-US" w:eastAsia="en-US"/>
              </w:rPr>
            </w:pPr>
            <w:r w:rsidRPr="00736224">
              <w:rPr>
                <w:sz w:val="22"/>
                <w:szCs w:val="22"/>
                <w:lang w:val="en-US" w:eastAsia="en-US"/>
              </w:rPr>
              <w:t>st27.003</w:t>
            </w:r>
          </w:p>
        </w:tc>
        <w:tc>
          <w:tcPr>
            <w:tcW w:w="8686" w:type="dxa"/>
          </w:tcPr>
          <w:p w14:paraId="0ACF23BF" w14:textId="77777777" w:rsidR="00416184" w:rsidRPr="00736224" w:rsidRDefault="00416184" w:rsidP="00416184">
            <w:pPr>
              <w:rPr>
                <w:sz w:val="22"/>
                <w:szCs w:val="22"/>
                <w:lang w:val="en-US" w:eastAsia="en-US"/>
              </w:rPr>
            </w:pPr>
            <w:proofErr w:type="spellStart"/>
            <w:r w:rsidRPr="00736224">
              <w:rPr>
                <w:sz w:val="22"/>
                <w:szCs w:val="22"/>
                <w:lang w:val="en-US" w:eastAsia="en-US"/>
              </w:rPr>
              <w:t>Болезни</w:t>
            </w:r>
            <w:proofErr w:type="spellEnd"/>
            <w:r w:rsidRPr="00736224">
              <w:rPr>
                <w:sz w:val="22"/>
                <w:szCs w:val="22"/>
                <w:lang w:val="en-US" w:eastAsia="en-US"/>
              </w:rPr>
              <w:t xml:space="preserve"> </w:t>
            </w:r>
            <w:proofErr w:type="spellStart"/>
            <w:r w:rsidRPr="00736224">
              <w:rPr>
                <w:sz w:val="22"/>
                <w:szCs w:val="22"/>
                <w:lang w:val="en-US" w:eastAsia="en-US"/>
              </w:rPr>
              <w:t>желчного</w:t>
            </w:r>
            <w:proofErr w:type="spellEnd"/>
            <w:r w:rsidRPr="00736224">
              <w:rPr>
                <w:sz w:val="22"/>
                <w:szCs w:val="22"/>
                <w:lang w:val="en-US" w:eastAsia="en-US"/>
              </w:rPr>
              <w:t xml:space="preserve"> </w:t>
            </w:r>
            <w:proofErr w:type="spellStart"/>
            <w:r w:rsidRPr="00736224">
              <w:rPr>
                <w:sz w:val="22"/>
                <w:szCs w:val="22"/>
                <w:lang w:val="en-US" w:eastAsia="en-US"/>
              </w:rPr>
              <w:t>пузыря</w:t>
            </w:r>
            <w:proofErr w:type="spellEnd"/>
          </w:p>
        </w:tc>
      </w:tr>
      <w:tr w:rsidR="00416184" w:rsidRPr="00736224" w14:paraId="0FB5BFE3" w14:textId="77777777" w:rsidTr="006B578B">
        <w:trPr>
          <w:cantSplit/>
          <w:trHeight w:val="284"/>
        </w:trPr>
        <w:tc>
          <w:tcPr>
            <w:tcW w:w="1095" w:type="dxa"/>
            <w:vAlign w:val="center"/>
          </w:tcPr>
          <w:p w14:paraId="235483C2" w14:textId="77777777" w:rsidR="00416184" w:rsidRPr="00736224" w:rsidRDefault="00416184" w:rsidP="00416184">
            <w:pPr>
              <w:jc w:val="center"/>
              <w:rPr>
                <w:sz w:val="22"/>
                <w:szCs w:val="22"/>
                <w:lang w:val="en-US" w:eastAsia="en-US"/>
              </w:rPr>
            </w:pPr>
            <w:r w:rsidRPr="00736224">
              <w:rPr>
                <w:sz w:val="22"/>
                <w:szCs w:val="22"/>
                <w:lang w:val="en-US" w:eastAsia="en-US"/>
              </w:rPr>
              <w:t>st27.005</w:t>
            </w:r>
          </w:p>
        </w:tc>
        <w:tc>
          <w:tcPr>
            <w:tcW w:w="8686" w:type="dxa"/>
          </w:tcPr>
          <w:p w14:paraId="7C4F77D9" w14:textId="77777777" w:rsidR="00416184" w:rsidRPr="00736224" w:rsidRDefault="00416184" w:rsidP="00416184">
            <w:pPr>
              <w:rPr>
                <w:sz w:val="22"/>
                <w:szCs w:val="22"/>
                <w:lang w:eastAsia="en-US"/>
              </w:rPr>
            </w:pPr>
            <w:r w:rsidRPr="00736224">
              <w:rPr>
                <w:sz w:val="22"/>
                <w:szCs w:val="22"/>
                <w:lang w:eastAsia="en-US"/>
              </w:rPr>
              <w:t>Гипертоническая болезнь в стадии обострения</w:t>
            </w:r>
          </w:p>
        </w:tc>
      </w:tr>
      <w:tr w:rsidR="00416184" w:rsidRPr="00736224" w14:paraId="3DD9CD43" w14:textId="77777777" w:rsidTr="006B578B">
        <w:trPr>
          <w:cantSplit/>
          <w:trHeight w:val="284"/>
        </w:trPr>
        <w:tc>
          <w:tcPr>
            <w:tcW w:w="1095" w:type="dxa"/>
            <w:vAlign w:val="center"/>
          </w:tcPr>
          <w:p w14:paraId="4A8F2B46" w14:textId="77777777" w:rsidR="00416184" w:rsidRPr="00736224" w:rsidRDefault="00416184" w:rsidP="00416184">
            <w:pPr>
              <w:jc w:val="center"/>
              <w:rPr>
                <w:sz w:val="22"/>
                <w:szCs w:val="22"/>
                <w:lang w:val="en-US" w:eastAsia="en-US"/>
              </w:rPr>
            </w:pPr>
            <w:r w:rsidRPr="00736224">
              <w:rPr>
                <w:sz w:val="22"/>
                <w:szCs w:val="22"/>
                <w:lang w:val="en-US" w:eastAsia="en-US"/>
              </w:rPr>
              <w:t>st27.006</w:t>
            </w:r>
          </w:p>
        </w:tc>
        <w:tc>
          <w:tcPr>
            <w:tcW w:w="8686" w:type="dxa"/>
          </w:tcPr>
          <w:p w14:paraId="717C0507" w14:textId="77777777" w:rsidR="00416184" w:rsidRPr="00736224" w:rsidRDefault="00416184" w:rsidP="00416184">
            <w:pPr>
              <w:rPr>
                <w:sz w:val="22"/>
                <w:szCs w:val="22"/>
                <w:lang w:eastAsia="en-US"/>
              </w:rPr>
            </w:pPr>
            <w:r w:rsidRPr="00736224">
              <w:rPr>
                <w:sz w:val="22"/>
                <w:szCs w:val="22"/>
                <w:lang w:eastAsia="en-US"/>
              </w:rPr>
              <w:t>Стенокардия (кроме нестабильной), хроническая ишемическая болезнь сердца (уровень 1)</w:t>
            </w:r>
          </w:p>
        </w:tc>
      </w:tr>
      <w:tr w:rsidR="00416184" w:rsidRPr="00736224" w14:paraId="11CA459E" w14:textId="77777777" w:rsidTr="006B578B">
        <w:trPr>
          <w:cantSplit/>
          <w:trHeight w:val="284"/>
        </w:trPr>
        <w:tc>
          <w:tcPr>
            <w:tcW w:w="1095" w:type="dxa"/>
            <w:vAlign w:val="center"/>
          </w:tcPr>
          <w:p w14:paraId="67A45695" w14:textId="77777777" w:rsidR="00416184" w:rsidRPr="00736224" w:rsidRDefault="00416184" w:rsidP="00416184">
            <w:pPr>
              <w:jc w:val="center"/>
              <w:rPr>
                <w:sz w:val="22"/>
                <w:szCs w:val="22"/>
                <w:lang w:val="en-US" w:eastAsia="en-US"/>
              </w:rPr>
            </w:pPr>
            <w:r w:rsidRPr="00736224">
              <w:rPr>
                <w:sz w:val="22"/>
                <w:szCs w:val="22"/>
                <w:lang w:val="en-US" w:eastAsia="en-US"/>
              </w:rPr>
              <w:t>st27.010</w:t>
            </w:r>
          </w:p>
        </w:tc>
        <w:tc>
          <w:tcPr>
            <w:tcW w:w="8686" w:type="dxa"/>
          </w:tcPr>
          <w:p w14:paraId="269A8AC4" w14:textId="77777777" w:rsidR="00416184" w:rsidRPr="00736224" w:rsidRDefault="00416184" w:rsidP="00416184">
            <w:pPr>
              <w:rPr>
                <w:sz w:val="22"/>
                <w:szCs w:val="22"/>
                <w:lang w:eastAsia="en-US"/>
              </w:rPr>
            </w:pPr>
            <w:r w:rsidRPr="00736224">
              <w:rPr>
                <w:sz w:val="22"/>
                <w:szCs w:val="22"/>
                <w:lang w:eastAsia="en-US"/>
              </w:rPr>
              <w:t>Бронхит необструктивный, симптомы и признаки, относящиеся к органам дыхания</w:t>
            </w:r>
          </w:p>
        </w:tc>
      </w:tr>
      <w:tr w:rsidR="00416184" w:rsidRPr="00736224" w14:paraId="251100D3" w14:textId="77777777" w:rsidTr="006B578B">
        <w:trPr>
          <w:cantSplit/>
          <w:trHeight w:val="284"/>
        </w:trPr>
        <w:tc>
          <w:tcPr>
            <w:tcW w:w="1095" w:type="dxa"/>
            <w:vAlign w:val="center"/>
          </w:tcPr>
          <w:p w14:paraId="17DD6BA8" w14:textId="77777777" w:rsidR="00416184" w:rsidRPr="00736224" w:rsidRDefault="00416184" w:rsidP="00416184">
            <w:pPr>
              <w:jc w:val="center"/>
              <w:rPr>
                <w:sz w:val="22"/>
                <w:szCs w:val="22"/>
                <w:lang w:val="en-US" w:eastAsia="en-US"/>
              </w:rPr>
            </w:pPr>
            <w:r w:rsidRPr="00736224">
              <w:rPr>
                <w:sz w:val="22"/>
                <w:szCs w:val="22"/>
                <w:lang w:val="en-US" w:eastAsia="en-US"/>
              </w:rPr>
              <w:t>st28.004</w:t>
            </w:r>
          </w:p>
        </w:tc>
        <w:tc>
          <w:tcPr>
            <w:tcW w:w="8686" w:type="dxa"/>
          </w:tcPr>
          <w:p w14:paraId="2477DAC8" w14:textId="77777777" w:rsidR="00416184" w:rsidRPr="00736224" w:rsidRDefault="00416184" w:rsidP="00416184">
            <w:pPr>
              <w:rPr>
                <w:sz w:val="22"/>
                <w:szCs w:val="22"/>
                <w:lang w:eastAsia="en-US"/>
              </w:rPr>
            </w:pPr>
            <w:r w:rsidRPr="00736224">
              <w:rPr>
                <w:sz w:val="22"/>
                <w:szCs w:val="22"/>
                <w:lang w:eastAsia="en-US"/>
              </w:rPr>
              <w:t>Операции на нижних дыхательных путях и легочной ткани, органах средостения (уровень 3)</w:t>
            </w:r>
          </w:p>
        </w:tc>
      </w:tr>
      <w:tr w:rsidR="00416184" w:rsidRPr="00736224" w14:paraId="62173025" w14:textId="77777777" w:rsidTr="006B578B">
        <w:trPr>
          <w:cantSplit/>
          <w:trHeight w:val="284"/>
        </w:trPr>
        <w:tc>
          <w:tcPr>
            <w:tcW w:w="1095" w:type="dxa"/>
            <w:vAlign w:val="center"/>
          </w:tcPr>
          <w:p w14:paraId="18597426" w14:textId="77777777" w:rsidR="00416184" w:rsidRPr="00736224" w:rsidRDefault="00416184" w:rsidP="00416184">
            <w:pPr>
              <w:jc w:val="center"/>
              <w:rPr>
                <w:sz w:val="22"/>
                <w:szCs w:val="22"/>
                <w:lang w:val="en-US" w:eastAsia="en-US"/>
              </w:rPr>
            </w:pPr>
            <w:r w:rsidRPr="00736224">
              <w:rPr>
                <w:sz w:val="22"/>
                <w:szCs w:val="22"/>
                <w:lang w:val="en-US" w:eastAsia="en-US"/>
              </w:rPr>
              <w:t>st28.005</w:t>
            </w:r>
          </w:p>
        </w:tc>
        <w:tc>
          <w:tcPr>
            <w:tcW w:w="8686" w:type="dxa"/>
          </w:tcPr>
          <w:p w14:paraId="3AC992F2" w14:textId="77777777" w:rsidR="00416184" w:rsidRPr="00736224" w:rsidRDefault="00416184" w:rsidP="00416184">
            <w:pPr>
              <w:rPr>
                <w:sz w:val="22"/>
                <w:szCs w:val="22"/>
                <w:lang w:eastAsia="en-US"/>
              </w:rPr>
            </w:pPr>
            <w:r w:rsidRPr="00736224">
              <w:rPr>
                <w:sz w:val="22"/>
                <w:szCs w:val="22"/>
                <w:lang w:eastAsia="en-US"/>
              </w:rPr>
              <w:t>Операции на нижних дыхательных путях и легочной ткани, органах средостения (уровень 4)</w:t>
            </w:r>
          </w:p>
        </w:tc>
      </w:tr>
      <w:tr w:rsidR="00416184" w:rsidRPr="00736224" w14:paraId="1925E115" w14:textId="77777777" w:rsidTr="006B578B">
        <w:trPr>
          <w:cantSplit/>
          <w:trHeight w:val="284"/>
        </w:trPr>
        <w:tc>
          <w:tcPr>
            <w:tcW w:w="1095" w:type="dxa"/>
            <w:vAlign w:val="center"/>
          </w:tcPr>
          <w:p w14:paraId="2E9EDA4D" w14:textId="77777777" w:rsidR="00416184" w:rsidRPr="00736224" w:rsidRDefault="00416184" w:rsidP="00416184">
            <w:pPr>
              <w:jc w:val="center"/>
              <w:rPr>
                <w:sz w:val="22"/>
                <w:szCs w:val="22"/>
                <w:lang w:val="en-US" w:eastAsia="en-US"/>
              </w:rPr>
            </w:pPr>
            <w:r w:rsidRPr="00736224">
              <w:rPr>
                <w:sz w:val="22"/>
                <w:szCs w:val="22"/>
                <w:lang w:val="en-US" w:eastAsia="en-US"/>
              </w:rPr>
              <w:t>st29.002</w:t>
            </w:r>
          </w:p>
        </w:tc>
        <w:tc>
          <w:tcPr>
            <w:tcW w:w="8686" w:type="dxa"/>
          </w:tcPr>
          <w:p w14:paraId="1F29942A" w14:textId="77777777" w:rsidR="00416184" w:rsidRPr="00736224" w:rsidRDefault="00416184" w:rsidP="00416184">
            <w:pPr>
              <w:rPr>
                <w:sz w:val="22"/>
                <w:szCs w:val="22"/>
                <w:lang w:eastAsia="en-US"/>
              </w:rPr>
            </w:pPr>
            <w:r w:rsidRPr="00736224">
              <w:rPr>
                <w:sz w:val="22"/>
                <w:szCs w:val="22"/>
                <w:lang w:eastAsia="en-US"/>
              </w:rPr>
              <w:t>Переломы шейки бедра и костей таза</w:t>
            </w:r>
          </w:p>
        </w:tc>
      </w:tr>
      <w:tr w:rsidR="00416184" w:rsidRPr="00736224" w14:paraId="5CBBCB64" w14:textId="77777777" w:rsidTr="006B578B">
        <w:trPr>
          <w:cantSplit/>
          <w:trHeight w:val="284"/>
        </w:trPr>
        <w:tc>
          <w:tcPr>
            <w:tcW w:w="1095" w:type="dxa"/>
            <w:vAlign w:val="center"/>
          </w:tcPr>
          <w:p w14:paraId="5D38A397" w14:textId="77777777" w:rsidR="00416184" w:rsidRPr="00736224" w:rsidRDefault="00416184" w:rsidP="00416184">
            <w:pPr>
              <w:jc w:val="center"/>
              <w:rPr>
                <w:sz w:val="22"/>
                <w:szCs w:val="22"/>
                <w:lang w:val="en-US" w:eastAsia="en-US"/>
              </w:rPr>
            </w:pPr>
            <w:r w:rsidRPr="00736224">
              <w:rPr>
                <w:sz w:val="22"/>
                <w:szCs w:val="22"/>
                <w:lang w:val="en-US" w:eastAsia="en-US"/>
              </w:rPr>
              <w:t>st29.003</w:t>
            </w:r>
          </w:p>
        </w:tc>
        <w:tc>
          <w:tcPr>
            <w:tcW w:w="8686" w:type="dxa"/>
          </w:tcPr>
          <w:p w14:paraId="60E8C433" w14:textId="77777777" w:rsidR="00416184" w:rsidRPr="00736224" w:rsidRDefault="00416184" w:rsidP="00416184">
            <w:pPr>
              <w:rPr>
                <w:sz w:val="22"/>
                <w:szCs w:val="22"/>
                <w:lang w:eastAsia="en-US"/>
              </w:rPr>
            </w:pPr>
            <w:r w:rsidRPr="00736224">
              <w:rPr>
                <w:sz w:val="22"/>
                <w:szCs w:val="22"/>
                <w:lang w:eastAsia="en-US"/>
              </w:rPr>
              <w:t>Переломы бедренной кости, другие травмы области бедра и тазобедренного сустава</w:t>
            </w:r>
          </w:p>
        </w:tc>
      </w:tr>
      <w:tr w:rsidR="00416184" w:rsidRPr="00736224" w14:paraId="023BCB2A" w14:textId="77777777" w:rsidTr="006B578B">
        <w:trPr>
          <w:cantSplit/>
          <w:trHeight w:val="284"/>
        </w:trPr>
        <w:tc>
          <w:tcPr>
            <w:tcW w:w="1095" w:type="dxa"/>
            <w:vAlign w:val="center"/>
          </w:tcPr>
          <w:p w14:paraId="2B76A6A1" w14:textId="77777777" w:rsidR="00416184" w:rsidRPr="00736224" w:rsidRDefault="00416184" w:rsidP="00416184">
            <w:pPr>
              <w:jc w:val="center"/>
              <w:rPr>
                <w:sz w:val="22"/>
                <w:szCs w:val="22"/>
                <w:lang w:val="en-US" w:eastAsia="en-US"/>
              </w:rPr>
            </w:pPr>
            <w:r w:rsidRPr="00736224">
              <w:rPr>
                <w:sz w:val="22"/>
                <w:szCs w:val="22"/>
                <w:lang w:val="en-US" w:eastAsia="en-US"/>
              </w:rPr>
              <w:t>st29.004</w:t>
            </w:r>
          </w:p>
        </w:tc>
        <w:tc>
          <w:tcPr>
            <w:tcW w:w="8686" w:type="dxa"/>
          </w:tcPr>
          <w:p w14:paraId="01E3262A" w14:textId="77777777" w:rsidR="00416184" w:rsidRPr="00736224" w:rsidRDefault="00416184" w:rsidP="00416184">
            <w:pPr>
              <w:rPr>
                <w:sz w:val="22"/>
                <w:szCs w:val="22"/>
                <w:lang w:eastAsia="en-US"/>
              </w:rPr>
            </w:pPr>
            <w:r w:rsidRPr="00736224">
              <w:rPr>
                <w:sz w:val="22"/>
                <w:szCs w:val="22"/>
                <w:lang w:eastAsia="en-US"/>
              </w:rPr>
              <w:t>Переломы, вывихи, растяжения области грудной клетки, верхней конечности и стопы</w:t>
            </w:r>
          </w:p>
        </w:tc>
      </w:tr>
      <w:tr w:rsidR="00416184" w:rsidRPr="00736224" w14:paraId="666ED14E" w14:textId="77777777" w:rsidTr="006B578B">
        <w:trPr>
          <w:cantSplit/>
          <w:trHeight w:val="284"/>
        </w:trPr>
        <w:tc>
          <w:tcPr>
            <w:tcW w:w="1095" w:type="dxa"/>
            <w:vAlign w:val="center"/>
          </w:tcPr>
          <w:p w14:paraId="4AEDBCB0" w14:textId="77777777" w:rsidR="00416184" w:rsidRPr="00736224" w:rsidRDefault="00416184" w:rsidP="00416184">
            <w:pPr>
              <w:jc w:val="center"/>
              <w:rPr>
                <w:sz w:val="22"/>
                <w:szCs w:val="22"/>
                <w:lang w:val="en-US" w:eastAsia="en-US"/>
              </w:rPr>
            </w:pPr>
            <w:r w:rsidRPr="00736224">
              <w:rPr>
                <w:sz w:val="22"/>
                <w:szCs w:val="22"/>
                <w:lang w:val="en-US" w:eastAsia="en-US"/>
              </w:rPr>
              <w:t>st29.005</w:t>
            </w:r>
          </w:p>
        </w:tc>
        <w:tc>
          <w:tcPr>
            <w:tcW w:w="8686" w:type="dxa"/>
          </w:tcPr>
          <w:p w14:paraId="1D6C7FC8" w14:textId="77777777" w:rsidR="00416184" w:rsidRPr="00736224" w:rsidRDefault="00416184" w:rsidP="00416184">
            <w:pPr>
              <w:rPr>
                <w:sz w:val="22"/>
                <w:szCs w:val="22"/>
                <w:lang w:eastAsia="en-US"/>
              </w:rPr>
            </w:pPr>
            <w:r w:rsidRPr="00736224">
              <w:rPr>
                <w:sz w:val="22"/>
                <w:szCs w:val="22"/>
                <w:lang w:eastAsia="en-US"/>
              </w:rPr>
              <w:t>Переломы, вывихи, растяжения области колена и голени</w:t>
            </w:r>
          </w:p>
        </w:tc>
      </w:tr>
      <w:tr w:rsidR="00416184" w:rsidRPr="00736224" w14:paraId="18D4ED26" w14:textId="77777777" w:rsidTr="006B578B">
        <w:trPr>
          <w:cantSplit/>
          <w:trHeight w:val="284"/>
        </w:trPr>
        <w:tc>
          <w:tcPr>
            <w:tcW w:w="1095" w:type="dxa"/>
            <w:vAlign w:val="center"/>
          </w:tcPr>
          <w:p w14:paraId="44607946" w14:textId="77777777" w:rsidR="00416184" w:rsidRPr="00736224" w:rsidRDefault="00416184" w:rsidP="00416184">
            <w:pPr>
              <w:jc w:val="center"/>
              <w:rPr>
                <w:sz w:val="22"/>
                <w:szCs w:val="22"/>
                <w:lang w:val="en-US" w:eastAsia="en-US"/>
              </w:rPr>
            </w:pPr>
            <w:r w:rsidRPr="00736224">
              <w:rPr>
                <w:sz w:val="22"/>
                <w:szCs w:val="22"/>
                <w:lang w:val="en-US" w:eastAsia="en-US"/>
              </w:rPr>
              <w:t>st29.012</w:t>
            </w:r>
          </w:p>
        </w:tc>
        <w:tc>
          <w:tcPr>
            <w:tcW w:w="8686" w:type="dxa"/>
          </w:tcPr>
          <w:p w14:paraId="44194766" w14:textId="77777777" w:rsidR="00416184" w:rsidRPr="00736224" w:rsidRDefault="00416184" w:rsidP="00416184">
            <w:pPr>
              <w:rPr>
                <w:sz w:val="22"/>
                <w:szCs w:val="22"/>
                <w:lang w:eastAsia="en-US"/>
              </w:rPr>
            </w:pPr>
            <w:r w:rsidRPr="00736224">
              <w:rPr>
                <w:sz w:val="22"/>
                <w:szCs w:val="22"/>
                <w:lang w:eastAsia="en-US"/>
              </w:rPr>
              <w:t>Операции на костно-мышечной системе и суставах (уровень 4)</w:t>
            </w:r>
          </w:p>
        </w:tc>
      </w:tr>
      <w:tr w:rsidR="00416184" w:rsidRPr="00736224" w14:paraId="5AF4A70B" w14:textId="77777777" w:rsidTr="006B578B">
        <w:trPr>
          <w:cantSplit/>
          <w:trHeight w:val="284"/>
        </w:trPr>
        <w:tc>
          <w:tcPr>
            <w:tcW w:w="1095" w:type="dxa"/>
            <w:vAlign w:val="center"/>
          </w:tcPr>
          <w:p w14:paraId="3B9A7D28" w14:textId="77777777" w:rsidR="00416184" w:rsidRPr="00736224" w:rsidRDefault="00416184" w:rsidP="00416184">
            <w:pPr>
              <w:jc w:val="center"/>
              <w:rPr>
                <w:sz w:val="22"/>
                <w:szCs w:val="22"/>
                <w:lang w:val="en-US" w:eastAsia="en-US"/>
              </w:rPr>
            </w:pPr>
            <w:r w:rsidRPr="00736224">
              <w:rPr>
                <w:sz w:val="22"/>
                <w:szCs w:val="22"/>
                <w:lang w:val="en-US" w:eastAsia="en-US"/>
              </w:rPr>
              <w:t>st29.013</w:t>
            </w:r>
          </w:p>
        </w:tc>
        <w:tc>
          <w:tcPr>
            <w:tcW w:w="8686" w:type="dxa"/>
          </w:tcPr>
          <w:p w14:paraId="30C043C5" w14:textId="77777777" w:rsidR="00416184" w:rsidRPr="00736224" w:rsidRDefault="00416184" w:rsidP="00416184">
            <w:pPr>
              <w:rPr>
                <w:sz w:val="22"/>
                <w:szCs w:val="22"/>
                <w:lang w:eastAsia="en-US"/>
              </w:rPr>
            </w:pPr>
            <w:r w:rsidRPr="00736224">
              <w:rPr>
                <w:sz w:val="22"/>
                <w:szCs w:val="22"/>
                <w:lang w:eastAsia="en-US"/>
              </w:rPr>
              <w:t>Операции на костно-мышечной системе и суставах (уровень 5)</w:t>
            </w:r>
          </w:p>
        </w:tc>
      </w:tr>
      <w:tr w:rsidR="00416184" w:rsidRPr="00736224" w14:paraId="5F11D210" w14:textId="77777777" w:rsidTr="006B578B">
        <w:trPr>
          <w:cantSplit/>
          <w:trHeight w:val="284"/>
        </w:trPr>
        <w:tc>
          <w:tcPr>
            <w:tcW w:w="1095" w:type="dxa"/>
            <w:vAlign w:val="center"/>
          </w:tcPr>
          <w:p w14:paraId="76B93FF6" w14:textId="77777777" w:rsidR="00416184" w:rsidRPr="00736224" w:rsidRDefault="00416184" w:rsidP="00416184">
            <w:pPr>
              <w:jc w:val="center"/>
              <w:rPr>
                <w:sz w:val="22"/>
                <w:szCs w:val="22"/>
                <w:lang w:val="en-US" w:eastAsia="en-US"/>
              </w:rPr>
            </w:pPr>
            <w:r w:rsidRPr="00736224">
              <w:rPr>
                <w:sz w:val="22"/>
                <w:szCs w:val="22"/>
                <w:lang w:val="en-US" w:eastAsia="en-US"/>
              </w:rPr>
              <w:t>st30.004</w:t>
            </w:r>
          </w:p>
        </w:tc>
        <w:tc>
          <w:tcPr>
            <w:tcW w:w="8686" w:type="dxa"/>
          </w:tcPr>
          <w:p w14:paraId="3BD7C0F2" w14:textId="77777777" w:rsidR="00416184" w:rsidRPr="00736224" w:rsidRDefault="00416184" w:rsidP="00416184">
            <w:pPr>
              <w:rPr>
                <w:sz w:val="22"/>
                <w:szCs w:val="22"/>
                <w:lang w:val="en-US" w:eastAsia="en-US"/>
              </w:rPr>
            </w:pPr>
            <w:proofErr w:type="spellStart"/>
            <w:r w:rsidRPr="00736224">
              <w:rPr>
                <w:sz w:val="22"/>
                <w:szCs w:val="22"/>
                <w:lang w:val="en-US" w:eastAsia="en-US"/>
              </w:rPr>
              <w:t>Болезни</w:t>
            </w:r>
            <w:proofErr w:type="spellEnd"/>
            <w:r w:rsidRPr="00736224">
              <w:rPr>
                <w:sz w:val="22"/>
                <w:szCs w:val="22"/>
                <w:lang w:val="en-US" w:eastAsia="en-US"/>
              </w:rPr>
              <w:t xml:space="preserve"> </w:t>
            </w:r>
            <w:proofErr w:type="spellStart"/>
            <w:r w:rsidRPr="00736224">
              <w:rPr>
                <w:sz w:val="22"/>
                <w:szCs w:val="22"/>
                <w:lang w:val="en-US" w:eastAsia="en-US"/>
              </w:rPr>
              <w:t>предстательной</w:t>
            </w:r>
            <w:proofErr w:type="spellEnd"/>
            <w:r w:rsidRPr="00736224">
              <w:rPr>
                <w:sz w:val="22"/>
                <w:szCs w:val="22"/>
                <w:lang w:val="en-US" w:eastAsia="en-US"/>
              </w:rPr>
              <w:t xml:space="preserve"> </w:t>
            </w:r>
            <w:proofErr w:type="spellStart"/>
            <w:r w:rsidRPr="00736224">
              <w:rPr>
                <w:sz w:val="22"/>
                <w:szCs w:val="22"/>
                <w:lang w:val="en-US" w:eastAsia="en-US"/>
              </w:rPr>
              <w:t>железы</w:t>
            </w:r>
            <w:proofErr w:type="spellEnd"/>
          </w:p>
        </w:tc>
      </w:tr>
      <w:tr w:rsidR="00416184" w:rsidRPr="00736224" w14:paraId="765778BC" w14:textId="77777777" w:rsidTr="006B578B">
        <w:trPr>
          <w:cantSplit/>
          <w:trHeight w:val="284"/>
        </w:trPr>
        <w:tc>
          <w:tcPr>
            <w:tcW w:w="1095" w:type="dxa"/>
            <w:vAlign w:val="center"/>
          </w:tcPr>
          <w:p w14:paraId="49B49AF6" w14:textId="77777777" w:rsidR="00416184" w:rsidRPr="00736224" w:rsidRDefault="00416184" w:rsidP="00416184">
            <w:pPr>
              <w:jc w:val="center"/>
              <w:rPr>
                <w:sz w:val="22"/>
                <w:szCs w:val="22"/>
                <w:lang w:val="en-US" w:eastAsia="en-US"/>
              </w:rPr>
            </w:pPr>
            <w:r w:rsidRPr="00736224">
              <w:rPr>
                <w:sz w:val="22"/>
                <w:szCs w:val="22"/>
                <w:lang w:val="en-US" w:eastAsia="en-US"/>
              </w:rPr>
              <w:t>st30.008</w:t>
            </w:r>
          </w:p>
        </w:tc>
        <w:tc>
          <w:tcPr>
            <w:tcW w:w="8686" w:type="dxa"/>
          </w:tcPr>
          <w:p w14:paraId="30A99F77" w14:textId="77777777" w:rsidR="00416184" w:rsidRPr="00736224" w:rsidRDefault="00416184" w:rsidP="00416184">
            <w:pPr>
              <w:rPr>
                <w:sz w:val="22"/>
                <w:szCs w:val="22"/>
                <w:lang w:eastAsia="en-US"/>
              </w:rPr>
            </w:pPr>
            <w:r w:rsidRPr="00736224">
              <w:rPr>
                <w:sz w:val="22"/>
                <w:szCs w:val="22"/>
                <w:lang w:eastAsia="en-US"/>
              </w:rPr>
              <w:t>Операции на мужских половых органах, взрослые (уровень 3)</w:t>
            </w:r>
          </w:p>
        </w:tc>
      </w:tr>
      <w:tr w:rsidR="00416184" w:rsidRPr="00736224" w14:paraId="796147DE" w14:textId="77777777" w:rsidTr="006B578B">
        <w:trPr>
          <w:cantSplit/>
          <w:trHeight w:val="284"/>
        </w:trPr>
        <w:tc>
          <w:tcPr>
            <w:tcW w:w="1095" w:type="dxa"/>
            <w:vAlign w:val="center"/>
          </w:tcPr>
          <w:p w14:paraId="14BFC2B4" w14:textId="77777777" w:rsidR="00416184" w:rsidRPr="00736224" w:rsidRDefault="00416184" w:rsidP="00416184">
            <w:pPr>
              <w:jc w:val="center"/>
              <w:rPr>
                <w:sz w:val="22"/>
                <w:szCs w:val="22"/>
                <w:lang w:val="en-US" w:eastAsia="en-US"/>
              </w:rPr>
            </w:pPr>
            <w:r w:rsidRPr="00736224">
              <w:rPr>
                <w:sz w:val="22"/>
                <w:szCs w:val="22"/>
                <w:lang w:val="en-US" w:eastAsia="en-US"/>
              </w:rPr>
              <w:t>st30.009</w:t>
            </w:r>
          </w:p>
        </w:tc>
        <w:tc>
          <w:tcPr>
            <w:tcW w:w="8686" w:type="dxa"/>
          </w:tcPr>
          <w:p w14:paraId="1B9D375A" w14:textId="77777777" w:rsidR="00416184" w:rsidRPr="00736224" w:rsidRDefault="00416184" w:rsidP="00416184">
            <w:pPr>
              <w:rPr>
                <w:sz w:val="22"/>
                <w:szCs w:val="22"/>
                <w:lang w:eastAsia="en-US"/>
              </w:rPr>
            </w:pPr>
            <w:r w:rsidRPr="00736224">
              <w:rPr>
                <w:sz w:val="22"/>
                <w:szCs w:val="22"/>
                <w:lang w:eastAsia="en-US"/>
              </w:rPr>
              <w:t>Операции на мужских половых органах, взрослые (уровень 4)</w:t>
            </w:r>
          </w:p>
        </w:tc>
      </w:tr>
      <w:tr w:rsidR="00416184" w:rsidRPr="00736224" w14:paraId="334050FE" w14:textId="77777777" w:rsidTr="006B578B">
        <w:trPr>
          <w:cantSplit/>
          <w:trHeight w:val="284"/>
        </w:trPr>
        <w:tc>
          <w:tcPr>
            <w:tcW w:w="1095" w:type="dxa"/>
            <w:vAlign w:val="center"/>
          </w:tcPr>
          <w:p w14:paraId="240EF720" w14:textId="77777777" w:rsidR="00416184" w:rsidRPr="00736224" w:rsidRDefault="00416184" w:rsidP="00416184">
            <w:pPr>
              <w:jc w:val="center"/>
              <w:rPr>
                <w:sz w:val="22"/>
                <w:szCs w:val="22"/>
                <w:lang w:val="en-US" w:eastAsia="en-US"/>
              </w:rPr>
            </w:pPr>
            <w:r w:rsidRPr="00736224">
              <w:rPr>
                <w:sz w:val="22"/>
                <w:szCs w:val="22"/>
                <w:lang w:val="en-US" w:eastAsia="en-US"/>
              </w:rPr>
              <w:t>st30.015</w:t>
            </w:r>
          </w:p>
        </w:tc>
        <w:tc>
          <w:tcPr>
            <w:tcW w:w="8686" w:type="dxa"/>
          </w:tcPr>
          <w:p w14:paraId="6D2B5A9E" w14:textId="77777777" w:rsidR="00416184" w:rsidRPr="00736224" w:rsidRDefault="00416184" w:rsidP="00416184">
            <w:pPr>
              <w:rPr>
                <w:sz w:val="22"/>
                <w:szCs w:val="22"/>
                <w:lang w:eastAsia="en-US"/>
              </w:rPr>
            </w:pPr>
            <w:r w:rsidRPr="00736224">
              <w:rPr>
                <w:sz w:val="22"/>
                <w:szCs w:val="22"/>
                <w:lang w:eastAsia="en-US"/>
              </w:rPr>
              <w:t>Операции на почке и мочевыделительной системе, взрослые (уровень 6)</w:t>
            </w:r>
          </w:p>
        </w:tc>
      </w:tr>
      <w:tr w:rsidR="00416184" w:rsidRPr="00736224" w14:paraId="21EC5212" w14:textId="77777777" w:rsidTr="006B578B">
        <w:trPr>
          <w:cantSplit/>
          <w:trHeight w:val="284"/>
        </w:trPr>
        <w:tc>
          <w:tcPr>
            <w:tcW w:w="1095" w:type="dxa"/>
            <w:vAlign w:val="center"/>
          </w:tcPr>
          <w:p w14:paraId="456FE1D6" w14:textId="77777777" w:rsidR="00416184" w:rsidRPr="00736224" w:rsidRDefault="00416184" w:rsidP="00416184">
            <w:pPr>
              <w:jc w:val="center"/>
              <w:rPr>
                <w:sz w:val="22"/>
                <w:szCs w:val="22"/>
                <w:lang w:val="en-US" w:eastAsia="en-US"/>
              </w:rPr>
            </w:pPr>
            <w:r w:rsidRPr="00736224">
              <w:rPr>
                <w:sz w:val="22"/>
                <w:szCs w:val="22"/>
                <w:lang w:val="en-US" w:eastAsia="en-US"/>
              </w:rPr>
              <w:t>st31.002</w:t>
            </w:r>
          </w:p>
        </w:tc>
        <w:tc>
          <w:tcPr>
            <w:tcW w:w="8686" w:type="dxa"/>
          </w:tcPr>
          <w:p w14:paraId="7037A61B" w14:textId="77777777" w:rsidR="00416184" w:rsidRPr="00736224" w:rsidRDefault="00416184" w:rsidP="00416184">
            <w:pPr>
              <w:rPr>
                <w:sz w:val="22"/>
                <w:szCs w:val="22"/>
                <w:lang w:eastAsia="en-US"/>
              </w:rPr>
            </w:pPr>
            <w:r w:rsidRPr="00736224">
              <w:rPr>
                <w:sz w:val="22"/>
                <w:szCs w:val="22"/>
                <w:lang w:eastAsia="en-US"/>
              </w:rPr>
              <w:t>Операции на коже, подкожной клетчатке, придатках кожи (уровень 1)</w:t>
            </w:r>
          </w:p>
        </w:tc>
      </w:tr>
      <w:tr w:rsidR="00416184" w:rsidRPr="00736224" w14:paraId="0B438A10" w14:textId="77777777" w:rsidTr="006B578B">
        <w:trPr>
          <w:cantSplit/>
          <w:trHeight w:val="284"/>
        </w:trPr>
        <w:tc>
          <w:tcPr>
            <w:tcW w:w="1095" w:type="dxa"/>
            <w:vAlign w:val="center"/>
          </w:tcPr>
          <w:p w14:paraId="0215448D" w14:textId="77777777" w:rsidR="00416184" w:rsidRPr="00736224" w:rsidRDefault="00416184" w:rsidP="00416184">
            <w:pPr>
              <w:jc w:val="center"/>
              <w:rPr>
                <w:sz w:val="22"/>
                <w:szCs w:val="22"/>
                <w:lang w:val="en-US" w:eastAsia="en-US"/>
              </w:rPr>
            </w:pPr>
            <w:r w:rsidRPr="00736224">
              <w:rPr>
                <w:sz w:val="22"/>
                <w:szCs w:val="22"/>
                <w:lang w:val="en-US" w:eastAsia="en-US"/>
              </w:rPr>
              <w:t>st31.009</w:t>
            </w:r>
          </w:p>
        </w:tc>
        <w:tc>
          <w:tcPr>
            <w:tcW w:w="8686" w:type="dxa"/>
          </w:tcPr>
          <w:p w14:paraId="04F377B2" w14:textId="77777777" w:rsidR="00416184" w:rsidRPr="00736224" w:rsidRDefault="00416184" w:rsidP="00416184">
            <w:pPr>
              <w:rPr>
                <w:sz w:val="22"/>
                <w:szCs w:val="22"/>
                <w:lang w:eastAsia="en-US"/>
              </w:rPr>
            </w:pPr>
            <w:r w:rsidRPr="00736224">
              <w:rPr>
                <w:sz w:val="22"/>
                <w:szCs w:val="22"/>
                <w:lang w:eastAsia="en-US"/>
              </w:rPr>
              <w:t>Операции на эндокринных железах кроме гипофиза (уровень 1)</w:t>
            </w:r>
          </w:p>
        </w:tc>
      </w:tr>
      <w:tr w:rsidR="00416184" w:rsidRPr="00736224" w14:paraId="2F102448" w14:textId="77777777" w:rsidTr="006B578B">
        <w:trPr>
          <w:cantSplit/>
          <w:trHeight w:val="284"/>
        </w:trPr>
        <w:tc>
          <w:tcPr>
            <w:tcW w:w="1095" w:type="dxa"/>
            <w:vAlign w:val="center"/>
          </w:tcPr>
          <w:p w14:paraId="39143A3B" w14:textId="77777777" w:rsidR="00416184" w:rsidRPr="00736224" w:rsidRDefault="00416184" w:rsidP="00416184">
            <w:pPr>
              <w:jc w:val="center"/>
              <w:rPr>
                <w:sz w:val="22"/>
                <w:szCs w:val="22"/>
                <w:lang w:val="en-US" w:eastAsia="en-US"/>
              </w:rPr>
            </w:pPr>
            <w:r w:rsidRPr="00736224">
              <w:rPr>
                <w:sz w:val="22"/>
                <w:szCs w:val="22"/>
                <w:lang w:val="en-US" w:eastAsia="en-US"/>
              </w:rPr>
              <w:t>st31.010</w:t>
            </w:r>
          </w:p>
        </w:tc>
        <w:tc>
          <w:tcPr>
            <w:tcW w:w="8686" w:type="dxa"/>
          </w:tcPr>
          <w:p w14:paraId="580ABD61" w14:textId="77777777" w:rsidR="00416184" w:rsidRPr="00736224" w:rsidRDefault="00416184" w:rsidP="00416184">
            <w:pPr>
              <w:rPr>
                <w:sz w:val="22"/>
                <w:szCs w:val="22"/>
                <w:lang w:eastAsia="en-US"/>
              </w:rPr>
            </w:pPr>
            <w:r w:rsidRPr="00736224">
              <w:rPr>
                <w:sz w:val="22"/>
                <w:szCs w:val="22"/>
                <w:lang w:eastAsia="en-US"/>
              </w:rPr>
              <w:t>Операции на эндокринных железах кроме гипофиза (уровень 2)</w:t>
            </w:r>
          </w:p>
        </w:tc>
      </w:tr>
      <w:tr w:rsidR="00416184" w:rsidRPr="00736224" w14:paraId="58B2497C" w14:textId="77777777" w:rsidTr="006B578B">
        <w:trPr>
          <w:cantSplit/>
          <w:trHeight w:val="284"/>
        </w:trPr>
        <w:tc>
          <w:tcPr>
            <w:tcW w:w="1095" w:type="dxa"/>
            <w:vAlign w:val="center"/>
          </w:tcPr>
          <w:p w14:paraId="194CA32B" w14:textId="77777777" w:rsidR="00416184" w:rsidRPr="00736224" w:rsidRDefault="00416184" w:rsidP="00416184">
            <w:pPr>
              <w:jc w:val="center"/>
              <w:rPr>
                <w:sz w:val="22"/>
                <w:szCs w:val="22"/>
                <w:lang w:val="en-US" w:eastAsia="en-US"/>
              </w:rPr>
            </w:pPr>
            <w:r w:rsidRPr="00736224">
              <w:rPr>
                <w:sz w:val="22"/>
                <w:szCs w:val="22"/>
                <w:lang w:val="en-US" w:eastAsia="en-US"/>
              </w:rPr>
              <w:t>st31.012</w:t>
            </w:r>
          </w:p>
        </w:tc>
        <w:tc>
          <w:tcPr>
            <w:tcW w:w="8686" w:type="dxa"/>
          </w:tcPr>
          <w:p w14:paraId="2C1C6743" w14:textId="77777777" w:rsidR="00416184" w:rsidRPr="00736224" w:rsidRDefault="00416184" w:rsidP="00416184">
            <w:pPr>
              <w:rPr>
                <w:sz w:val="22"/>
                <w:szCs w:val="22"/>
                <w:lang w:eastAsia="en-US"/>
              </w:rPr>
            </w:pPr>
            <w:r w:rsidRPr="00736224">
              <w:rPr>
                <w:sz w:val="22"/>
                <w:szCs w:val="22"/>
                <w:lang w:eastAsia="en-US"/>
              </w:rPr>
              <w:t>Артрозы, другие поражения суставов, болезни мягких тканей</w:t>
            </w:r>
          </w:p>
        </w:tc>
      </w:tr>
      <w:tr w:rsidR="00416184" w:rsidRPr="00736224" w14:paraId="4FC6E816" w14:textId="77777777" w:rsidTr="006B578B">
        <w:trPr>
          <w:cantSplit/>
          <w:trHeight w:val="284"/>
        </w:trPr>
        <w:tc>
          <w:tcPr>
            <w:tcW w:w="1095" w:type="dxa"/>
            <w:vAlign w:val="center"/>
          </w:tcPr>
          <w:p w14:paraId="4AB9F336" w14:textId="77777777" w:rsidR="00416184" w:rsidRPr="00736224" w:rsidRDefault="00416184" w:rsidP="00416184">
            <w:pPr>
              <w:jc w:val="center"/>
              <w:rPr>
                <w:sz w:val="22"/>
                <w:szCs w:val="22"/>
                <w:lang w:val="en-US" w:eastAsia="en-US"/>
              </w:rPr>
            </w:pPr>
            <w:r w:rsidRPr="00736224">
              <w:rPr>
                <w:sz w:val="22"/>
                <w:szCs w:val="22"/>
                <w:lang w:val="en-US" w:eastAsia="en-US"/>
              </w:rPr>
              <w:t>st31.018</w:t>
            </w:r>
          </w:p>
        </w:tc>
        <w:tc>
          <w:tcPr>
            <w:tcW w:w="8686" w:type="dxa"/>
          </w:tcPr>
          <w:p w14:paraId="5AB43E4D" w14:textId="77777777" w:rsidR="00416184" w:rsidRPr="00736224" w:rsidRDefault="00416184" w:rsidP="00416184">
            <w:pPr>
              <w:rPr>
                <w:sz w:val="22"/>
                <w:szCs w:val="22"/>
                <w:lang w:eastAsia="en-US"/>
              </w:rPr>
            </w:pPr>
            <w:r w:rsidRPr="00736224">
              <w:rPr>
                <w:sz w:val="22"/>
                <w:szCs w:val="22"/>
                <w:lang w:eastAsia="en-US"/>
              </w:rPr>
              <w:t>Открытые раны, поверхностные, другие и неуточненные травмы</w:t>
            </w:r>
          </w:p>
        </w:tc>
      </w:tr>
      <w:tr w:rsidR="00416184" w:rsidRPr="00736224" w14:paraId="764F17FF" w14:textId="77777777" w:rsidTr="006B578B">
        <w:trPr>
          <w:cantSplit/>
          <w:trHeight w:val="284"/>
        </w:trPr>
        <w:tc>
          <w:tcPr>
            <w:tcW w:w="1095" w:type="dxa"/>
            <w:vAlign w:val="center"/>
          </w:tcPr>
          <w:p w14:paraId="1CC28536" w14:textId="77777777" w:rsidR="00416184" w:rsidRPr="00736224" w:rsidRDefault="00416184" w:rsidP="00416184">
            <w:pPr>
              <w:jc w:val="center"/>
              <w:rPr>
                <w:sz w:val="22"/>
                <w:szCs w:val="22"/>
                <w:lang w:val="en-US" w:eastAsia="en-US"/>
              </w:rPr>
            </w:pPr>
            <w:r w:rsidRPr="00736224">
              <w:rPr>
                <w:sz w:val="22"/>
                <w:szCs w:val="22"/>
                <w:lang w:val="en-US" w:eastAsia="en-US"/>
              </w:rPr>
              <w:t>st32.004</w:t>
            </w:r>
          </w:p>
        </w:tc>
        <w:tc>
          <w:tcPr>
            <w:tcW w:w="8686" w:type="dxa"/>
          </w:tcPr>
          <w:p w14:paraId="6D7D2DB3" w14:textId="77777777" w:rsidR="00416184" w:rsidRPr="00736224" w:rsidRDefault="00416184" w:rsidP="00416184">
            <w:pPr>
              <w:rPr>
                <w:sz w:val="22"/>
                <w:szCs w:val="22"/>
                <w:lang w:eastAsia="en-US"/>
              </w:rPr>
            </w:pPr>
            <w:r w:rsidRPr="00736224">
              <w:rPr>
                <w:sz w:val="22"/>
                <w:szCs w:val="22"/>
                <w:lang w:eastAsia="en-US"/>
              </w:rPr>
              <w:t>Операции на желчном пузыре и желчевыводящих путях (уровень 4)</w:t>
            </w:r>
          </w:p>
        </w:tc>
      </w:tr>
      <w:tr w:rsidR="00416184" w:rsidRPr="00736224" w14:paraId="2CB4E3C5" w14:textId="77777777" w:rsidTr="006B578B">
        <w:trPr>
          <w:cantSplit/>
          <w:trHeight w:val="284"/>
        </w:trPr>
        <w:tc>
          <w:tcPr>
            <w:tcW w:w="1095" w:type="dxa"/>
            <w:vAlign w:val="center"/>
          </w:tcPr>
          <w:p w14:paraId="53588819" w14:textId="77777777" w:rsidR="00416184" w:rsidRPr="00736224" w:rsidRDefault="00416184" w:rsidP="00416184">
            <w:pPr>
              <w:jc w:val="center"/>
              <w:rPr>
                <w:sz w:val="22"/>
                <w:szCs w:val="22"/>
                <w:lang w:val="en-US" w:eastAsia="en-US"/>
              </w:rPr>
            </w:pPr>
            <w:r w:rsidRPr="00736224">
              <w:rPr>
                <w:sz w:val="22"/>
                <w:szCs w:val="22"/>
                <w:lang w:val="en-US" w:eastAsia="en-US"/>
              </w:rPr>
              <w:t>st32.010</w:t>
            </w:r>
          </w:p>
        </w:tc>
        <w:tc>
          <w:tcPr>
            <w:tcW w:w="8686" w:type="dxa"/>
          </w:tcPr>
          <w:p w14:paraId="066A07AB" w14:textId="77777777" w:rsidR="00416184" w:rsidRPr="00736224" w:rsidRDefault="00416184" w:rsidP="00416184">
            <w:pPr>
              <w:rPr>
                <w:sz w:val="22"/>
                <w:szCs w:val="22"/>
                <w:lang w:eastAsia="en-US"/>
              </w:rPr>
            </w:pPr>
            <w:r w:rsidRPr="00736224">
              <w:rPr>
                <w:sz w:val="22"/>
                <w:szCs w:val="22"/>
                <w:lang w:eastAsia="en-US"/>
              </w:rPr>
              <w:t>Операции на пищеводе, желудке, двенадцатиперстной кишке (уровень 3)</w:t>
            </w:r>
          </w:p>
        </w:tc>
      </w:tr>
      <w:tr w:rsidR="00416184" w:rsidRPr="00736224" w14:paraId="0B49BA95" w14:textId="77777777" w:rsidTr="006B578B">
        <w:trPr>
          <w:cantSplit/>
          <w:trHeight w:val="284"/>
        </w:trPr>
        <w:tc>
          <w:tcPr>
            <w:tcW w:w="1095" w:type="dxa"/>
            <w:vAlign w:val="center"/>
          </w:tcPr>
          <w:p w14:paraId="3292BC55" w14:textId="77777777" w:rsidR="00416184" w:rsidRPr="00736224" w:rsidRDefault="00416184" w:rsidP="00416184">
            <w:pPr>
              <w:jc w:val="center"/>
              <w:rPr>
                <w:sz w:val="22"/>
                <w:szCs w:val="22"/>
                <w:lang w:val="en-US" w:eastAsia="en-US"/>
              </w:rPr>
            </w:pPr>
            <w:r w:rsidRPr="00736224">
              <w:rPr>
                <w:sz w:val="22"/>
                <w:szCs w:val="22"/>
                <w:lang w:val="en-US" w:eastAsia="en-US"/>
              </w:rPr>
              <w:t>st32.011</w:t>
            </w:r>
          </w:p>
        </w:tc>
        <w:tc>
          <w:tcPr>
            <w:tcW w:w="8686" w:type="dxa"/>
          </w:tcPr>
          <w:p w14:paraId="424FD275" w14:textId="2939F8AA" w:rsidR="00416184" w:rsidRPr="00736224" w:rsidRDefault="00416184" w:rsidP="00416184">
            <w:pPr>
              <w:rPr>
                <w:sz w:val="22"/>
                <w:szCs w:val="22"/>
                <w:lang w:eastAsia="en-US"/>
              </w:rPr>
            </w:pPr>
            <w:proofErr w:type="spellStart"/>
            <w:r w:rsidRPr="00736224">
              <w:rPr>
                <w:sz w:val="22"/>
                <w:szCs w:val="22"/>
                <w:lang w:val="en-US" w:eastAsia="en-US"/>
              </w:rPr>
              <w:t>Апп</w:t>
            </w:r>
            <w:r w:rsidR="004B3215" w:rsidRPr="00736224">
              <w:rPr>
                <w:sz w:val="22"/>
                <w:szCs w:val="22"/>
                <w:lang w:val="en-US" w:eastAsia="en-US"/>
              </w:rPr>
              <w:t>ендэктомия</w:t>
            </w:r>
            <w:proofErr w:type="spellEnd"/>
            <w:r w:rsidR="004B3215" w:rsidRPr="00736224">
              <w:rPr>
                <w:sz w:val="22"/>
                <w:szCs w:val="22"/>
                <w:lang w:val="en-US" w:eastAsia="en-US"/>
              </w:rPr>
              <w:t xml:space="preserve">, </w:t>
            </w:r>
            <w:proofErr w:type="spellStart"/>
            <w:r w:rsidR="004B3215" w:rsidRPr="00736224">
              <w:rPr>
                <w:sz w:val="22"/>
                <w:szCs w:val="22"/>
                <w:lang w:val="en-US" w:eastAsia="en-US"/>
              </w:rPr>
              <w:t>взрослые</w:t>
            </w:r>
            <w:proofErr w:type="spellEnd"/>
            <w:r w:rsidR="004B3215" w:rsidRPr="00736224">
              <w:rPr>
                <w:sz w:val="22"/>
                <w:szCs w:val="22"/>
                <w:lang w:val="en-US" w:eastAsia="en-US"/>
              </w:rPr>
              <w:t xml:space="preserve"> </w:t>
            </w:r>
          </w:p>
        </w:tc>
      </w:tr>
      <w:tr w:rsidR="00416184" w:rsidRPr="00736224" w14:paraId="252AFA30" w14:textId="77777777" w:rsidTr="006B578B">
        <w:trPr>
          <w:cantSplit/>
          <w:trHeight w:val="284"/>
        </w:trPr>
        <w:tc>
          <w:tcPr>
            <w:tcW w:w="1095" w:type="dxa"/>
            <w:vAlign w:val="center"/>
          </w:tcPr>
          <w:p w14:paraId="5E3142A6" w14:textId="77777777" w:rsidR="00416184" w:rsidRPr="00736224" w:rsidRDefault="00416184" w:rsidP="00416184">
            <w:pPr>
              <w:jc w:val="center"/>
              <w:rPr>
                <w:sz w:val="22"/>
                <w:szCs w:val="22"/>
                <w:lang w:val="en-US" w:eastAsia="en-US"/>
              </w:rPr>
            </w:pPr>
            <w:r w:rsidRPr="00736224">
              <w:rPr>
                <w:sz w:val="22"/>
                <w:szCs w:val="22"/>
                <w:lang w:val="en-US" w:eastAsia="en-US"/>
              </w:rPr>
              <w:t>st32.013</w:t>
            </w:r>
          </w:p>
        </w:tc>
        <w:tc>
          <w:tcPr>
            <w:tcW w:w="8686" w:type="dxa"/>
          </w:tcPr>
          <w:p w14:paraId="22D6CAB3" w14:textId="77777777" w:rsidR="00416184" w:rsidRPr="00736224" w:rsidRDefault="00416184" w:rsidP="00416184">
            <w:pPr>
              <w:rPr>
                <w:sz w:val="22"/>
                <w:szCs w:val="22"/>
                <w:lang w:eastAsia="en-US"/>
              </w:rPr>
            </w:pPr>
            <w:r w:rsidRPr="00736224">
              <w:rPr>
                <w:sz w:val="22"/>
                <w:szCs w:val="22"/>
                <w:lang w:eastAsia="en-US"/>
              </w:rPr>
              <w:t>Операции по поводу грыж, взрослые (уровень 1)</w:t>
            </w:r>
          </w:p>
        </w:tc>
      </w:tr>
      <w:tr w:rsidR="00416184" w:rsidRPr="00736224" w14:paraId="4E557E0C" w14:textId="77777777" w:rsidTr="006B578B">
        <w:trPr>
          <w:cantSplit/>
          <w:trHeight w:val="284"/>
        </w:trPr>
        <w:tc>
          <w:tcPr>
            <w:tcW w:w="1095" w:type="dxa"/>
            <w:vAlign w:val="center"/>
          </w:tcPr>
          <w:p w14:paraId="7CCCD003" w14:textId="77777777" w:rsidR="00416184" w:rsidRPr="00736224" w:rsidRDefault="00416184" w:rsidP="00416184">
            <w:pPr>
              <w:jc w:val="center"/>
              <w:rPr>
                <w:sz w:val="22"/>
                <w:szCs w:val="22"/>
                <w:lang w:val="en-US" w:eastAsia="en-US"/>
              </w:rPr>
            </w:pPr>
            <w:r w:rsidRPr="00736224">
              <w:rPr>
                <w:sz w:val="22"/>
                <w:szCs w:val="22"/>
                <w:lang w:val="en-US" w:eastAsia="en-US"/>
              </w:rPr>
              <w:t>st32.014</w:t>
            </w:r>
          </w:p>
        </w:tc>
        <w:tc>
          <w:tcPr>
            <w:tcW w:w="8686" w:type="dxa"/>
          </w:tcPr>
          <w:p w14:paraId="5854F55B" w14:textId="77777777" w:rsidR="00416184" w:rsidRPr="00736224" w:rsidRDefault="00416184" w:rsidP="00416184">
            <w:pPr>
              <w:rPr>
                <w:sz w:val="22"/>
                <w:szCs w:val="22"/>
                <w:lang w:eastAsia="en-US"/>
              </w:rPr>
            </w:pPr>
            <w:r w:rsidRPr="00736224">
              <w:rPr>
                <w:sz w:val="22"/>
                <w:szCs w:val="22"/>
                <w:lang w:eastAsia="en-US"/>
              </w:rPr>
              <w:t>Операции по поводу грыж, взрослые (уровень 2)</w:t>
            </w:r>
          </w:p>
        </w:tc>
      </w:tr>
      <w:tr w:rsidR="00416184" w:rsidRPr="00736224" w14:paraId="3B5F0180" w14:textId="77777777" w:rsidTr="006B578B">
        <w:trPr>
          <w:cantSplit/>
          <w:trHeight w:val="284"/>
        </w:trPr>
        <w:tc>
          <w:tcPr>
            <w:tcW w:w="1095" w:type="dxa"/>
            <w:vAlign w:val="center"/>
          </w:tcPr>
          <w:p w14:paraId="40D171F8" w14:textId="77777777" w:rsidR="00416184" w:rsidRPr="00736224" w:rsidRDefault="00416184" w:rsidP="00416184">
            <w:pPr>
              <w:jc w:val="center"/>
              <w:rPr>
                <w:sz w:val="22"/>
                <w:szCs w:val="22"/>
                <w:lang w:val="en-US" w:eastAsia="en-US"/>
              </w:rPr>
            </w:pPr>
            <w:r w:rsidRPr="00736224">
              <w:rPr>
                <w:sz w:val="22"/>
                <w:szCs w:val="22"/>
                <w:lang w:val="en-US" w:eastAsia="en-US"/>
              </w:rPr>
              <w:t>st32.015</w:t>
            </w:r>
          </w:p>
        </w:tc>
        <w:tc>
          <w:tcPr>
            <w:tcW w:w="8686" w:type="dxa"/>
          </w:tcPr>
          <w:p w14:paraId="3E0E083E" w14:textId="77777777" w:rsidR="00416184" w:rsidRPr="00736224" w:rsidRDefault="00416184" w:rsidP="00416184">
            <w:pPr>
              <w:rPr>
                <w:sz w:val="22"/>
                <w:szCs w:val="22"/>
                <w:lang w:eastAsia="en-US"/>
              </w:rPr>
            </w:pPr>
            <w:r w:rsidRPr="00736224">
              <w:rPr>
                <w:sz w:val="22"/>
                <w:szCs w:val="22"/>
                <w:lang w:eastAsia="en-US"/>
              </w:rPr>
              <w:t>Операции по поводу грыж, взрослые (уровень 3)</w:t>
            </w:r>
          </w:p>
        </w:tc>
      </w:tr>
      <w:tr w:rsidR="00416184" w:rsidRPr="00736224" w14:paraId="6F1EB403" w14:textId="77777777" w:rsidTr="006B578B">
        <w:trPr>
          <w:cantSplit/>
          <w:trHeight w:val="284"/>
        </w:trPr>
        <w:tc>
          <w:tcPr>
            <w:tcW w:w="1095" w:type="dxa"/>
            <w:vAlign w:val="center"/>
          </w:tcPr>
          <w:p w14:paraId="46C95036" w14:textId="77777777" w:rsidR="00416184" w:rsidRPr="00736224" w:rsidRDefault="00416184" w:rsidP="00416184">
            <w:pPr>
              <w:jc w:val="center"/>
              <w:rPr>
                <w:sz w:val="22"/>
                <w:szCs w:val="22"/>
                <w:lang w:val="en-US" w:eastAsia="en-US"/>
              </w:rPr>
            </w:pPr>
            <w:r w:rsidRPr="00736224">
              <w:rPr>
                <w:sz w:val="22"/>
                <w:szCs w:val="22"/>
                <w:lang w:val="en-US" w:eastAsia="en-US"/>
              </w:rPr>
              <w:t>st36.001</w:t>
            </w:r>
          </w:p>
        </w:tc>
        <w:tc>
          <w:tcPr>
            <w:tcW w:w="8686" w:type="dxa"/>
          </w:tcPr>
          <w:p w14:paraId="3416F0C0" w14:textId="77777777" w:rsidR="00416184" w:rsidRPr="00736224" w:rsidRDefault="00416184" w:rsidP="00416184">
            <w:pPr>
              <w:rPr>
                <w:sz w:val="22"/>
                <w:szCs w:val="22"/>
                <w:lang w:eastAsia="en-US"/>
              </w:rPr>
            </w:pPr>
            <w:r w:rsidRPr="00736224">
              <w:rPr>
                <w:sz w:val="22"/>
                <w:szCs w:val="22"/>
                <w:lang w:eastAsia="en-US"/>
              </w:rPr>
              <w:t>Комплексное лечение с применением препаратов иммуноглобулина</w:t>
            </w:r>
          </w:p>
        </w:tc>
      </w:tr>
      <w:tr w:rsidR="00416184" w:rsidRPr="00736224" w14:paraId="03BCB6AD" w14:textId="77777777" w:rsidTr="006B578B">
        <w:trPr>
          <w:cantSplit/>
          <w:trHeight w:val="284"/>
        </w:trPr>
        <w:tc>
          <w:tcPr>
            <w:tcW w:w="1095" w:type="dxa"/>
            <w:vAlign w:val="center"/>
          </w:tcPr>
          <w:p w14:paraId="07ECD51F" w14:textId="77777777" w:rsidR="00416184" w:rsidRPr="00736224" w:rsidRDefault="00416184" w:rsidP="00416184">
            <w:pPr>
              <w:jc w:val="center"/>
              <w:rPr>
                <w:sz w:val="22"/>
                <w:szCs w:val="22"/>
                <w:lang w:val="en-US" w:eastAsia="en-US"/>
              </w:rPr>
            </w:pPr>
            <w:r w:rsidRPr="00736224">
              <w:rPr>
                <w:sz w:val="22"/>
                <w:szCs w:val="22"/>
                <w:lang w:val="en-US" w:eastAsia="en-US"/>
              </w:rPr>
              <w:t>st36.007</w:t>
            </w:r>
          </w:p>
        </w:tc>
        <w:tc>
          <w:tcPr>
            <w:tcW w:w="8686" w:type="dxa"/>
          </w:tcPr>
          <w:p w14:paraId="23B8CDD2" w14:textId="77777777" w:rsidR="00416184" w:rsidRPr="00736224" w:rsidRDefault="00416184" w:rsidP="00416184">
            <w:pPr>
              <w:rPr>
                <w:sz w:val="22"/>
                <w:szCs w:val="22"/>
                <w:lang w:eastAsia="en-US"/>
              </w:rPr>
            </w:pPr>
            <w:r w:rsidRPr="00736224">
              <w:rPr>
                <w:sz w:val="22"/>
                <w:szCs w:val="22"/>
                <w:lang w:eastAsia="en-US"/>
              </w:rPr>
              <w:t>Установка, замена, заправка помп для лекарственных препаратов</w:t>
            </w:r>
          </w:p>
        </w:tc>
      </w:tr>
      <w:tr w:rsidR="00416184" w:rsidRPr="00736224" w14:paraId="5B6073E3" w14:textId="77777777" w:rsidTr="006B578B">
        <w:trPr>
          <w:cantSplit/>
          <w:trHeight w:val="284"/>
        </w:trPr>
        <w:tc>
          <w:tcPr>
            <w:tcW w:w="1095" w:type="dxa"/>
            <w:vAlign w:val="center"/>
          </w:tcPr>
          <w:p w14:paraId="79B8C5F6" w14:textId="77777777" w:rsidR="00416184" w:rsidRPr="00736224" w:rsidRDefault="00416184" w:rsidP="00416184">
            <w:pPr>
              <w:jc w:val="center"/>
              <w:rPr>
                <w:sz w:val="22"/>
                <w:szCs w:val="22"/>
                <w:lang w:val="en-US" w:eastAsia="en-US"/>
              </w:rPr>
            </w:pPr>
            <w:r w:rsidRPr="00736224">
              <w:rPr>
                <w:sz w:val="22"/>
                <w:szCs w:val="22"/>
                <w:lang w:val="en-US" w:eastAsia="en-US"/>
              </w:rPr>
              <w:t>st36.009</w:t>
            </w:r>
          </w:p>
        </w:tc>
        <w:tc>
          <w:tcPr>
            <w:tcW w:w="8686" w:type="dxa"/>
          </w:tcPr>
          <w:p w14:paraId="408F7AA2" w14:textId="77777777" w:rsidR="00416184" w:rsidRPr="00736224" w:rsidRDefault="00416184" w:rsidP="00416184">
            <w:pPr>
              <w:rPr>
                <w:sz w:val="22"/>
                <w:szCs w:val="22"/>
                <w:lang w:val="en-US" w:eastAsia="en-US"/>
              </w:rPr>
            </w:pPr>
            <w:proofErr w:type="spellStart"/>
            <w:r w:rsidRPr="00736224">
              <w:rPr>
                <w:sz w:val="22"/>
                <w:szCs w:val="22"/>
                <w:lang w:val="en-US" w:eastAsia="en-US"/>
              </w:rPr>
              <w:t>Реинфузия</w:t>
            </w:r>
            <w:proofErr w:type="spellEnd"/>
            <w:r w:rsidRPr="00736224">
              <w:rPr>
                <w:sz w:val="22"/>
                <w:szCs w:val="22"/>
                <w:lang w:val="en-US" w:eastAsia="en-US"/>
              </w:rPr>
              <w:t xml:space="preserve"> </w:t>
            </w:r>
            <w:proofErr w:type="spellStart"/>
            <w:r w:rsidRPr="00736224">
              <w:rPr>
                <w:sz w:val="22"/>
                <w:szCs w:val="22"/>
                <w:lang w:val="en-US" w:eastAsia="en-US"/>
              </w:rPr>
              <w:t>аутокрови</w:t>
            </w:r>
            <w:proofErr w:type="spellEnd"/>
          </w:p>
        </w:tc>
      </w:tr>
      <w:tr w:rsidR="00416184" w:rsidRPr="00736224" w14:paraId="0151C44E" w14:textId="77777777" w:rsidTr="006B578B">
        <w:trPr>
          <w:cantSplit/>
          <w:trHeight w:val="284"/>
        </w:trPr>
        <w:tc>
          <w:tcPr>
            <w:tcW w:w="1095" w:type="dxa"/>
            <w:vAlign w:val="center"/>
          </w:tcPr>
          <w:p w14:paraId="1E4ABFE8" w14:textId="77777777" w:rsidR="00416184" w:rsidRPr="00736224" w:rsidRDefault="00416184" w:rsidP="00416184">
            <w:pPr>
              <w:jc w:val="center"/>
              <w:rPr>
                <w:sz w:val="22"/>
                <w:szCs w:val="22"/>
                <w:lang w:val="en-US" w:eastAsia="en-US"/>
              </w:rPr>
            </w:pPr>
            <w:r w:rsidRPr="00736224">
              <w:rPr>
                <w:sz w:val="22"/>
                <w:szCs w:val="22"/>
                <w:lang w:val="en-US" w:eastAsia="en-US"/>
              </w:rPr>
              <w:t>st36.010</w:t>
            </w:r>
          </w:p>
        </w:tc>
        <w:tc>
          <w:tcPr>
            <w:tcW w:w="8686" w:type="dxa"/>
          </w:tcPr>
          <w:p w14:paraId="34B0E519" w14:textId="77777777" w:rsidR="00416184" w:rsidRPr="00736224" w:rsidRDefault="00416184" w:rsidP="00416184">
            <w:pPr>
              <w:rPr>
                <w:sz w:val="22"/>
                <w:szCs w:val="22"/>
                <w:lang w:val="en-US" w:eastAsia="en-US"/>
              </w:rPr>
            </w:pPr>
            <w:proofErr w:type="spellStart"/>
            <w:r w:rsidRPr="00736224">
              <w:rPr>
                <w:sz w:val="22"/>
                <w:szCs w:val="22"/>
                <w:lang w:val="en-US" w:eastAsia="en-US"/>
              </w:rPr>
              <w:t>Баллонная</w:t>
            </w:r>
            <w:proofErr w:type="spellEnd"/>
            <w:r w:rsidRPr="00736224">
              <w:rPr>
                <w:sz w:val="22"/>
                <w:szCs w:val="22"/>
                <w:lang w:val="en-US" w:eastAsia="en-US"/>
              </w:rPr>
              <w:t xml:space="preserve"> </w:t>
            </w:r>
            <w:proofErr w:type="spellStart"/>
            <w:r w:rsidRPr="00736224">
              <w:rPr>
                <w:sz w:val="22"/>
                <w:szCs w:val="22"/>
                <w:lang w:val="en-US" w:eastAsia="en-US"/>
              </w:rPr>
              <w:t>внутриаортальная</w:t>
            </w:r>
            <w:proofErr w:type="spellEnd"/>
            <w:r w:rsidRPr="00736224">
              <w:rPr>
                <w:sz w:val="22"/>
                <w:szCs w:val="22"/>
                <w:lang w:val="en-US" w:eastAsia="en-US"/>
              </w:rPr>
              <w:t xml:space="preserve"> </w:t>
            </w:r>
            <w:proofErr w:type="spellStart"/>
            <w:r w:rsidRPr="00736224">
              <w:rPr>
                <w:sz w:val="22"/>
                <w:szCs w:val="22"/>
                <w:lang w:val="en-US" w:eastAsia="en-US"/>
              </w:rPr>
              <w:t>контрпульсация</w:t>
            </w:r>
            <w:proofErr w:type="spellEnd"/>
          </w:p>
        </w:tc>
      </w:tr>
      <w:tr w:rsidR="00416184" w:rsidRPr="00736224" w14:paraId="48AF1977" w14:textId="77777777" w:rsidTr="006B578B">
        <w:trPr>
          <w:cantSplit/>
          <w:trHeight w:val="284"/>
        </w:trPr>
        <w:tc>
          <w:tcPr>
            <w:tcW w:w="1095" w:type="dxa"/>
            <w:vAlign w:val="center"/>
          </w:tcPr>
          <w:p w14:paraId="38E49E1B" w14:textId="77777777" w:rsidR="00416184" w:rsidRPr="00736224" w:rsidRDefault="00416184" w:rsidP="00416184">
            <w:pPr>
              <w:jc w:val="center"/>
              <w:rPr>
                <w:sz w:val="22"/>
                <w:szCs w:val="22"/>
                <w:lang w:val="en-US" w:eastAsia="en-US"/>
              </w:rPr>
            </w:pPr>
            <w:r w:rsidRPr="00736224">
              <w:rPr>
                <w:sz w:val="22"/>
                <w:szCs w:val="22"/>
                <w:lang w:val="en-US" w:eastAsia="en-US"/>
              </w:rPr>
              <w:lastRenderedPageBreak/>
              <w:t>st36.011</w:t>
            </w:r>
          </w:p>
        </w:tc>
        <w:tc>
          <w:tcPr>
            <w:tcW w:w="8686" w:type="dxa"/>
          </w:tcPr>
          <w:p w14:paraId="35924D60" w14:textId="77777777" w:rsidR="00416184" w:rsidRPr="00736224" w:rsidRDefault="00416184" w:rsidP="00416184">
            <w:pPr>
              <w:rPr>
                <w:sz w:val="22"/>
                <w:szCs w:val="22"/>
                <w:lang w:val="en-US" w:eastAsia="en-US"/>
              </w:rPr>
            </w:pPr>
            <w:proofErr w:type="spellStart"/>
            <w:r w:rsidRPr="00736224">
              <w:rPr>
                <w:sz w:val="22"/>
                <w:szCs w:val="22"/>
                <w:lang w:val="en-US" w:eastAsia="en-US"/>
              </w:rPr>
              <w:t>Экстракорпоральная</w:t>
            </w:r>
            <w:proofErr w:type="spellEnd"/>
            <w:r w:rsidRPr="00736224">
              <w:rPr>
                <w:sz w:val="22"/>
                <w:szCs w:val="22"/>
                <w:lang w:val="en-US" w:eastAsia="en-US"/>
              </w:rPr>
              <w:t xml:space="preserve"> </w:t>
            </w:r>
            <w:proofErr w:type="spellStart"/>
            <w:r w:rsidRPr="00736224">
              <w:rPr>
                <w:sz w:val="22"/>
                <w:szCs w:val="22"/>
                <w:lang w:val="en-US" w:eastAsia="en-US"/>
              </w:rPr>
              <w:t>мембранная</w:t>
            </w:r>
            <w:proofErr w:type="spellEnd"/>
            <w:r w:rsidRPr="00736224">
              <w:rPr>
                <w:sz w:val="22"/>
                <w:szCs w:val="22"/>
                <w:lang w:val="en-US" w:eastAsia="en-US"/>
              </w:rPr>
              <w:t xml:space="preserve"> </w:t>
            </w:r>
            <w:proofErr w:type="spellStart"/>
            <w:r w:rsidRPr="00736224">
              <w:rPr>
                <w:sz w:val="22"/>
                <w:szCs w:val="22"/>
                <w:lang w:val="en-US" w:eastAsia="en-US"/>
              </w:rPr>
              <w:t>оксигенация</w:t>
            </w:r>
            <w:proofErr w:type="spellEnd"/>
          </w:p>
        </w:tc>
      </w:tr>
      <w:tr w:rsidR="00956C76" w:rsidRPr="00736224" w14:paraId="41591163" w14:textId="77777777" w:rsidTr="0087128B">
        <w:trPr>
          <w:cantSplit/>
          <w:trHeight w:val="284"/>
        </w:trPr>
        <w:tc>
          <w:tcPr>
            <w:tcW w:w="1095" w:type="dxa"/>
            <w:vAlign w:val="center"/>
          </w:tcPr>
          <w:p w14:paraId="33997A73" w14:textId="5AF212C6" w:rsidR="00956C76" w:rsidRPr="00736224" w:rsidRDefault="00956C76" w:rsidP="00956C76">
            <w:pPr>
              <w:jc w:val="center"/>
              <w:rPr>
                <w:sz w:val="22"/>
                <w:szCs w:val="22"/>
                <w:lang w:val="en-US" w:eastAsia="en-US"/>
              </w:rPr>
            </w:pPr>
            <w:r w:rsidRPr="00736224">
              <w:rPr>
                <w:color w:val="000000" w:themeColor="text1"/>
              </w:rPr>
              <w:t>st36.024</w:t>
            </w:r>
          </w:p>
        </w:tc>
        <w:tc>
          <w:tcPr>
            <w:tcW w:w="8686" w:type="dxa"/>
            <w:vAlign w:val="center"/>
          </w:tcPr>
          <w:p w14:paraId="21FB50D7" w14:textId="13C716BD" w:rsidR="00956C76" w:rsidRPr="00736224" w:rsidRDefault="00956C76" w:rsidP="00956C76">
            <w:pPr>
              <w:rPr>
                <w:sz w:val="22"/>
                <w:szCs w:val="22"/>
                <w:lang w:val="en-US" w:eastAsia="en-US"/>
              </w:rPr>
            </w:pPr>
            <w:r w:rsidRPr="00736224">
              <w:rPr>
                <w:color w:val="000000" w:themeColor="text1"/>
              </w:rPr>
              <w:t>Радиойодтерапия</w:t>
            </w:r>
          </w:p>
        </w:tc>
      </w:tr>
      <w:tr w:rsidR="00736224" w:rsidRPr="00736224" w14:paraId="220323BC" w14:textId="77777777" w:rsidTr="00A425DE">
        <w:trPr>
          <w:cantSplit/>
          <w:trHeight w:val="284"/>
        </w:trPr>
        <w:tc>
          <w:tcPr>
            <w:tcW w:w="1095" w:type="dxa"/>
            <w:vAlign w:val="center"/>
          </w:tcPr>
          <w:p w14:paraId="0070CFEA" w14:textId="6C40D41A" w:rsidR="00736224" w:rsidRPr="00736224" w:rsidRDefault="00736224" w:rsidP="00736224">
            <w:pPr>
              <w:jc w:val="center"/>
              <w:rPr>
                <w:sz w:val="22"/>
                <w:szCs w:val="22"/>
                <w:lang w:val="en-US" w:eastAsia="en-US"/>
              </w:rPr>
            </w:pPr>
            <w:r w:rsidRPr="00736224">
              <w:rPr>
                <w:color w:val="000000" w:themeColor="text1"/>
              </w:rPr>
              <w:t>st36.027</w:t>
            </w:r>
          </w:p>
        </w:tc>
        <w:tc>
          <w:tcPr>
            <w:tcW w:w="8686" w:type="dxa"/>
          </w:tcPr>
          <w:p w14:paraId="02E4E3C8" w14:textId="5BCBEEBC" w:rsidR="00736224" w:rsidRPr="00736224" w:rsidRDefault="00736224" w:rsidP="00736224">
            <w:pPr>
              <w:rPr>
                <w:sz w:val="22"/>
                <w:szCs w:val="22"/>
                <w:lang w:eastAsia="en-US"/>
              </w:rPr>
            </w:pPr>
            <w:r w:rsidRPr="00736224">
              <w:t xml:space="preserve">Лечение с применением генно-инженерных биологических препаратов и селективных иммунодепрессантов и ингибиторов </w:t>
            </w:r>
            <w:proofErr w:type="spellStart"/>
            <w:r w:rsidRPr="00736224">
              <w:t>янус</w:t>
            </w:r>
            <w:proofErr w:type="spellEnd"/>
            <w:r w:rsidRPr="00736224">
              <w:t>-киназ (инициация или замена)</w:t>
            </w:r>
          </w:p>
        </w:tc>
      </w:tr>
      <w:tr w:rsidR="00736224" w:rsidRPr="00736224" w14:paraId="1E4003BB" w14:textId="77777777" w:rsidTr="00A425DE">
        <w:trPr>
          <w:cantSplit/>
          <w:trHeight w:val="284"/>
        </w:trPr>
        <w:tc>
          <w:tcPr>
            <w:tcW w:w="1095" w:type="dxa"/>
            <w:vAlign w:val="center"/>
          </w:tcPr>
          <w:p w14:paraId="75F0CFC5" w14:textId="7863E60D" w:rsidR="00736224" w:rsidRPr="00736224" w:rsidRDefault="00736224" w:rsidP="00736224">
            <w:pPr>
              <w:jc w:val="center"/>
              <w:rPr>
                <w:sz w:val="22"/>
                <w:szCs w:val="22"/>
                <w:lang w:val="en-US" w:eastAsia="en-US"/>
              </w:rPr>
            </w:pPr>
            <w:r w:rsidRPr="00736224">
              <w:rPr>
                <w:color w:val="000000" w:themeColor="text1"/>
              </w:rPr>
              <w:t>st36.028</w:t>
            </w:r>
          </w:p>
        </w:tc>
        <w:tc>
          <w:tcPr>
            <w:tcW w:w="8686" w:type="dxa"/>
          </w:tcPr>
          <w:p w14:paraId="325FBF70" w14:textId="44FE8D63" w:rsidR="00736224" w:rsidRPr="00736224" w:rsidRDefault="00736224" w:rsidP="00736224">
            <w:pPr>
              <w:rPr>
                <w:sz w:val="22"/>
                <w:szCs w:val="22"/>
                <w:lang w:eastAsia="en-US"/>
              </w:rPr>
            </w:pPr>
            <w:r w:rsidRPr="00736224">
              <w:t xml:space="preserve">Лечение с применением генно-инженерных биологических препаратов, селективных иммунодепрессантов и ингибиторов </w:t>
            </w:r>
            <w:proofErr w:type="spellStart"/>
            <w:r w:rsidRPr="00736224">
              <w:t>янус</w:t>
            </w:r>
            <w:proofErr w:type="spellEnd"/>
            <w:r w:rsidRPr="00736224">
              <w:t>-киназ (уровень 1)</w:t>
            </w:r>
          </w:p>
        </w:tc>
      </w:tr>
      <w:tr w:rsidR="00736224" w:rsidRPr="00736224" w14:paraId="21DBF13C" w14:textId="77777777" w:rsidTr="00A425DE">
        <w:trPr>
          <w:cantSplit/>
          <w:trHeight w:val="284"/>
        </w:trPr>
        <w:tc>
          <w:tcPr>
            <w:tcW w:w="1095" w:type="dxa"/>
            <w:vAlign w:val="center"/>
          </w:tcPr>
          <w:p w14:paraId="04DC4A60" w14:textId="06A88E5E" w:rsidR="00736224" w:rsidRPr="00736224" w:rsidRDefault="00736224" w:rsidP="00736224">
            <w:pPr>
              <w:jc w:val="center"/>
              <w:rPr>
                <w:sz w:val="22"/>
                <w:szCs w:val="22"/>
                <w:lang w:val="en-US" w:eastAsia="en-US"/>
              </w:rPr>
            </w:pPr>
            <w:r w:rsidRPr="00736224">
              <w:rPr>
                <w:color w:val="000000" w:themeColor="text1"/>
              </w:rPr>
              <w:t>st36.029</w:t>
            </w:r>
          </w:p>
        </w:tc>
        <w:tc>
          <w:tcPr>
            <w:tcW w:w="8686" w:type="dxa"/>
          </w:tcPr>
          <w:p w14:paraId="121DF20F" w14:textId="5A7257CE" w:rsidR="00736224" w:rsidRPr="00736224" w:rsidRDefault="00736224" w:rsidP="00736224">
            <w:pPr>
              <w:rPr>
                <w:sz w:val="22"/>
                <w:szCs w:val="22"/>
                <w:lang w:eastAsia="en-US"/>
              </w:rPr>
            </w:pPr>
            <w:r w:rsidRPr="00736224">
              <w:t xml:space="preserve">Лечение с применением генно-инженерных биологических препаратов, селективных иммунодепрессантов и ингибиторов </w:t>
            </w:r>
            <w:proofErr w:type="spellStart"/>
            <w:r w:rsidRPr="00736224">
              <w:t>янус</w:t>
            </w:r>
            <w:proofErr w:type="spellEnd"/>
            <w:r w:rsidRPr="00736224">
              <w:t>-киназ (уровень 2)</w:t>
            </w:r>
          </w:p>
        </w:tc>
      </w:tr>
      <w:tr w:rsidR="00736224" w:rsidRPr="00736224" w14:paraId="267F3C02" w14:textId="77777777" w:rsidTr="00A425DE">
        <w:trPr>
          <w:cantSplit/>
          <w:trHeight w:val="284"/>
        </w:trPr>
        <w:tc>
          <w:tcPr>
            <w:tcW w:w="1095" w:type="dxa"/>
            <w:vAlign w:val="center"/>
          </w:tcPr>
          <w:p w14:paraId="75319B2D" w14:textId="08E685B1" w:rsidR="00736224" w:rsidRPr="00736224" w:rsidRDefault="00736224" w:rsidP="00736224">
            <w:pPr>
              <w:jc w:val="center"/>
              <w:rPr>
                <w:sz w:val="22"/>
                <w:szCs w:val="22"/>
                <w:lang w:val="en-US" w:eastAsia="en-US"/>
              </w:rPr>
            </w:pPr>
            <w:r w:rsidRPr="00736224">
              <w:rPr>
                <w:color w:val="000000" w:themeColor="text1"/>
              </w:rPr>
              <w:t>st36.030</w:t>
            </w:r>
          </w:p>
        </w:tc>
        <w:tc>
          <w:tcPr>
            <w:tcW w:w="8686" w:type="dxa"/>
          </w:tcPr>
          <w:p w14:paraId="0B1B0443" w14:textId="4E42E68E" w:rsidR="00736224" w:rsidRPr="00736224" w:rsidRDefault="00736224" w:rsidP="00736224">
            <w:pPr>
              <w:rPr>
                <w:sz w:val="22"/>
                <w:szCs w:val="22"/>
                <w:lang w:eastAsia="en-US"/>
              </w:rPr>
            </w:pPr>
            <w:r w:rsidRPr="00736224">
              <w:t xml:space="preserve">Лечение с применением генно-инженерных биологических препаратов, селективных иммунодепрессантов и ингибиторов </w:t>
            </w:r>
            <w:proofErr w:type="spellStart"/>
            <w:r w:rsidRPr="00736224">
              <w:t>янус</w:t>
            </w:r>
            <w:proofErr w:type="spellEnd"/>
            <w:r w:rsidRPr="00736224">
              <w:t>-киназ (уровень 3)</w:t>
            </w:r>
          </w:p>
        </w:tc>
      </w:tr>
      <w:tr w:rsidR="00736224" w:rsidRPr="00736224" w14:paraId="3B5A84A9" w14:textId="77777777" w:rsidTr="00A425DE">
        <w:trPr>
          <w:cantSplit/>
          <w:trHeight w:val="284"/>
        </w:trPr>
        <w:tc>
          <w:tcPr>
            <w:tcW w:w="1095" w:type="dxa"/>
            <w:vAlign w:val="center"/>
          </w:tcPr>
          <w:p w14:paraId="11621856" w14:textId="3312A5D6" w:rsidR="00736224" w:rsidRPr="00736224" w:rsidRDefault="00736224" w:rsidP="00736224">
            <w:pPr>
              <w:jc w:val="center"/>
              <w:rPr>
                <w:sz w:val="22"/>
                <w:szCs w:val="22"/>
                <w:lang w:val="en-US" w:eastAsia="en-US"/>
              </w:rPr>
            </w:pPr>
            <w:r w:rsidRPr="00736224">
              <w:rPr>
                <w:color w:val="000000" w:themeColor="text1"/>
              </w:rPr>
              <w:t>st36.031</w:t>
            </w:r>
          </w:p>
        </w:tc>
        <w:tc>
          <w:tcPr>
            <w:tcW w:w="8686" w:type="dxa"/>
          </w:tcPr>
          <w:p w14:paraId="7B4C5B61" w14:textId="76E34418" w:rsidR="00736224" w:rsidRPr="00736224" w:rsidRDefault="00736224" w:rsidP="00736224">
            <w:pPr>
              <w:rPr>
                <w:sz w:val="22"/>
                <w:szCs w:val="22"/>
                <w:lang w:eastAsia="en-US"/>
              </w:rPr>
            </w:pPr>
            <w:r w:rsidRPr="00736224">
              <w:t xml:space="preserve">Лечение с применением генно-инженерных биологических препаратов, селективных иммунодепрессантов и ингибиторов </w:t>
            </w:r>
            <w:proofErr w:type="spellStart"/>
            <w:r w:rsidRPr="00736224">
              <w:t>янус</w:t>
            </w:r>
            <w:proofErr w:type="spellEnd"/>
            <w:r w:rsidRPr="00736224">
              <w:t>-киназ (уровень 4)</w:t>
            </w:r>
          </w:p>
        </w:tc>
      </w:tr>
      <w:tr w:rsidR="00736224" w:rsidRPr="00736224" w14:paraId="0327E9B1" w14:textId="77777777" w:rsidTr="00A425DE">
        <w:trPr>
          <w:cantSplit/>
          <w:trHeight w:val="284"/>
        </w:trPr>
        <w:tc>
          <w:tcPr>
            <w:tcW w:w="1095" w:type="dxa"/>
            <w:vAlign w:val="center"/>
          </w:tcPr>
          <w:p w14:paraId="3EC1322B" w14:textId="1D1BB9B1" w:rsidR="00736224" w:rsidRPr="00736224" w:rsidRDefault="00736224" w:rsidP="00736224">
            <w:pPr>
              <w:jc w:val="center"/>
              <w:rPr>
                <w:sz w:val="22"/>
                <w:szCs w:val="22"/>
                <w:lang w:val="en-US" w:eastAsia="en-US"/>
              </w:rPr>
            </w:pPr>
            <w:r w:rsidRPr="00736224">
              <w:rPr>
                <w:color w:val="000000" w:themeColor="text1"/>
              </w:rPr>
              <w:t>st36.032</w:t>
            </w:r>
          </w:p>
        </w:tc>
        <w:tc>
          <w:tcPr>
            <w:tcW w:w="8686" w:type="dxa"/>
          </w:tcPr>
          <w:p w14:paraId="14AE70BE" w14:textId="4551C123" w:rsidR="00736224" w:rsidRPr="00736224" w:rsidRDefault="00736224" w:rsidP="00736224">
            <w:pPr>
              <w:rPr>
                <w:sz w:val="22"/>
                <w:szCs w:val="22"/>
                <w:lang w:eastAsia="en-US"/>
              </w:rPr>
            </w:pPr>
            <w:r w:rsidRPr="00736224">
              <w:t xml:space="preserve">Лечение с применением генно-инженерных биологических препаратов, селективных иммунодепрессантов и ингибиторов </w:t>
            </w:r>
            <w:proofErr w:type="spellStart"/>
            <w:r w:rsidRPr="00736224">
              <w:t>янус</w:t>
            </w:r>
            <w:proofErr w:type="spellEnd"/>
            <w:r w:rsidRPr="00736224">
              <w:t>-киназ (уровень 5)</w:t>
            </w:r>
          </w:p>
        </w:tc>
      </w:tr>
      <w:tr w:rsidR="00736224" w:rsidRPr="00736224" w14:paraId="72F01378" w14:textId="77777777" w:rsidTr="00A425DE">
        <w:trPr>
          <w:cantSplit/>
          <w:trHeight w:val="284"/>
        </w:trPr>
        <w:tc>
          <w:tcPr>
            <w:tcW w:w="1095" w:type="dxa"/>
            <w:vAlign w:val="center"/>
          </w:tcPr>
          <w:p w14:paraId="0C2FC4CB" w14:textId="2758B604" w:rsidR="00736224" w:rsidRPr="00736224" w:rsidRDefault="00736224" w:rsidP="00736224">
            <w:pPr>
              <w:jc w:val="center"/>
              <w:rPr>
                <w:sz w:val="22"/>
                <w:szCs w:val="22"/>
                <w:lang w:val="en-US" w:eastAsia="en-US"/>
              </w:rPr>
            </w:pPr>
            <w:r w:rsidRPr="00736224">
              <w:rPr>
                <w:color w:val="000000" w:themeColor="text1"/>
              </w:rPr>
              <w:t>st36.033</w:t>
            </w:r>
          </w:p>
        </w:tc>
        <w:tc>
          <w:tcPr>
            <w:tcW w:w="8686" w:type="dxa"/>
          </w:tcPr>
          <w:p w14:paraId="1F9D5C71" w14:textId="65829652" w:rsidR="00736224" w:rsidRPr="00736224" w:rsidRDefault="00736224" w:rsidP="00736224">
            <w:pPr>
              <w:rPr>
                <w:sz w:val="22"/>
                <w:szCs w:val="22"/>
                <w:lang w:eastAsia="en-US"/>
              </w:rPr>
            </w:pPr>
            <w:r w:rsidRPr="00736224">
              <w:t xml:space="preserve">Лечение с применением генно-инженерных биологических препаратов, селективных иммунодепрессантов и ингибиторов </w:t>
            </w:r>
            <w:proofErr w:type="spellStart"/>
            <w:r w:rsidRPr="00736224">
              <w:t>янус</w:t>
            </w:r>
            <w:proofErr w:type="spellEnd"/>
            <w:r w:rsidRPr="00736224">
              <w:t>-киназ (уровень 6)</w:t>
            </w:r>
          </w:p>
        </w:tc>
      </w:tr>
      <w:tr w:rsidR="00736224" w:rsidRPr="00736224" w14:paraId="4FAA35B3" w14:textId="77777777" w:rsidTr="00A425DE">
        <w:trPr>
          <w:cantSplit/>
          <w:trHeight w:val="284"/>
        </w:trPr>
        <w:tc>
          <w:tcPr>
            <w:tcW w:w="1095" w:type="dxa"/>
            <w:vAlign w:val="center"/>
          </w:tcPr>
          <w:p w14:paraId="4728A9B2" w14:textId="1609F5DC" w:rsidR="00736224" w:rsidRPr="00736224" w:rsidRDefault="00736224" w:rsidP="00736224">
            <w:pPr>
              <w:jc w:val="center"/>
              <w:rPr>
                <w:sz w:val="22"/>
                <w:szCs w:val="22"/>
                <w:lang w:val="en-US" w:eastAsia="en-US"/>
              </w:rPr>
            </w:pPr>
            <w:r w:rsidRPr="00736224">
              <w:rPr>
                <w:color w:val="000000" w:themeColor="text1"/>
              </w:rPr>
              <w:t>st36.034</w:t>
            </w:r>
          </w:p>
        </w:tc>
        <w:tc>
          <w:tcPr>
            <w:tcW w:w="8686" w:type="dxa"/>
          </w:tcPr>
          <w:p w14:paraId="7E02E222" w14:textId="36791B3F" w:rsidR="00736224" w:rsidRPr="00736224" w:rsidRDefault="00736224" w:rsidP="00736224">
            <w:pPr>
              <w:rPr>
                <w:sz w:val="22"/>
                <w:szCs w:val="22"/>
                <w:lang w:eastAsia="en-US"/>
              </w:rPr>
            </w:pPr>
            <w:r w:rsidRPr="00736224">
              <w:t xml:space="preserve">Лечение с применением генно-инженерных биологических препаратов, селективных иммунодепрессантов и ингибиторов </w:t>
            </w:r>
            <w:proofErr w:type="spellStart"/>
            <w:r w:rsidRPr="00736224">
              <w:t>янус</w:t>
            </w:r>
            <w:proofErr w:type="spellEnd"/>
            <w:r w:rsidRPr="00736224">
              <w:t>-киназ (уровень 7)</w:t>
            </w:r>
          </w:p>
        </w:tc>
      </w:tr>
      <w:tr w:rsidR="00736224" w:rsidRPr="00736224" w14:paraId="6CF8DBE7" w14:textId="77777777" w:rsidTr="00A425DE">
        <w:trPr>
          <w:cantSplit/>
          <w:trHeight w:val="284"/>
        </w:trPr>
        <w:tc>
          <w:tcPr>
            <w:tcW w:w="1095" w:type="dxa"/>
            <w:vAlign w:val="center"/>
          </w:tcPr>
          <w:p w14:paraId="27D4BAC8" w14:textId="356E4F3A" w:rsidR="00736224" w:rsidRPr="00736224" w:rsidRDefault="00736224" w:rsidP="00736224">
            <w:pPr>
              <w:jc w:val="center"/>
              <w:rPr>
                <w:sz w:val="22"/>
                <w:szCs w:val="22"/>
                <w:lang w:val="en-US" w:eastAsia="en-US"/>
              </w:rPr>
            </w:pPr>
            <w:r w:rsidRPr="00736224">
              <w:rPr>
                <w:color w:val="000000" w:themeColor="text1"/>
              </w:rPr>
              <w:t>st36.035</w:t>
            </w:r>
          </w:p>
        </w:tc>
        <w:tc>
          <w:tcPr>
            <w:tcW w:w="8686" w:type="dxa"/>
          </w:tcPr>
          <w:p w14:paraId="270E5C54" w14:textId="11126AF9" w:rsidR="00736224" w:rsidRPr="00736224" w:rsidRDefault="00736224" w:rsidP="00736224">
            <w:pPr>
              <w:rPr>
                <w:sz w:val="22"/>
                <w:szCs w:val="22"/>
                <w:lang w:eastAsia="en-US"/>
              </w:rPr>
            </w:pPr>
            <w:r w:rsidRPr="00736224">
              <w:t xml:space="preserve">Лечение с применением генно-инженерных биологических препаратов, селективных иммунодепрессантов и ингибиторов </w:t>
            </w:r>
            <w:proofErr w:type="spellStart"/>
            <w:r w:rsidRPr="00736224">
              <w:t>янус</w:t>
            </w:r>
            <w:proofErr w:type="spellEnd"/>
            <w:r w:rsidRPr="00736224">
              <w:t>-киназ (уровень 8)</w:t>
            </w:r>
          </w:p>
        </w:tc>
      </w:tr>
      <w:tr w:rsidR="00736224" w:rsidRPr="00736224" w14:paraId="300737D0" w14:textId="77777777" w:rsidTr="00A425DE">
        <w:trPr>
          <w:cantSplit/>
          <w:trHeight w:val="284"/>
        </w:trPr>
        <w:tc>
          <w:tcPr>
            <w:tcW w:w="1095" w:type="dxa"/>
            <w:vAlign w:val="center"/>
          </w:tcPr>
          <w:p w14:paraId="3267C029" w14:textId="7809755A" w:rsidR="00736224" w:rsidRPr="00736224" w:rsidRDefault="00736224" w:rsidP="00736224">
            <w:pPr>
              <w:jc w:val="center"/>
              <w:rPr>
                <w:sz w:val="22"/>
                <w:szCs w:val="22"/>
                <w:lang w:val="en-US" w:eastAsia="en-US"/>
              </w:rPr>
            </w:pPr>
            <w:r w:rsidRPr="00736224">
              <w:rPr>
                <w:color w:val="000000" w:themeColor="text1"/>
              </w:rPr>
              <w:t>st36.036</w:t>
            </w:r>
          </w:p>
        </w:tc>
        <w:tc>
          <w:tcPr>
            <w:tcW w:w="8686" w:type="dxa"/>
          </w:tcPr>
          <w:p w14:paraId="5143C5C7" w14:textId="015F12A7" w:rsidR="00736224" w:rsidRPr="00736224" w:rsidRDefault="00736224" w:rsidP="00736224">
            <w:pPr>
              <w:rPr>
                <w:sz w:val="22"/>
                <w:szCs w:val="22"/>
                <w:lang w:eastAsia="en-US"/>
              </w:rPr>
            </w:pPr>
            <w:r w:rsidRPr="00736224">
              <w:t xml:space="preserve">Лечение с применением генно-инженерных биологических препаратов, селективных иммунодепрессантов и ингибиторов </w:t>
            </w:r>
            <w:proofErr w:type="spellStart"/>
            <w:r w:rsidRPr="00736224">
              <w:t>янус</w:t>
            </w:r>
            <w:proofErr w:type="spellEnd"/>
            <w:r w:rsidRPr="00736224">
              <w:t>-киназ (уровень 9)</w:t>
            </w:r>
          </w:p>
        </w:tc>
      </w:tr>
      <w:tr w:rsidR="00736224" w:rsidRPr="00736224" w14:paraId="3FB3F720" w14:textId="77777777" w:rsidTr="00A425DE">
        <w:trPr>
          <w:cantSplit/>
          <w:trHeight w:val="284"/>
        </w:trPr>
        <w:tc>
          <w:tcPr>
            <w:tcW w:w="1095" w:type="dxa"/>
            <w:vAlign w:val="center"/>
          </w:tcPr>
          <w:p w14:paraId="7EEFBEDD" w14:textId="640AA015" w:rsidR="00736224" w:rsidRPr="00736224" w:rsidRDefault="00736224" w:rsidP="00736224">
            <w:pPr>
              <w:jc w:val="center"/>
              <w:rPr>
                <w:sz w:val="22"/>
                <w:szCs w:val="22"/>
                <w:lang w:val="en-US" w:eastAsia="en-US"/>
              </w:rPr>
            </w:pPr>
            <w:r w:rsidRPr="00736224">
              <w:rPr>
                <w:color w:val="000000" w:themeColor="text1"/>
              </w:rPr>
              <w:t>st36.037</w:t>
            </w:r>
          </w:p>
        </w:tc>
        <w:tc>
          <w:tcPr>
            <w:tcW w:w="8686" w:type="dxa"/>
          </w:tcPr>
          <w:p w14:paraId="4E7A2A42" w14:textId="419D24C6" w:rsidR="00736224" w:rsidRPr="00736224" w:rsidRDefault="00736224" w:rsidP="00736224">
            <w:pPr>
              <w:rPr>
                <w:sz w:val="22"/>
                <w:szCs w:val="22"/>
                <w:lang w:eastAsia="en-US"/>
              </w:rPr>
            </w:pPr>
            <w:r w:rsidRPr="00736224">
              <w:t xml:space="preserve">Лечение с применением генно-инженерных биологических препаратов, селективных иммунодепрессантов и ингибиторов </w:t>
            </w:r>
            <w:proofErr w:type="spellStart"/>
            <w:r w:rsidRPr="00736224">
              <w:t>янус</w:t>
            </w:r>
            <w:proofErr w:type="spellEnd"/>
            <w:r w:rsidRPr="00736224">
              <w:t>-киназ (уровень 10)</w:t>
            </w:r>
          </w:p>
        </w:tc>
      </w:tr>
      <w:tr w:rsidR="00736224" w:rsidRPr="00736224" w14:paraId="17DB5E3D" w14:textId="77777777" w:rsidTr="00A425DE">
        <w:trPr>
          <w:cantSplit/>
          <w:trHeight w:val="284"/>
        </w:trPr>
        <w:tc>
          <w:tcPr>
            <w:tcW w:w="1095" w:type="dxa"/>
            <w:vAlign w:val="center"/>
          </w:tcPr>
          <w:p w14:paraId="5B3B2B3C" w14:textId="15626335" w:rsidR="00736224" w:rsidRPr="00736224" w:rsidRDefault="00736224" w:rsidP="00736224">
            <w:pPr>
              <w:jc w:val="center"/>
              <w:rPr>
                <w:sz w:val="22"/>
                <w:szCs w:val="22"/>
                <w:lang w:val="en-US" w:eastAsia="en-US"/>
              </w:rPr>
            </w:pPr>
            <w:r w:rsidRPr="00736224">
              <w:rPr>
                <w:color w:val="000000" w:themeColor="text1"/>
              </w:rPr>
              <w:t>st36.038</w:t>
            </w:r>
          </w:p>
        </w:tc>
        <w:tc>
          <w:tcPr>
            <w:tcW w:w="8686" w:type="dxa"/>
          </w:tcPr>
          <w:p w14:paraId="07F68866" w14:textId="2B19A5B8" w:rsidR="00736224" w:rsidRPr="00736224" w:rsidRDefault="00736224" w:rsidP="00736224">
            <w:pPr>
              <w:rPr>
                <w:sz w:val="22"/>
                <w:szCs w:val="22"/>
                <w:lang w:eastAsia="en-US"/>
              </w:rPr>
            </w:pPr>
            <w:r w:rsidRPr="00736224">
              <w:t xml:space="preserve">Лечение с применением генно-инженерных биологических препаратов, селективных иммунодепрессантов и ингибиторов </w:t>
            </w:r>
            <w:proofErr w:type="spellStart"/>
            <w:r w:rsidRPr="00736224">
              <w:t>янус</w:t>
            </w:r>
            <w:proofErr w:type="spellEnd"/>
            <w:r w:rsidRPr="00736224">
              <w:t>-киназ (уровень 11)</w:t>
            </w:r>
          </w:p>
        </w:tc>
      </w:tr>
      <w:tr w:rsidR="00736224" w:rsidRPr="00736224" w14:paraId="2C2DF2C5" w14:textId="77777777" w:rsidTr="00A425DE">
        <w:trPr>
          <w:cantSplit/>
          <w:trHeight w:val="284"/>
        </w:trPr>
        <w:tc>
          <w:tcPr>
            <w:tcW w:w="1095" w:type="dxa"/>
            <w:vAlign w:val="center"/>
          </w:tcPr>
          <w:p w14:paraId="5B0E2139" w14:textId="4D233D6C" w:rsidR="00736224" w:rsidRPr="00736224" w:rsidRDefault="00736224" w:rsidP="00736224">
            <w:pPr>
              <w:jc w:val="center"/>
              <w:rPr>
                <w:sz w:val="22"/>
                <w:szCs w:val="22"/>
                <w:lang w:val="en-US" w:eastAsia="en-US"/>
              </w:rPr>
            </w:pPr>
            <w:r w:rsidRPr="00736224">
              <w:rPr>
                <w:color w:val="000000" w:themeColor="text1"/>
              </w:rPr>
              <w:t>st36.039</w:t>
            </w:r>
          </w:p>
        </w:tc>
        <w:tc>
          <w:tcPr>
            <w:tcW w:w="8686" w:type="dxa"/>
          </w:tcPr>
          <w:p w14:paraId="481D6EBC" w14:textId="54EF6C80" w:rsidR="00736224" w:rsidRPr="00736224" w:rsidRDefault="00736224" w:rsidP="00736224">
            <w:pPr>
              <w:rPr>
                <w:sz w:val="22"/>
                <w:szCs w:val="22"/>
                <w:lang w:eastAsia="en-US"/>
              </w:rPr>
            </w:pPr>
            <w:r w:rsidRPr="00736224">
              <w:t xml:space="preserve">Лечение с применением генно-инженерных биологических препаратов, селективных иммунодепрессантов и ингибиторов </w:t>
            </w:r>
            <w:proofErr w:type="spellStart"/>
            <w:r w:rsidRPr="00736224">
              <w:t>янус</w:t>
            </w:r>
            <w:proofErr w:type="spellEnd"/>
            <w:r w:rsidRPr="00736224">
              <w:t>-киназ (уровень 12)</w:t>
            </w:r>
          </w:p>
        </w:tc>
      </w:tr>
      <w:tr w:rsidR="00736224" w:rsidRPr="00736224" w14:paraId="71F64A0B" w14:textId="77777777" w:rsidTr="00A425DE">
        <w:trPr>
          <w:cantSplit/>
          <w:trHeight w:val="284"/>
        </w:trPr>
        <w:tc>
          <w:tcPr>
            <w:tcW w:w="1095" w:type="dxa"/>
            <w:vAlign w:val="center"/>
          </w:tcPr>
          <w:p w14:paraId="78A456EF" w14:textId="5DBC7C85" w:rsidR="00736224" w:rsidRPr="00736224" w:rsidRDefault="00736224" w:rsidP="00736224">
            <w:pPr>
              <w:jc w:val="center"/>
              <w:rPr>
                <w:sz w:val="22"/>
                <w:szCs w:val="22"/>
                <w:lang w:val="en-US" w:eastAsia="en-US"/>
              </w:rPr>
            </w:pPr>
            <w:r w:rsidRPr="00736224">
              <w:rPr>
                <w:color w:val="000000" w:themeColor="text1"/>
              </w:rPr>
              <w:t>st36.040</w:t>
            </w:r>
          </w:p>
        </w:tc>
        <w:tc>
          <w:tcPr>
            <w:tcW w:w="8686" w:type="dxa"/>
          </w:tcPr>
          <w:p w14:paraId="53A81339" w14:textId="41C37FD1" w:rsidR="00736224" w:rsidRPr="00736224" w:rsidRDefault="00736224" w:rsidP="00736224">
            <w:pPr>
              <w:rPr>
                <w:sz w:val="22"/>
                <w:szCs w:val="22"/>
                <w:lang w:eastAsia="en-US"/>
              </w:rPr>
            </w:pPr>
            <w:r w:rsidRPr="00736224">
              <w:t xml:space="preserve">Лечение с применением генно-инженерных биологических препаратов, селективных иммунодепрессантов и ингибиторов </w:t>
            </w:r>
            <w:proofErr w:type="spellStart"/>
            <w:r w:rsidRPr="00736224">
              <w:t>янус</w:t>
            </w:r>
            <w:proofErr w:type="spellEnd"/>
            <w:r w:rsidRPr="00736224">
              <w:t>-киназ (уровень 13)</w:t>
            </w:r>
          </w:p>
        </w:tc>
      </w:tr>
      <w:tr w:rsidR="00736224" w:rsidRPr="00736224" w14:paraId="019E1BE5" w14:textId="77777777" w:rsidTr="00A425DE">
        <w:trPr>
          <w:cantSplit/>
          <w:trHeight w:val="284"/>
        </w:trPr>
        <w:tc>
          <w:tcPr>
            <w:tcW w:w="1095" w:type="dxa"/>
            <w:vAlign w:val="center"/>
          </w:tcPr>
          <w:p w14:paraId="0D759106" w14:textId="184053B0" w:rsidR="00736224" w:rsidRPr="00736224" w:rsidRDefault="00736224" w:rsidP="00736224">
            <w:pPr>
              <w:jc w:val="center"/>
              <w:rPr>
                <w:sz w:val="22"/>
                <w:szCs w:val="22"/>
                <w:lang w:val="en-US" w:eastAsia="en-US"/>
              </w:rPr>
            </w:pPr>
            <w:r w:rsidRPr="00736224">
              <w:rPr>
                <w:color w:val="000000" w:themeColor="text1"/>
              </w:rPr>
              <w:t>st36.041</w:t>
            </w:r>
          </w:p>
        </w:tc>
        <w:tc>
          <w:tcPr>
            <w:tcW w:w="8686" w:type="dxa"/>
          </w:tcPr>
          <w:p w14:paraId="72495065" w14:textId="3E58921A" w:rsidR="00736224" w:rsidRPr="00736224" w:rsidRDefault="00736224" w:rsidP="00736224">
            <w:pPr>
              <w:rPr>
                <w:sz w:val="22"/>
                <w:szCs w:val="22"/>
                <w:lang w:eastAsia="en-US"/>
              </w:rPr>
            </w:pPr>
            <w:r w:rsidRPr="00736224">
              <w:t xml:space="preserve">Лечение с применением генно-инженерных биологических препаратов, селективных иммунодепрессантов и ингибиторов </w:t>
            </w:r>
            <w:proofErr w:type="spellStart"/>
            <w:r w:rsidRPr="00736224">
              <w:t>янус</w:t>
            </w:r>
            <w:proofErr w:type="spellEnd"/>
            <w:r w:rsidRPr="00736224">
              <w:t>-киназ (уровень 14)</w:t>
            </w:r>
          </w:p>
        </w:tc>
      </w:tr>
      <w:tr w:rsidR="00736224" w:rsidRPr="00736224" w14:paraId="136D80F3" w14:textId="77777777" w:rsidTr="00A425DE">
        <w:trPr>
          <w:cantSplit/>
          <w:trHeight w:val="284"/>
        </w:trPr>
        <w:tc>
          <w:tcPr>
            <w:tcW w:w="1095" w:type="dxa"/>
            <w:vAlign w:val="center"/>
          </w:tcPr>
          <w:p w14:paraId="3041FF54" w14:textId="3D1EE131" w:rsidR="00736224" w:rsidRPr="00736224" w:rsidRDefault="00736224" w:rsidP="00736224">
            <w:pPr>
              <w:jc w:val="center"/>
              <w:rPr>
                <w:sz w:val="22"/>
                <w:szCs w:val="22"/>
                <w:lang w:val="en-US" w:eastAsia="en-US"/>
              </w:rPr>
            </w:pPr>
            <w:r w:rsidRPr="00736224">
              <w:rPr>
                <w:color w:val="000000" w:themeColor="text1"/>
              </w:rPr>
              <w:t>st36.042</w:t>
            </w:r>
          </w:p>
        </w:tc>
        <w:tc>
          <w:tcPr>
            <w:tcW w:w="8686" w:type="dxa"/>
          </w:tcPr>
          <w:p w14:paraId="6EECF485" w14:textId="30D07338" w:rsidR="00736224" w:rsidRPr="00736224" w:rsidRDefault="00736224" w:rsidP="00736224">
            <w:pPr>
              <w:rPr>
                <w:sz w:val="22"/>
                <w:szCs w:val="22"/>
                <w:lang w:eastAsia="en-US"/>
              </w:rPr>
            </w:pPr>
            <w:r w:rsidRPr="00736224">
              <w:t xml:space="preserve">Лечение с применением генно-инженерных биологических препаратов, селективных иммунодепрессантов и ингибиторов </w:t>
            </w:r>
            <w:proofErr w:type="spellStart"/>
            <w:r w:rsidRPr="00736224">
              <w:t>янус</w:t>
            </w:r>
            <w:proofErr w:type="spellEnd"/>
            <w:r w:rsidRPr="00736224">
              <w:t>-киназ (уровень 15)</w:t>
            </w:r>
          </w:p>
        </w:tc>
      </w:tr>
      <w:tr w:rsidR="00736224" w:rsidRPr="00736224" w14:paraId="419E1369" w14:textId="77777777" w:rsidTr="00A425DE">
        <w:trPr>
          <w:cantSplit/>
          <w:trHeight w:val="284"/>
        </w:trPr>
        <w:tc>
          <w:tcPr>
            <w:tcW w:w="1095" w:type="dxa"/>
            <w:vAlign w:val="center"/>
          </w:tcPr>
          <w:p w14:paraId="316A27A3" w14:textId="1AA3C9AA" w:rsidR="00736224" w:rsidRPr="00736224" w:rsidRDefault="00736224" w:rsidP="00736224">
            <w:pPr>
              <w:jc w:val="center"/>
              <w:rPr>
                <w:sz w:val="22"/>
                <w:szCs w:val="22"/>
                <w:lang w:val="en-US" w:eastAsia="en-US"/>
              </w:rPr>
            </w:pPr>
            <w:r w:rsidRPr="00736224">
              <w:rPr>
                <w:color w:val="000000" w:themeColor="text1"/>
              </w:rPr>
              <w:t>st36.043</w:t>
            </w:r>
          </w:p>
        </w:tc>
        <w:tc>
          <w:tcPr>
            <w:tcW w:w="8686" w:type="dxa"/>
          </w:tcPr>
          <w:p w14:paraId="507F604C" w14:textId="1E710F2C" w:rsidR="00736224" w:rsidRPr="00736224" w:rsidRDefault="00736224" w:rsidP="00736224">
            <w:pPr>
              <w:rPr>
                <w:sz w:val="22"/>
                <w:szCs w:val="22"/>
                <w:lang w:eastAsia="en-US"/>
              </w:rPr>
            </w:pPr>
            <w:r w:rsidRPr="00736224">
              <w:t xml:space="preserve">Лечение с применением генно-инженерных биологических препаратов, селективных иммунодепрессантов и ингибиторов </w:t>
            </w:r>
            <w:proofErr w:type="spellStart"/>
            <w:r w:rsidRPr="00736224">
              <w:t>янус</w:t>
            </w:r>
            <w:proofErr w:type="spellEnd"/>
            <w:r w:rsidRPr="00736224">
              <w:t>-киназ (уровень 16)</w:t>
            </w:r>
          </w:p>
        </w:tc>
      </w:tr>
      <w:tr w:rsidR="00736224" w:rsidRPr="00736224" w14:paraId="0C00A703" w14:textId="77777777" w:rsidTr="00A425DE">
        <w:trPr>
          <w:cantSplit/>
          <w:trHeight w:val="284"/>
        </w:trPr>
        <w:tc>
          <w:tcPr>
            <w:tcW w:w="1095" w:type="dxa"/>
            <w:vAlign w:val="center"/>
          </w:tcPr>
          <w:p w14:paraId="151CABAE" w14:textId="71CDA060" w:rsidR="00736224" w:rsidRPr="00736224" w:rsidRDefault="00736224" w:rsidP="00736224">
            <w:pPr>
              <w:jc w:val="center"/>
              <w:rPr>
                <w:sz w:val="22"/>
                <w:szCs w:val="22"/>
                <w:lang w:val="en-US" w:eastAsia="en-US"/>
              </w:rPr>
            </w:pPr>
            <w:r w:rsidRPr="00736224">
              <w:rPr>
                <w:color w:val="000000" w:themeColor="text1"/>
              </w:rPr>
              <w:t>st36.044</w:t>
            </w:r>
          </w:p>
        </w:tc>
        <w:tc>
          <w:tcPr>
            <w:tcW w:w="8686" w:type="dxa"/>
          </w:tcPr>
          <w:p w14:paraId="07F2E325" w14:textId="5F149B49" w:rsidR="00736224" w:rsidRPr="00736224" w:rsidRDefault="00736224" w:rsidP="00736224">
            <w:pPr>
              <w:rPr>
                <w:sz w:val="22"/>
                <w:szCs w:val="22"/>
                <w:lang w:eastAsia="en-US"/>
              </w:rPr>
            </w:pPr>
            <w:r w:rsidRPr="00736224">
              <w:t xml:space="preserve">Лечение с применением генно-инженерных биологических препаратов, селективных иммунодепрессантов и ингибиторов </w:t>
            </w:r>
            <w:proofErr w:type="spellStart"/>
            <w:r w:rsidRPr="00736224">
              <w:t>янус</w:t>
            </w:r>
            <w:proofErr w:type="spellEnd"/>
            <w:r w:rsidRPr="00736224">
              <w:t>-киназ (уровень 17)</w:t>
            </w:r>
          </w:p>
        </w:tc>
      </w:tr>
      <w:tr w:rsidR="00736224" w:rsidRPr="00736224" w14:paraId="08D8F12F" w14:textId="77777777" w:rsidTr="00A425DE">
        <w:trPr>
          <w:cantSplit/>
          <w:trHeight w:val="284"/>
        </w:trPr>
        <w:tc>
          <w:tcPr>
            <w:tcW w:w="1095" w:type="dxa"/>
            <w:vAlign w:val="center"/>
          </w:tcPr>
          <w:p w14:paraId="04AF08D8" w14:textId="0F21DE30" w:rsidR="00736224" w:rsidRPr="00736224" w:rsidRDefault="00736224" w:rsidP="00736224">
            <w:pPr>
              <w:jc w:val="center"/>
              <w:rPr>
                <w:sz w:val="22"/>
                <w:szCs w:val="22"/>
                <w:lang w:val="en-US" w:eastAsia="en-US"/>
              </w:rPr>
            </w:pPr>
            <w:r w:rsidRPr="00736224">
              <w:rPr>
                <w:color w:val="000000" w:themeColor="text1"/>
              </w:rPr>
              <w:t>st36.045</w:t>
            </w:r>
          </w:p>
        </w:tc>
        <w:tc>
          <w:tcPr>
            <w:tcW w:w="8686" w:type="dxa"/>
          </w:tcPr>
          <w:p w14:paraId="49F2F61F" w14:textId="010C456C" w:rsidR="00736224" w:rsidRPr="00736224" w:rsidRDefault="00736224" w:rsidP="00736224">
            <w:pPr>
              <w:rPr>
                <w:sz w:val="22"/>
                <w:szCs w:val="22"/>
                <w:lang w:eastAsia="en-US"/>
              </w:rPr>
            </w:pPr>
            <w:r w:rsidRPr="00736224">
              <w:t xml:space="preserve">Лечение с применением генно-инженерных биологических препаратов, селективных иммунодепрессантов и ингибиторов </w:t>
            </w:r>
            <w:proofErr w:type="spellStart"/>
            <w:r w:rsidRPr="00736224">
              <w:t>янус</w:t>
            </w:r>
            <w:proofErr w:type="spellEnd"/>
            <w:r w:rsidRPr="00736224">
              <w:t>-киназ (уровень 18)</w:t>
            </w:r>
          </w:p>
        </w:tc>
      </w:tr>
      <w:tr w:rsidR="00736224" w:rsidRPr="00736224" w14:paraId="7D39C8FF" w14:textId="77777777" w:rsidTr="00A425DE">
        <w:trPr>
          <w:cantSplit/>
          <w:trHeight w:val="284"/>
        </w:trPr>
        <w:tc>
          <w:tcPr>
            <w:tcW w:w="1095" w:type="dxa"/>
            <w:vAlign w:val="center"/>
          </w:tcPr>
          <w:p w14:paraId="5777D373" w14:textId="69CA8429" w:rsidR="00736224" w:rsidRPr="00736224" w:rsidRDefault="00736224" w:rsidP="00736224">
            <w:pPr>
              <w:jc w:val="center"/>
              <w:rPr>
                <w:sz w:val="22"/>
                <w:szCs w:val="22"/>
                <w:lang w:val="en-US" w:eastAsia="en-US"/>
              </w:rPr>
            </w:pPr>
            <w:r w:rsidRPr="00736224">
              <w:rPr>
                <w:color w:val="000000" w:themeColor="text1"/>
              </w:rPr>
              <w:t>st36.046</w:t>
            </w:r>
          </w:p>
        </w:tc>
        <w:tc>
          <w:tcPr>
            <w:tcW w:w="8686" w:type="dxa"/>
          </w:tcPr>
          <w:p w14:paraId="2AF7BDD1" w14:textId="181EFD50" w:rsidR="00736224" w:rsidRPr="00736224" w:rsidRDefault="00736224" w:rsidP="00736224">
            <w:pPr>
              <w:rPr>
                <w:sz w:val="22"/>
                <w:szCs w:val="22"/>
                <w:lang w:eastAsia="en-US"/>
              </w:rPr>
            </w:pPr>
            <w:r w:rsidRPr="00736224">
              <w:t xml:space="preserve">Лечение с применением генно-инженерных биологических препаратов, селективных иммунодепрессантов и ингибиторов </w:t>
            </w:r>
            <w:proofErr w:type="spellStart"/>
            <w:r w:rsidRPr="00736224">
              <w:t>янус</w:t>
            </w:r>
            <w:proofErr w:type="spellEnd"/>
            <w:r w:rsidRPr="00736224">
              <w:t>-киназ (уровень 19)</w:t>
            </w:r>
          </w:p>
        </w:tc>
      </w:tr>
      <w:tr w:rsidR="00736224" w:rsidRPr="00736224" w14:paraId="36DE02D8" w14:textId="77777777" w:rsidTr="00A425DE">
        <w:trPr>
          <w:cantSplit/>
          <w:trHeight w:val="284"/>
        </w:trPr>
        <w:tc>
          <w:tcPr>
            <w:tcW w:w="1095" w:type="dxa"/>
            <w:vAlign w:val="center"/>
          </w:tcPr>
          <w:p w14:paraId="6D7EAB7C" w14:textId="556F02FB" w:rsidR="00736224" w:rsidRPr="00736224" w:rsidRDefault="00736224" w:rsidP="00736224">
            <w:pPr>
              <w:jc w:val="center"/>
              <w:rPr>
                <w:sz w:val="22"/>
                <w:szCs w:val="22"/>
                <w:lang w:val="en-US" w:eastAsia="en-US"/>
              </w:rPr>
            </w:pPr>
            <w:r w:rsidRPr="00736224">
              <w:rPr>
                <w:color w:val="000000" w:themeColor="text1"/>
              </w:rPr>
              <w:t>st36.047</w:t>
            </w:r>
          </w:p>
        </w:tc>
        <w:tc>
          <w:tcPr>
            <w:tcW w:w="8686" w:type="dxa"/>
          </w:tcPr>
          <w:p w14:paraId="2F85B0D7" w14:textId="35030A84" w:rsidR="00736224" w:rsidRPr="00736224" w:rsidRDefault="00736224" w:rsidP="00736224">
            <w:pPr>
              <w:rPr>
                <w:sz w:val="22"/>
                <w:szCs w:val="22"/>
                <w:lang w:eastAsia="en-US"/>
              </w:rPr>
            </w:pPr>
            <w:r w:rsidRPr="00736224">
              <w:t xml:space="preserve">Лечение с применением генно-инженерных биологических препаратов, селективных иммунодепрессантов и ингибиторов </w:t>
            </w:r>
            <w:proofErr w:type="spellStart"/>
            <w:r w:rsidRPr="00736224">
              <w:t>янус</w:t>
            </w:r>
            <w:proofErr w:type="spellEnd"/>
            <w:r w:rsidRPr="00736224">
              <w:t>-киназ (уровень 20)</w:t>
            </w:r>
          </w:p>
        </w:tc>
      </w:tr>
      <w:tr w:rsidR="00956C76" w:rsidRPr="00736224" w14:paraId="741217D5" w14:textId="77777777" w:rsidTr="0087128B">
        <w:trPr>
          <w:cantSplit/>
          <w:trHeight w:val="284"/>
        </w:trPr>
        <w:tc>
          <w:tcPr>
            <w:tcW w:w="1095" w:type="dxa"/>
            <w:vAlign w:val="center"/>
          </w:tcPr>
          <w:p w14:paraId="7E1FF108" w14:textId="02367344" w:rsidR="00956C76" w:rsidRPr="00736224" w:rsidRDefault="00956C76" w:rsidP="00956C76">
            <w:pPr>
              <w:jc w:val="center"/>
              <w:rPr>
                <w:sz w:val="22"/>
                <w:szCs w:val="22"/>
                <w:lang w:val="en-US" w:eastAsia="en-US"/>
              </w:rPr>
            </w:pPr>
            <w:r w:rsidRPr="00736224">
              <w:rPr>
                <w:color w:val="000000" w:themeColor="text1"/>
              </w:rPr>
              <w:t>st37.004</w:t>
            </w:r>
          </w:p>
        </w:tc>
        <w:tc>
          <w:tcPr>
            <w:tcW w:w="8686" w:type="dxa"/>
          </w:tcPr>
          <w:p w14:paraId="2A6EB492" w14:textId="7DF0B9B6" w:rsidR="00956C76" w:rsidRPr="00736224" w:rsidRDefault="00956C76" w:rsidP="00956C76">
            <w:pPr>
              <w:rPr>
                <w:sz w:val="22"/>
                <w:szCs w:val="22"/>
                <w:lang w:eastAsia="en-US"/>
              </w:rPr>
            </w:pPr>
            <w:r w:rsidRPr="00736224">
              <w:rPr>
                <w:color w:val="000000" w:themeColor="text1"/>
              </w:rPr>
              <w:t>Медицинская реабилитация пациентов с заболеваниями центральной нервной системы (6 баллов по ШРМ)</w:t>
            </w:r>
          </w:p>
        </w:tc>
      </w:tr>
      <w:tr w:rsidR="00956C76" w:rsidRPr="00736224" w14:paraId="0C152B03" w14:textId="77777777" w:rsidTr="006B578B">
        <w:trPr>
          <w:cantSplit/>
          <w:trHeight w:val="284"/>
        </w:trPr>
        <w:tc>
          <w:tcPr>
            <w:tcW w:w="1095" w:type="dxa"/>
            <w:vAlign w:val="center"/>
          </w:tcPr>
          <w:p w14:paraId="75293B90" w14:textId="17117C4C" w:rsidR="00956C76" w:rsidRPr="00736224" w:rsidRDefault="00956C76" w:rsidP="00956C76">
            <w:pPr>
              <w:jc w:val="center"/>
              <w:rPr>
                <w:sz w:val="22"/>
                <w:szCs w:val="22"/>
                <w:lang w:val="en-US" w:eastAsia="en-US"/>
              </w:rPr>
            </w:pPr>
            <w:r w:rsidRPr="00736224">
              <w:rPr>
                <w:color w:val="000000" w:themeColor="text1"/>
              </w:rPr>
              <w:t>st37.024</w:t>
            </w:r>
          </w:p>
        </w:tc>
        <w:tc>
          <w:tcPr>
            <w:tcW w:w="8686" w:type="dxa"/>
          </w:tcPr>
          <w:p w14:paraId="49DF06D0" w14:textId="14DA3FDC" w:rsidR="00956C76" w:rsidRPr="00736224" w:rsidRDefault="00956C76" w:rsidP="00956C76">
            <w:pPr>
              <w:rPr>
                <w:sz w:val="22"/>
                <w:szCs w:val="22"/>
                <w:lang w:eastAsia="en-US"/>
              </w:rPr>
            </w:pPr>
            <w:r w:rsidRPr="00736224">
              <w:rPr>
                <w:color w:val="000000" w:themeColor="text1"/>
              </w:rPr>
              <w:t>Продолжительная медицинская реабилитация пациентов с заболеваниями центральной нервной системы</w:t>
            </w:r>
          </w:p>
        </w:tc>
      </w:tr>
      <w:tr w:rsidR="00956C76" w:rsidRPr="00736224" w14:paraId="656AF471" w14:textId="77777777" w:rsidTr="006B578B">
        <w:trPr>
          <w:cantSplit/>
          <w:trHeight w:val="284"/>
        </w:trPr>
        <w:tc>
          <w:tcPr>
            <w:tcW w:w="1095" w:type="dxa"/>
            <w:vAlign w:val="center"/>
          </w:tcPr>
          <w:p w14:paraId="0F7368E5" w14:textId="533090B4" w:rsidR="00956C76" w:rsidRPr="00736224" w:rsidRDefault="00956C76" w:rsidP="00956C76">
            <w:pPr>
              <w:jc w:val="center"/>
              <w:rPr>
                <w:color w:val="000000" w:themeColor="text1"/>
              </w:rPr>
            </w:pPr>
            <w:r w:rsidRPr="00736224">
              <w:rPr>
                <w:color w:val="000000" w:themeColor="text1"/>
              </w:rPr>
              <w:t>st37.025</w:t>
            </w:r>
          </w:p>
        </w:tc>
        <w:tc>
          <w:tcPr>
            <w:tcW w:w="8686" w:type="dxa"/>
          </w:tcPr>
          <w:p w14:paraId="598BDB5A" w14:textId="092C3AB0" w:rsidR="00956C76" w:rsidRPr="00736224" w:rsidRDefault="00956C76" w:rsidP="00956C76">
            <w:pPr>
              <w:rPr>
                <w:color w:val="000000" w:themeColor="text1"/>
              </w:rPr>
            </w:pPr>
            <w:r w:rsidRPr="00736224">
              <w:rPr>
                <w:color w:val="000000" w:themeColor="text1"/>
              </w:rPr>
              <w:t>Продолжительная медицинская реабилитация пациентов с заболеваниями опорно-двигательного аппарата и периферической нервной системы</w:t>
            </w:r>
          </w:p>
        </w:tc>
      </w:tr>
      <w:tr w:rsidR="00956C76" w:rsidRPr="00736224" w14:paraId="38F1808E" w14:textId="77777777" w:rsidTr="006B578B">
        <w:trPr>
          <w:cantSplit/>
          <w:trHeight w:val="284"/>
        </w:trPr>
        <w:tc>
          <w:tcPr>
            <w:tcW w:w="1095" w:type="dxa"/>
            <w:vAlign w:val="center"/>
          </w:tcPr>
          <w:p w14:paraId="557F1338" w14:textId="23DDA2A0" w:rsidR="00956C76" w:rsidRPr="00736224" w:rsidRDefault="00956C76" w:rsidP="00956C76">
            <w:pPr>
              <w:jc w:val="center"/>
              <w:rPr>
                <w:color w:val="000000" w:themeColor="text1"/>
              </w:rPr>
            </w:pPr>
            <w:r w:rsidRPr="00736224">
              <w:rPr>
                <w:color w:val="000000" w:themeColor="text1"/>
              </w:rPr>
              <w:lastRenderedPageBreak/>
              <w:t>st37.026</w:t>
            </w:r>
          </w:p>
        </w:tc>
        <w:tc>
          <w:tcPr>
            <w:tcW w:w="8686" w:type="dxa"/>
          </w:tcPr>
          <w:p w14:paraId="07112CD4" w14:textId="08B4A234" w:rsidR="00956C76" w:rsidRPr="00736224" w:rsidRDefault="00956C76" w:rsidP="00956C76">
            <w:pPr>
              <w:rPr>
                <w:color w:val="000000" w:themeColor="text1"/>
              </w:rPr>
            </w:pPr>
            <w:r w:rsidRPr="00736224">
              <w:rPr>
                <w:color w:val="000000" w:themeColor="text1"/>
              </w:rPr>
              <w:t>Продолжительная медицинская реабилитация пациентов с заболеваниями центральной нервной системы и с заболеваниями опорно-двигательного аппарата и периферической нервной системы (сестринский уход)</w:t>
            </w:r>
          </w:p>
        </w:tc>
      </w:tr>
      <w:tr w:rsidR="00736224" w:rsidRPr="00736224" w14:paraId="591E7099" w14:textId="77777777" w:rsidTr="00A01098">
        <w:trPr>
          <w:cantSplit/>
          <w:trHeight w:val="284"/>
        </w:trPr>
        <w:tc>
          <w:tcPr>
            <w:tcW w:w="1095" w:type="dxa"/>
            <w:vAlign w:val="center"/>
          </w:tcPr>
          <w:p w14:paraId="66F9B1E9" w14:textId="3A5B630E" w:rsidR="00736224" w:rsidRPr="00736224" w:rsidRDefault="00736224" w:rsidP="00736224">
            <w:pPr>
              <w:jc w:val="center"/>
              <w:rPr>
                <w:color w:val="000000" w:themeColor="text1"/>
              </w:rPr>
            </w:pPr>
            <w:r w:rsidRPr="00736224">
              <w:rPr>
                <w:color w:val="000000"/>
                <w:sz w:val="22"/>
                <w:szCs w:val="22"/>
                <w:lang w:eastAsia="en-US"/>
              </w:rPr>
              <w:t>st36.049</w:t>
            </w:r>
          </w:p>
        </w:tc>
        <w:tc>
          <w:tcPr>
            <w:tcW w:w="8686" w:type="dxa"/>
            <w:vAlign w:val="center"/>
          </w:tcPr>
          <w:p w14:paraId="142B3860" w14:textId="5EF3E281" w:rsidR="00736224" w:rsidRPr="00736224" w:rsidRDefault="00736224" w:rsidP="00736224">
            <w:pPr>
              <w:rPr>
                <w:color w:val="000000" w:themeColor="text1"/>
              </w:rPr>
            </w:pPr>
            <w:r w:rsidRPr="00736224">
              <w:rPr>
                <w:color w:val="000000"/>
                <w:sz w:val="22"/>
                <w:szCs w:val="22"/>
                <w:lang w:eastAsia="en-US"/>
              </w:rPr>
              <w:t>Госпитализация маломобильных граждан в целях прохождения диспансеризации, первый этап (второй этап при наличии показаний)</w:t>
            </w:r>
          </w:p>
        </w:tc>
      </w:tr>
    </w:tbl>
    <w:p w14:paraId="17779FFE" w14:textId="77777777" w:rsidR="00D871A3" w:rsidRPr="00DE13E9" w:rsidRDefault="00D871A3" w:rsidP="009471CD">
      <w:pPr>
        <w:ind w:firstLine="709"/>
        <w:jc w:val="both"/>
        <w:rPr>
          <w:sz w:val="28"/>
          <w:szCs w:val="22"/>
          <w:lang w:eastAsia="en-US"/>
        </w:rPr>
      </w:pPr>
      <w:r w:rsidRPr="00DE13E9">
        <w:rPr>
          <w:color w:val="000000"/>
          <w:sz w:val="28"/>
          <w:szCs w:val="28"/>
        </w:rPr>
        <w:t>2.7.</w:t>
      </w:r>
      <w:r w:rsidRPr="00DE13E9">
        <w:rPr>
          <w:color w:val="FF0000"/>
          <w:sz w:val="28"/>
          <w:szCs w:val="28"/>
        </w:rPr>
        <w:t xml:space="preserve"> </w:t>
      </w:r>
      <w:r w:rsidRPr="00DE13E9">
        <w:rPr>
          <w:sz w:val="28"/>
          <w:szCs w:val="22"/>
          <w:lang w:eastAsia="en-US"/>
        </w:rPr>
        <w:t xml:space="preserve">Стоимость одного случая госпитализации по КСГ, в составе которых установлена доля заработной платы </w:t>
      </w:r>
      <w:r w:rsidR="00D60F2A" w:rsidRPr="00DE13E9">
        <w:rPr>
          <w:sz w:val="28"/>
          <w:szCs w:val="22"/>
          <w:lang w:eastAsia="en-US"/>
        </w:rPr>
        <w:t>(</w:t>
      </w:r>
      <w:r w:rsidR="00D60F2A" w:rsidRPr="00DE13E9">
        <w:rPr>
          <w:sz w:val="28"/>
          <w:szCs w:val="28"/>
        </w:rPr>
        <w:t>Д</w:t>
      </w:r>
      <w:r w:rsidR="00D60F2A" w:rsidRPr="00DE13E9">
        <w:rPr>
          <w:sz w:val="28"/>
          <w:szCs w:val="28"/>
          <w:vertAlign w:val="subscript"/>
        </w:rPr>
        <w:t>ЗП</w:t>
      </w:r>
      <w:r w:rsidR="00D60F2A" w:rsidRPr="00DE13E9">
        <w:rPr>
          <w:sz w:val="28"/>
          <w:szCs w:val="28"/>
        </w:rPr>
        <w:t>)</w:t>
      </w:r>
      <w:r w:rsidR="00D60F2A" w:rsidRPr="00DE13E9">
        <w:rPr>
          <w:sz w:val="28"/>
          <w:szCs w:val="22"/>
          <w:lang w:eastAsia="en-US"/>
        </w:rPr>
        <w:t xml:space="preserve"> </w:t>
      </w:r>
      <w:r w:rsidRPr="00DE13E9">
        <w:rPr>
          <w:sz w:val="28"/>
          <w:szCs w:val="22"/>
          <w:lang w:eastAsia="en-US"/>
        </w:rPr>
        <w:t>и прочих расходов, определяется по следующей формуле:</w:t>
      </w:r>
    </w:p>
    <w:p w14:paraId="63419DE6" w14:textId="35DFB311" w:rsidR="00D871A3" w:rsidRPr="00DE13E9" w:rsidRDefault="00D871A3" w:rsidP="00D871A3">
      <w:pPr>
        <w:ind w:firstLine="709"/>
        <w:jc w:val="both"/>
        <w:rPr>
          <w:color w:val="FF0000"/>
          <w:sz w:val="28"/>
          <w:szCs w:val="28"/>
        </w:rPr>
      </w:pPr>
      <w:r w:rsidRPr="00DE13E9">
        <w:rPr>
          <w:rFonts w:ascii="Cambria Math" w:hAnsi="Cambria Math"/>
          <w:sz w:val="28"/>
          <w:szCs w:val="28"/>
          <w:lang w:eastAsia="en-US"/>
        </w:rPr>
        <w:br/>
      </w:r>
      <w:r w:rsidRPr="00DE13E9">
        <w:rPr>
          <w:sz w:val="28"/>
          <w:szCs w:val="28"/>
        </w:rPr>
        <w:t xml:space="preserve">          СС</w:t>
      </w:r>
      <w:r w:rsidRPr="00DE13E9">
        <w:rPr>
          <w:sz w:val="28"/>
          <w:szCs w:val="28"/>
          <w:vertAlign w:val="subscript"/>
        </w:rPr>
        <w:t>КСГ</w:t>
      </w:r>
      <w:r w:rsidRPr="00DE13E9">
        <w:rPr>
          <w:sz w:val="28"/>
          <w:szCs w:val="28"/>
        </w:rPr>
        <w:t>=БС ×КЗ</w:t>
      </w:r>
      <w:r w:rsidRPr="00DE13E9">
        <w:rPr>
          <w:sz w:val="28"/>
          <w:szCs w:val="28"/>
          <w:vertAlign w:val="subscript"/>
        </w:rPr>
        <w:t>КСГ</w:t>
      </w:r>
      <w:r w:rsidRPr="00DE13E9">
        <w:rPr>
          <w:sz w:val="28"/>
          <w:szCs w:val="28"/>
        </w:rPr>
        <w:t>×((1</w:t>
      </w:r>
      <w:r w:rsidRPr="00DE13E9">
        <w:rPr>
          <w:color w:val="000000"/>
          <w:sz w:val="28"/>
          <w:szCs w:val="28"/>
        </w:rPr>
        <w:t>–</w:t>
      </w:r>
      <w:r w:rsidRPr="00DE13E9">
        <w:rPr>
          <w:sz w:val="28"/>
          <w:szCs w:val="28"/>
        </w:rPr>
        <w:t>Д</w:t>
      </w:r>
      <w:r w:rsidRPr="00DE13E9">
        <w:rPr>
          <w:sz w:val="28"/>
          <w:szCs w:val="28"/>
          <w:vertAlign w:val="subscript"/>
        </w:rPr>
        <w:t>ЗП</w:t>
      </w:r>
      <w:r w:rsidRPr="00DE13E9">
        <w:rPr>
          <w:sz w:val="28"/>
          <w:szCs w:val="28"/>
        </w:rPr>
        <w:t xml:space="preserve">) + </w:t>
      </w:r>
      <w:proofErr w:type="spellStart"/>
      <w:r w:rsidRPr="00DE13E9">
        <w:rPr>
          <w:sz w:val="28"/>
          <w:szCs w:val="28"/>
        </w:rPr>
        <w:t>Д</w:t>
      </w:r>
      <w:r w:rsidRPr="00DE13E9">
        <w:rPr>
          <w:sz w:val="28"/>
          <w:szCs w:val="28"/>
          <w:vertAlign w:val="subscript"/>
        </w:rPr>
        <w:t>ЗП</w:t>
      </w:r>
      <w:r w:rsidRPr="00DE13E9">
        <w:rPr>
          <w:sz w:val="28"/>
          <w:szCs w:val="28"/>
        </w:rPr>
        <w:t>×КС</w:t>
      </w:r>
      <w:r w:rsidRPr="00DE13E9">
        <w:rPr>
          <w:sz w:val="28"/>
          <w:szCs w:val="28"/>
          <w:vertAlign w:val="subscript"/>
        </w:rPr>
        <w:t>КСГ</w:t>
      </w:r>
      <w:r w:rsidRPr="00DE13E9">
        <w:rPr>
          <w:sz w:val="28"/>
          <w:szCs w:val="28"/>
        </w:rPr>
        <w:t>×КУС</w:t>
      </w:r>
      <w:r w:rsidRPr="00DE13E9">
        <w:rPr>
          <w:sz w:val="28"/>
          <w:szCs w:val="28"/>
          <w:vertAlign w:val="subscript"/>
        </w:rPr>
        <w:t>МО</w:t>
      </w:r>
      <w:r w:rsidR="00D93222" w:rsidRPr="00DE13E9">
        <w:rPr>
          <w:sz w:val="28"/>
          <w:szCs w:val="28"/>
        </w:rPr>
        <w:t>×Кзп</w:t>
      </w:r>
      <w:proofErr w:type="spellEnd"/>
      <w:r w:rsidRPr="00DE13E9">
        <w:rPr>
          <w:sz w:val="28"/>
          <w:szCs w:val="28"/>
        </w:rPr>
        <w:t xml:space="preserve">) + </w:t>
      </w:r>
      <w:r w:rsidR="00767065" w:rsidRPr="00DE13E9">
        <w:rPr>
          <w:sz w:val="28"/>
          <w:szCs w:val="28"/>
        </w:rPr>
        <w:t>БС×</w:t>
      </w:r>
      <w:r w:rsidRPr="00DE13E9">
        <w:rPr>
          <w:sz w:val="28"/>
          <w:szCs w:val="28"/>
        </w:rPr>
        <w:t>КСЛП</w:t>
      </w:r>
    </w:p>
    <w:p w14:paraId="67537D75" w14:textId="01C13C78" w:rsidR="009471CD" w:rsidRPr="00DE13E9" w:rsidRDefault="00D34BE8" w:rsidP="009471CD">
      <w:pPr>
        <w:ind w:firstLine="709"/>
        <w:jc w:val="both"/>
        <w:rPr>
          <w:color w:val="FF0000"/>
          <w:sz w:val="28"/>
          <w:szCs w:val="28"/>
          <w:lang w:eastAsia="en-US"/>
        </w:rPr>
      </w:pPr>
      <w:r w:rsidRPr="00DE13E9">
        <w:rPr>
          <w:color w:val="FF0000"/>
          <w:sz w:val="28"/>
          <w:szCs w:val="28"/>
          <w:lang w:eastAsia="en-US"/>
        </w:rPr>
        <w:t xml:space="preserve"> </w:t>
      </w:r>
    </w:p>
    <w:p w14:paraId="0900E9D8" w14:textId="77777777" w:rsidR="009471CD" w:rsidRPr="00DE13E9" w:rsidRDefault="009471CD" w:rsidP="009471CD">
      <w:pPr>
        <w:widowControl w:val="0"/>
        <w:autoSpaceDE w:val="0"/>
        <w:autoSpaceDN w:val="0"/>
        <w:ind w:firstLine="540"/>
        <w:jc w:val="center"/>
        <w:rPr>
          <w:rFonts w:eastAsia="Times New Roman"/>
          <w:b/>
          <w:sz w:val="28"/>
          <w:szCs w:val="20"/>
        </w:rPr>
      </w:pPr>
      <w:r w:rsidRPr="00DE13E9">
        <w:rPr>
          <w:rFonts w:eastAsia="Times New Roman"/>
          <w:b/>
          <w:sz w:val="28"/>
          <w:szCs w:val="20"/>
        </w:rPr>
        <w:t xml:space="preserve">Таблица </w:t>
      </w:r>
      <w:r w:rsidR="008643F8" w:rsidRPr="00DE13E9">
        <w:rPr>
          <w:rFonts w:eastAsia="Times New Roman"/>
          <w:b/>
          <w:sz w:val="28"/>
          <w:szCs w:val="20"/>
        </w:rPr>
        <w:t>8</w:t>
      </w:r>
      <w:r w:rsidRPr="00DE13E9">
        <w:rPr>
          <w:rFonts w:eastAsia="Times New Roman"/>
          <w:b/>
          <w:sz w:val="28"/>
          <w:szCs w:val="20"/>
        </w:rPr>
        <w:t>. Доля заработной платы и прочих расходов в структуре стоимости КСГ</w:t>
      </w: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7230"/>
        <w:gridCol w:w="1275"/>
      </w:tblGrid>
      <w:tr w:rsidR="00F73162" w:rsidRPr="00DE13E9" w14:paraId="2C8137BA" w14:textId="77777777" w:rsidTr="00DE13E9">
        <w:trPr>
          <w:tblHeader/>
        </w:trPr>
        <w:tc>
          <w:tcPr>
            <w:tcW w:w="1134" w:type="dxa"/>
          </w:tcPr>
          <w:p w14:paraId="0317AC02" w14:textId="77777777" w:rsidR="009471CD" w:rsidRPr="00DE13E9" w:rsidRDefault="009471CD" w:rsidP="00DE13E9">
            <w:pPr>
              <w:widowControl w:val="0"/>
              <w:autoSpaceDE w:val="0"/>
              <w:autoSpaceDN w:val="0"/>
              <w:jc w:val="center"/>
              <w:rPr>
                <w:rFonts w:eastAsia="Times New Roman"/>
                <w:szCs w:val="20"/>
              </w:rPr>
            </w:pPr>
            <w:r w:rsidRPr="00DE13E9">
              <w:rPr>
                <w:rFonts w:eastAsia="Times New Roman"/>
                <w:szCs w:val="20"/>
              </w:rPr>
              <w:t>№ КСГ</w:t>
            </w:r>
          </w:p>
        </w:tc>
        <w:tc>
          <w:tcPr>
            <w:tcW w:w="7230" w:type="dxa"/>
          </w:tcPr>
          <w:p w14:paraId="3E2E8678" w14:textId="77777777" w:rsidR="009471CD" w:rsidRPr="00DE13E9" w:rsidRDefault="009471CD" w:rsidP="00DE13E9">
            <w:pPr>
              <w:widowControl w:val="0"/>
              <w:autoSpaceDE w:val="0"/>
              <w:autoSpaceDN w:val="0"/>
              <w:jc w:val="center"/>
              <w:rPr>
                <w:rFonts w:eastAsia="Times New Roman"/>
                <w:szCs w:val="20"/>
              </w:rPr>
            </w:pPr>
            <w:r w:rsidRPr="00DE13E9">
              <w:rPr>
                <w:rFonts w:eastAsia="Times New Roman"/>
                <w:szCs w:val="20"/>
              </w:rPr>
              <w:t>Наименование КСГ</w:t>
            </w:r>
          </w:p>
        </w:tc>
        <w:tc>
          <w:tcPr>
            <w:tcW w:w="1275" w:type="dxa"/>
          </w:tcPr>
          <w:p w14:paraId="19E976DA" w14:textId="77777777" w:rsidR="009471CD" w:rsidRPr="00DE13E9" w:rsidRDefault="009471CD" w:rsidP="00DE13E9">
            <w:pPr>
              <w:widowControl w:val="0"/>
              <w:autoSpaceDE w:val="0"/>
              <w:autoSpaceDN w:val="0"/>
              <w:jc w:val="center"/>
              <w:rPr>
                <w:rFonts w:eastAsia="Times New Roman"/>
                <w:szCs w:val="20"/>
              </w:rPr>
            </w:pPr>
            <w:r w:rsidRPr="00DE13E9">
              <w:rPr>
                <w:rFonts w:eastAsia="Times New Roman"/>
                <w:szCs w:val="20"/>
              </w:rPr>
              <w:t>Доля</w:t>
            </w:r>
          </w:p>
        </w:tc>
      </w:tr>
      <w:tr w:rsidR="00F73162" w:rsidRPr="00DE13E9" w14:paraId="6344DF23" w14:textId="77777777" w:rsidTr="00DE13E9">
        <w:tc>
          <w:tcPr>
            <w:tcW w:w="9639" w:type="dxa"/>
            <w:gridSpan w:val="3"/>
          </w:tcPr>
          <w:p w14:paraId="7443ACB0" w14:textId="77777777" w:rsidR="009471CD" w:rsidRPr="00DE13E9" w:rsidRDefault="009471CD" w:rsidP="00DE13E9">
            <w:pPr>
              <w:widowControl w:val="0"/>
              <w:autoSpaceDE w:val="0"/>
              <w:autoSpaceDN w:val="0"/>
              <w:jc w:val="center"/>
              <w:rPr>
                <w:rFonts w:eastAsia="Times New Roman"/>
                <w:szCs w:val="20"/>
              </w:rPr>
            </w:pPr>
            <w:r w:rsidRPr="00DE13E9">
              <w:rPr>
                <w:rFonts w:eastAsia="Times New Roman"/>
                <w:szCs w:val="20"/>
              </w:rPr>
              <w:t>Круглосуточный стационар</w:t>
            </w:r>
          </w:p>
        </w:tc>
      </w:tr>
      <w:tr w:rsidR="00F73162" w:rsidRPr="00DE13E9" w14:paraId="630C7B0D" w14:textId="77777777" w:rsidTr="00DE13E9">
        <w:tc>
          <w:tcPr>
            <w:tcW w:w="1134" w:type="dxa"/>
            <w:vAlign w:val="center"/>
          </w:tcPr>
          <w:p w14:paraId="64311DA6" w14:textId="5C7709CF" w:rsidR="004140F3" w:rsidRPr="00DE13E9" w:rsidRDefault="0060794D" w:rsidP="00DE13E9">
            <w:pPr>
              <w:jc w:val="center"/>
              <w:rPr>
                <w:sz w:val="20"/>
                <w:szCs w:val="20"/>
              </w:rPr>
            </w:pPr>
            <w:r w:rsidRPr="00DE13E9">
              <w:rPr>
                <w:sz w:val="20"/>
                <w:szCs w:val="20"/>
              </w:rPr>
              <w:t>st02.015</w:t>
            </w:r>
          </w:p>
        </w:tc>
        <w:tc>
          <w:tcPr>
            <w:tcW w:w="7230" w:type="dxa"/>
            <w:vAlign w:val="bottom"/>
          </w:tcPr>
          <w:p w14:paraId="4B4B64A3" w14:textId="2846647D" w:rsidR="004140F3" w:rsidRPr="00DE13E9" w:rsidRDefault="0060794D" w:rsidP="00DE13E9">
            <w:pPr>
              <w:rPr>
                <w:sz w:val="20"/>
                <w:szCs w:val="20"/>
              </w:rPr>
            </w:pPr>
            <w:r w:rsidRPr="00DE13E9">
              <w:rPr>
                <w:sz w:val="20"/>
                <w:szCs w:val="20"/>
              </w:rPr>
              <w:t>Операции на женских половых органах (уровень 5)</w:t>
            </w:r>
          </w:p>
        </w:tc>
        <w:tc>
          <w:tcPr>
            <w:tcW w:w="1275" w:type="dxa"/>
            <w:vAlign w:val="center"/>
          </w:tcPr>
          <w:p w14:paraId="26609A4E" w14:textId="3B14E83C" w:rsidR="004140F3" w:rsidRPr="00DE13E9" w:rsidRDefault="0060794D" w:rsidP="00DE13E9">
            <w:pPr>
              <w:jc w:val="center"/>
              <w:rPr>
                <w:sz w:val="20"/>
                <w:szCs w:val="20"/>
              </w:rPr>
            </w:pPr>
            <w:r w:rsidRPr="00DE13E9">
              <w:rPr>
                <w:sz w:val="20"/>
                <w:szCs w:val="20"/>
              </w:rPr>
              <w:t>38,49%</w:t>
            </w:r>
          </w:p>
        </w:tc>
      </w:tr>
      <w:tr w:rsidR="00F73162" w:rsidRPr="00DE13E9" w14:paraId="32144211"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21C735CE" w14:textId="11190B18" w:rsidR="0068415B" w:rsidRPr="00DE13E9" w:rsidRDefault="0060794D" w:rsidP="00DE13E9">
            <w:pPr>
              <w:jc w:val="center"/>
              <w:rPr>
                <w:sz w:val="20"/>
                <w:szCs w:val="20"/>
              </w:rPr>
            </w:pPr>
            <w:r w:rsidRPr="00DE13E9">
              <w:rPr>
                <w:sz w:val="20"/>
                <w:szCs w:val="20"/>
              </w:rPr>
              <w:t>st02.016</w:t>
            </w:r>
          </w:p>
        </w:tc>
        <w:tc>
          <w:tcPr>
            <w:tcW w:w="7230" w:type="dxa"/>
            <w:tcBorders>
              <w:top w:val="single" w:sz="4" w:space="0" w:color="auto"/>
              <w:left w:val="single" w:sz="4" w:space="0" w:color="auto"/>
              <w:bottom w:val="single" w:sz="4" w:space="0" w:color="auto"/>
              <w:right w:val="single" w:sz="4" w:space="0" w:color="auto"/>
            </w:tcBorders>
            <w:vAlign w:val="bottom"/>
          </w:tcPr>
          <w:p w14:paraId="7267E01F" w14:textId="20E61740" w:rsidR="0068415B" w:rsidRPr="00DE13E9" w:rsidRDefault="0060794D" w:rsidP="00DE13E9">
            <w:pPr>
              <w:rPr>
                <w:sz w:val="20"/>
                <w:szCs w:val="20"/>
              </w:rPr>
            </w:pPr>
            <w:r w:rsidRPr="00DE13E9">
              <w:rPr>
                <w:sz w:val="20"/>
                <w:szCs w:val="20"/>
              </w:rPr>
              <w:t>Операции на женских половых органах (уровень 6)</w:t>
            </w:r>
          </w:p>
        </w:tc>
        <w:tc>
          <w:tcPr>
            <w:tcW w:w="1275" w:type="dxa"/>
            <w:tcBorders>
              <w:top w:val="single" w:sz="4" w:space="0" w:color="auto"/>
              <w:left w:val="single" w:sz="4" w:space="0" w:color="auto"/>
              <w:bottom w:val="single" w:sz="4" w:space="0" w:color="auto"/>
              <w:right w:val="single" w:sz="4" w:space="0" w:color="auto"/>
            </w:tcBorders>
            <w:vAlign w:val="center"/>
          </w:tcPr>
          <w:p w14:paraId="160DFF9F" w14:textId="1D70C53A" w:rsidR="0068415B" w:rsidRPr="00DE13E9" w:rsidRDefault="0060794D" w:rsidP="00DE13E9">
            <w:pPr>
              <w:jc w:val="center"/>
              <w:rPr>
                <w:sz w:val="20"/>
                <w:szCs w:val="20"/>
              </w:rPr>
            </w:pPr>
            <w:r w:rsidRPr="00DE13E9">
              <w:rPr>
                <w:sz w:val="20"/>
                <w:szCs w:val="20"/>
              </w:rPr>
              <w:t>31,98%</w:t>
            </w:r>
          </w:p>
        </w:tc>
      </w:tr>
      <w:tr w:rsidR="00F73162" w:rsidRPr="00DE13E9" w14:paraId="79B4DCD6"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4E374EB5" w14:textId="18F9143D" w:rsidR="0068415B" w:rsidRPr="00DE13E9" w:rsidRDefault="0060794D" w:rsidP="00DE13E9">
            <w:pPr>
              <w:jc w:val="center"/>
              <w:rPr>
                <w:sz w:val="20"/>
                <w:szCs w:val="20"/>
              </w:rPr>
            </w:pPr>
            <w:r w:rsidRPr="00DE13E9">
              <w:rPr>
                <w:sz w:val="20"/>
                <w:szCs w:val="20"/>
              </w:rPr>
              <w:t>st02.017</w:t>
            </w:r>
          </w:p>
        </w:tc>
        <w:tc>
          <w:tcPr>
            <w:tcW w:w="7230" w:type="dxa"/>
            <w:tcBorders>
              <w:top w:val="single" w:sz="4" w:space="0" w:color="auto"/>
              <w:left w:val="single" w:sz="4" w:space="0" w:color="auto"/>
              <w:bottom w:val="single" w:sz="4" w:space="0" w:color="auto"/>
              <w:right w:val="single" w:sz="4" w:space="0" w:color="auto"/>
            </w:tcBorders>
            <w:vAlign w:val="bottom"/>
          </w:tcPr>
          <w:p w14:paraId="3AD34900" w14:textId="2542720C" w:rsidR="0068415B" w:rsidRPr="00DE13E9" w:rsidRDefault="0060794D" w:rsidP="00DE13E9">
            <w:pPr>
              <w:rPr>
                <w:sz w:val="20"/>
                <w:szCs w:val="20"/>
              </w:rPr>
            </w:pPr>
            <w:r w:rsidRPr="00DE13E9">
              <w:rPr>
                <w:sz w:val="20"/>
                <w:szCs w:val="20"/>
              </w:rPr>
              <w:t>Операции на женских половых органах (уровень 7)</w:t>
            </w:r>
          </w:p>
        </w:tc>
        <w:tc>
          <w:tcPr>
            <w:tcW w:w="1275" w:type="dxa"/>
            <w:tcBorders>
              <w:top w:val="single" w:sz="4" w:space="0" w:color="auto"/>
              <w:left w:val="single" w:sz="4" w:space="0" w:color="auto"/>
              <w:bottom w:val="single" w:sz="4" w:space="0" w:color="auto"/>
              <w:right w:val="single" w:sz="4" w:space="0" w:color="auto"/>
            </w:tcBorders>
            <w:vAlign w:val="center"/>
          </w:tcPr>
          <w:p w14:paraId="56A45745" w14:textId="2105CE9D" w:rsidR="0068415B" w:rsidRPr="00DE13E9" w:rsidRDefault="0060794D" w:rsidP="00DE13E9">
            <w:pPr>
              <w:jc w:val="center"/>
              <w:rPr>
                <w:sz w:val="20"/>
                <w:szCs w:val="20"/>
              </w:rPr>
            </w:pPr>
            <w:r w:rsidRPr="00DE13E9">
              <w:rPr>
                <w:sz w:val="20"/>
                <w:szCs w:val="20"/>
              </w:rPr>
              <w:t>33,61%</w:t>
            </w:r>
          </w:p>
        </w:tc>
      </w:tr>
      <w:tr w:rsidR="00F73162" w:rsidRPr="00DE13E9" w14:paraId="45F7407F"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2A88F7BA" w14:textId="68ADF57C" w:rsidR="0068415B" w:rsidRPr="00DE13E9" w:rsidRDefault="0060794D" w:rsidP="00DE13E9">
            <w:pPr>
              <w:jc w:val="center"/>
              <w:rPr>
                <w:sz w:val="20"/>
                <w:szCs w:val="20"/>
              </w:rPr>
            </w:pPr>
            <w:r w:rsidRPr="00DE13E9">
              <w:rPr>
                <w:sz w:val="20"/>
                <w:szCs w:val="20"/>
              </w:rPr>
              <w:t>st02.014</w:t>
            </w:r>
          </w:p>
        </w:tc>
        <w:tc>
          <w:tcPr>
            <w:tcW w:w="7230" w:type="dxa"/>
            <w:tcBorders>
              <w:top w:val="single" w:sz="4" w:space="0" w:color="auto"/>
              <w:left w:val="single" w:sz="4" w:space="0" w:color="auto"/>
              <w:bottom w:val="single" w:sz="4" w:space="0" w:color="auto"/>
              <w:right w:val="single" w:sz="4" w:space="0" w:color="auto"/>
            </w:tcBorders>
            <w:vAlign w:val="bottom"/>
          </w:tcPr>
          <w:p w14:paraId="63946951" w14:textId="52306069" w:rsidR="0068415B" w:rsidRPr="00DE13E9" w:rsidRDefault="0060794D" w:rsidP="00DE13E9">
            <w:pPr>
              <w:rPr>
                <w:sz w:val="20"/>
                <w:szCs w:val="20"/>
              </w:rPr>
            </w:pPr>
            <w:proofErr w:type="spellStart"/>
            <w:r w:rsidRPr="00DE13E9">
              <w:rPr>
                <w:sz w:val="20"/>
                <w:szCs w:val="20"/>
              </w:rPr>
              <w:t>Слинговые</w:t>
            </w:r>
            <w:proofErr w:type="spellEnd"/>
            <w:r w:rsidRPr="00DE13E9">
              <w:rPr>
                <w:sz w:val="20"/>
                <w:szCs w:val="20"/>
              </w:rPr>
              <w:t xml:space="preserve"> операции при недержании мочи</w:t>
            </w:r>
          </w:p>
        </w:tc>
        <w:tc>
          <w:tcPr>
            <w:tcW w:w="1275" w:type="dxa"/>
            <w:tcBorders>
              <w:top w:val="single" w:sz="4" w:space="0" w:color="auto"/>
              <w:left w:val="single" w:sz="4" w:space="0" w:color="auto"/>
              <w:bottom w:val="single" w:sz="4" w:space="0" w:color="auto"/>
              <w:right w:val="single" w:sz="4" w:space="0" w:color="auto"/>
            </w:tcBorders>
            <w:vAlign w:val="center"/>
          </w:tcPr>
          <w:p w14:paraId="4F9944F5" w14:textId="01DBF178" w:rsidR="0068415B" w:rsidRPr="00DE13E9" w:rsidRDefault="0060794D" w:rsidP="00DE13E9">
            <w:pPr>
              <w:jc w:val="center"/>
              <w:rPr>
                <w:sz w:val="20"/>
                <w:szCs w:val="20"/>
              </w:rPr>
            </w:pPr>
            <w:r w:rsidRPr="00DE13E9">
              <w:rPr>
                <w:sz w:val="20"/>
                <w:szCs w:val="20"/>
              </w:rPr>
              <w:t>30,45%</w:t>
            </w:r>
          </w:p>
        </w:tc>
      </w:tr>
      <w:tr w:rsidR="00F73162" w:rsidRPr="00DE13E9" w14:paraId="02759FCB"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39722BA4" w14:textId="0DE5CE7F" w:rsidR="0068415B" w:rsidRPr="00DE13E9" w:rsidRDefault="0060794D" w:rsidP="00DE13E9">
            <w:pPr>
              <w:jc w:val="center"/>
              <w:rPr>
                <w:sz w:val="20"/>
                <w:szCs w:val="20"/>
              </w:rPr>
            </w:pPr>
            <w:r w:rsidRPr="00DE13E9">
              <w:rPr>
                <w:sz w:val="20"/>
                <w:szCs w:val="20"/>
              </w:rPr>
              <w:t>st06.004</w:t>
            </w:r>
          </w:p>
        </w:tc>
        <w:tc>
          <w:tcPr>
            <w:tcW w:w="7230" w:type="dxa"/>
            <w:tcBorders>
              <w:top w:val="single" w:sz="4" w:space="0" w:color="auto"/>
              <w:left w:val="single" w:sz="4" w:space="0" w:color="auto"/>
              <w:bottom w:val="single" w:sz="4" w:space="0" w:color="auto"/>
              <w:right w:val="single" w:sz="4" w:space="0" w:color="auto"/>
            </w:tcBorders>
            <w:vAlign w:val="bottom"/>
          </w:tcPr>
          <w:p w14:paraId="6C0114CF" w14:textId="45E181A1" w:rsidR="0068415B" w:rsidRPr="00DE13E9" w:rsidRDefault="0060794D" w:rsidP="00DE13E9">
            <w:pPr>
              <w:rPr>
                <w:sz w:val="20"/>
                <w:szCs w:val="20"/>
              </w:rPr>
            </w:pPr>
            <w:r w:rsidRPr="00DE13E9">
              <w:rPr>
                <w:sz w:val="20"/>
                <w:szCs w:val="20"/>
              </w:rPr>
              <w:t>Лечение дерматозов с применением наружной терапии</w:t>
            </w:r>
          </w:p>
        </w:tc>
        <w:tc>
          <w:tcPr>
            <w:tcW w:w="1275" w:type="dxa"/>
            <w:tcBorders>
              <w:top w:val="single" w:sz="4" w:space="0" w:color="auto"/>
              <w:left w:val="single" w:sz="4" w:space="0" w:color="auto"/>
              <w:bottom w:val="single" w:sz="4" w:space="0" w:color="auto"/>
              <w:right w:val="single" w:sz="4" w:space="0" w:color="auto"/>
            </w:tcBorders>
            <w:vAlign w:val="center"/>
          </w:tcPr>
          <w:p w14:paraId="00882810" w14:textId="3BBB63B1" w:rsidR="0068415B" w:rsidRPr="00DE13E9" w:rsidRDefault="0060794D" w:rsidP="00DE13E9">
            <w:pPr>
              <w:jc w:val="center"/>
              <w:rPr>
                <w:sz w:val="20"/>
                <w:szCs w:val="20"/>
              </w:rPr>
            </w:pPr>
            <w:r w:rsidRPr="00DE13E9">
              <w:rPr>
                <w:sz w:val="20"/>
                <w:szCs w:val="20"/>
              </w:rPr>
              <w:t>97,47%</w:t>
            </w:r>
          </w:p>
        </w:tc>
      </w:tr>
      <w:tr w:rsidR="00F73162" w:rsidRPr="00DE13E9" w14:paraId="4BB86496"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757FE824" w14:textId="4EC143E8" w:rsidR="0068415B" w:rsidRPr="00DE13E9" w:rsidRDefault="00EC6C66" w:rsidP="00DE13E9">
            <w:pPr>
              <w:jc w:val="center"/>
              <w:rPr>
                <w:sz w:val="20"/>
                <w:szCs w:val="20"/>
              </w:rPr>
            </w:pPr>
            <w:r w:rsidRPr="00DE13E9">
              <w:rPr>
                <w:sz w:val="20"/>
                <w:szCs w:val="20"/>
              </w:rPr>
              <w:t>st06.005</w:t>
            </w:r>
          </w:p>
        </w:tc>
        <w:tc>
          <w:tcPr>
            <w:tcW w:w="7230" w:type="dxa"/>
            <w:tcBorders>
              <w:top w:val="single" w:sz="4" w:space="0" w:color="auto"/>
              <w:left w:val="single" w:sz="4" w:space="0" w:color="auto"/>
              <w:bottom w:val="single" w:sz="4" w:space="0" w:color="auto"/>
              <w:right w:val="single" w:sz="4" w:space="0" w:color="auto"/>
            </w:tcBorders>
            <w:vAlign w:val="bottom"/>
          </w:tcPr>
          <w:p w14:paraId="46F997A9" w14:textId="75849F9A" w:rsidR="0068415B" w:rsidRPr="00DE13E9" w:rsidRDefault="00EC6C66" w:rsidP="00DE13E9">
            <w:pPr>
              <w:rPr>
                <w:sz w:val="20"/>
                <w:szCs w:val="20"/>
              </w:rPr>
            </w:pPr>
            <w:r w:rsidRPr="00DE13E9">
              <w:rPr>
                <w:sz w:val="20"/>
                <w:szCs w:val="20"/>
              </w:rPr>
              <w:t>Лечение дерматозов с применением наружной терапии, физиотерапии, плазмафереза</w:t>
            </w:r>
          </w:p>
        </w:tc>
        <w:tc>
          <w:tcPr>
            <w:tcW w:w="1275" w:type="dxa"/>
            <w:tcBorders>
              <w:top w:val="single" w:sz="4" w:space="0" w:color="auto"/>
              <w:left w:val="single" w:sz="4" w:space="0" w:color="auto"/>
              <w:bottom w:val="single" w:sz="4" w:space="0" w:color="auto"/>
              <w:right w:val="single" w:sz="4" w:space="0" w:color="auto"/>
            </w:tcBorders>
            <w:vAlign w:val="center"/>
          </w:tcPr>
          <w:p w14:paraId="703C132C" w14:textId="03F0BEB4" w:rsidR="0068415B" w:rsidRPr="00DE13E9" w:rsidRDefault="00EC6C66" w:rsidP="00DE13E9">
            <w:pPr>
              <w:jc w:val="center"/>
              <w:rPr>
                <w:sz w:val="20"/>
                <w:szCs w:val="20"/>
              </w:rPr>
            </w:pPr>
            <w:r w:rsidRPr="00DE13E9">
              <w:rPr>
                <w:sz w:val="20"/>
                <w:szCs w:val="20"/>
              </w:rPr>
              <w:t>98,49%</w:t>
            </w:r>
          </w:p>
        </w:tc>
      </w:tr>
      <w:tr w:rsidR="00F73162" w:rsidRPr="00DE13E9" w14:paraId="7A1B8CA1"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7BF7B404" w14:textId="0D8F5FCB" w:rsidR="0068415B" w:rsidRPr="00DE13E9" w:rsidRDefault="00EC6C66" w:rsidP="00DE13E9">
            <w:pPr>
              <w:jc w:val="center"/>
              <w:rPr>
                <w:sz w:val="20"/>
                <w:szCs w:val="20"/>
              </w:rPr>
            </w:pPr>
            <w:r w:rsidRPr="00DE13E9">
              <w:rPr>
                <w:sz w:val="20"/>
                <w:szCs w:val="20"/>
              </w:rPr>
              <w:t>st06.006</w:t>
            </w:r>
          </w:p>
        </w:tc>
        <w:tc>
          <w:tcPr>
            <w:tcW w:w="7230" w:type="dxa"/>
            <w:tcBorders>
              <w:top w:val="single" w:sz="4" w:space="0" w:color="auto"/>
              <w:left w:val="single" w:sz="4" w:space="0" w:color="auto"/>
              <w:bottom w:val="single" w:sz="4" w:space="0" w:color="auto"/>
              <w:right w:val="single" w:sz="4" w:space="0" w:color="auto"/>
            </w:tcBorders>
            <w:vAlign w:val="bottom"/>
          </w:tcPr>
          <w:p w14:paraId="68C20260" w14:textId="4634F26D" w:rsidR="0068415B" w:rsidRPr="00DE13E9" w:rsidRDefault="00EC6C66" w:rsidP="00DE13E9">
            <w:pPr>
              <w:rPr>
                <w:sz w:val="20"/>
                <w:szCs w:val="20"/>
              </w:rPr>
            </w:pPr>
            <w:r w:rsidRPr="00DE13E9">
              <w:rPr>
                <w:sz w:val="20"/>
                <w:szCs w:val="20"/>
              </w:rPr>
              <w:t>Лечение дерматозов с применением наружной и системной терапии</w:t>
            </w:r>
          </w:p>
        </w:tc>
        <w:tc>
          <w:tcPr>
            <w:tcW w:w="1275" w:type="dxa"/>
            <w:tcBorders>
              <w:top w:val="single" w:sz="4" w:space="0" w:color="auto"/>
              <w:left w:val="single" w:sz="4" w:space="0" w:color="auto"/>
              <w:bottom w:val="single" w:sz="4" w:space="0" w:color="auto"/>
              <w:right w:val="single" w:sz="4" w:space="0" w:color="auto"/>
            </w:tcBorders>
            <w:vAlign w:val="center"/>
          </w:tcPr>
          <w:p w14:paraId="75E1FFB4" w14:textId="44BBBBBB" w:rsidR="0068415B" w:rsidRPr="00DE13E9" w:rsidRDefault="00EC6C66" w:rsidP="00DE13E9">
            <w:pPr>
              <w:jc w:val="center"/>
              <w:rPr>
                <w:sz w:val="20"/>
                <w:szCs w:val="20"/>
              </w:rPr>
            </w:pPr>
            <w:r w:rsidRPr="00DE13E9">
              <w:rPr>
                <w:sz w:val="20"/>
                <w:szCs w:val="20"/>
              </w:rPr>
              <w:t>99,04%</w:t>
            </w:r>
          </w:p>
        </w:tc>
      </w:tr>
      <w:tr w:rsidR="00F73162" w:rsidRPr="00DE13E9" w14:paraId="7CEC277D"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0DEF0097" w14:textId="259FAF2A" w:rsidR="0068415B" w:rsidRPr="00DE13E9" w:rsidRDefault="00EC6C66" w:rsidP="00DE13E9">
            <w:pPr>
              <w:jc w:val="center"/>
              <w:rPr>
                <w:sz w:val="20"/>
                <w:szCs w:val="20"/>
              </w:rPr>
            </w:pPr>
            <w:r w:rsidRPr="00DE13E9">
              <w:rPr>
                <w:sz w:val="20"/>
                <w:szCs w:val="20"/>
              </w:rPr>
              <w:t>st06.007</w:t>
            </w:r>
          </w:p>
        </w:tc>
        <w:tc>
          <w:tcPr>
            <w:tcW w:w="7230" w:type="dxa"/>
            <w:tcBorders>
              <w:top w:val="single" w:sz="4" w:space="0" w:color="auto"/>
              <w:left w:val="single" w:sz="4" w:space="0" w:color="auto"/>
              <w:bottom w:val="single" w:sz="4" w:space="0" w:color="auto"/>
              <w:right w:val="single" w:sz="4" w:space="0" w:color="auto"/>
            </w:tcBorders>
            <w:vAlign w:val="bottom"/>
          </w:tcPr>
          <w:p w14:paraId="24F65D53" w14:textId="0D24B9EC" w:rsidR="0068415B" w:rsidRPr="00DE13E9" w:rsidRDefault="00EC6C66" w:rsidP="00DE13E9">
            <w:pPr>
              <w:rPr>
                <w:sz w:val="20"/>
                <w:szCs w:val="20"/>
              </w:rPr>
            </w:pPr>
            <w:r w:rsidRPr="00DE13E9">
              <w:rPr>
                <w:sz w:val="20"/>
                <w:szCs w:val="20"/>
              </w:rPr>
              <w:t>Лечение дерматозов с применением наружной терапии и фототерапии</w:t>
            </w:r>
          </w:p>
        </w:tc>
        <w:tc>
          <w:tcPr>
            <w:tcW w:w="1275" w:type="dxa"/>
            <w:tcBorders>
              <w:top w:val="single" w:sz="4" w:space="0" w:color="auto"/>
              <w:left w:val="single" w:sz="4" w:space="0" w:color="auto"/>
              <w:bottom w:val="single" w:sz="4" w:space="0" w:color="auto"/>
              <w:right w:val="single" w:sz="4" w:space="0" w:color="auto"/>
            </w:tcBorders>
            <w:vAlign w:val="center"/>
          </w:tcPr>
          <w:p w14:paraId="1A670309" w14:textId="42B08DEE" w:rsidR="0068415B" w:rsidRPr="00DE13E9" w:rsidRDefault="00EC6C66" w:rsidP="00DE13E9">
            <w:pPr>
              <w:jc w:val="center"/>
              <w:rPr>
                <w:sz w:val="20"/>
                <w:szCs w:val="20"/>
              </w:rPr>
            </w:pPr>
            <w:r w:rsidRPr="00DE13E9">
              <w:rPr>
                <w:sz w:val="20"/>
                <w:szCs w:val="20"/>
              </w:rPr>
              <w:t>98,00%</w:t>
            </w:r>
          </w:p>
        </w:tc>
      </w:tr>
      <w:tr w:rsidR="00F73162" w:rsidRPr="00DE13E9" w14:paraId="2A496715"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0AB3E199" w14:textId="78154B64" w:rsidR="0068415B" w:rsidRPr="00DE13E9" w:rsidRDefault="00EC6C66" w:rsidP="00DE13E9">
            <w:pPr>
              <w:jc w:val="center"/>
              <w:rPr>
                <w:sz w:val="20"/>
                <w:szCs w:val="20"/>
              </w:rPr>
            </w:pPr>
            <w:r w:rsidRPr="00DE13E9">
              <w:rPr>
                <w:sz w:val="20"/>
                <w:szCs w:val="20"/>
              </w:rPr>
              <w:t>st09.011</w:t>
            </w:r>
          </w:p>
        </w:tc>
        <w:tc>
          <w:tcPr>
            <w:tcW w:w="7230" w:type="dxa"/>
            <w:tcBorders>
              <w:top w:val="single" w:sz="4" w:space="0" w:color="auto"/>
              <w:left w:val="single" w:sz="4" w:space="0" w:color="auto"/>
              <w:bottom w:val="single" w:sz="4" w:space="0" w:color="auto"/>
              <w:right w:val="single" w:sz="4" w:space="0" w:color="auto"/>
            </w:tcBorders>
            <w:vAlign w:val="bottom"/>
          </w:tcPr>
          <w:p w14:paraId="31E24F5F" w14:textId="7D89BE9F" w:rsidR="0068415B" w:rsidRPr="00DE13E9" w:rsidRDefault="00EC6C66" w:rsidP="00DE13E9">
            <w:pPr>
              <w:rPr>
                <w:sz w:val="20"/>
                <w:szCs w:val="20"/>
              </w:rPr>
            </w:pPr>
            <w:r w:rsidRPr="00DE13E9">
              <w:rPr>
                <w:sz w:val="20"/>
                <w:szCs w:val="20"/>
              </w:rPr>
              <w:t>Операции на почке и мочевыделительной системе, дети (уровень 7)</w:t>
            </w:r>
          </w:p>
        </w:tc>
        <w:tc>
          <w:tcPr>
            <w:tcW w:w="1275" w:type="dxa"/>
            <w:tcBorders>
              <w:top w:val="single" w:sz="4" w:space="0" w:color="auto"/>
              <w:left w:val="single" w:sz="4" w:space="0" w:color="auto"/>
              <w:bottom w:val="single" w:sz="4" w:space="0" w:color="auto"/>
              <w:right w:val="single" w:sz="4" w:space="0" w:color="auto"/>
            </w:tcBorders>
            <w:vAlign w:val="center"/>
          </w:tcPr>
          <w:p w14:paraId="520BD078" w14:textId="0CEBC280" w:rsidR="0068415B" w:rsidRPr="00DE13E9" w:rsidRDefault="00EC6C66" w:rsidP="00DE13E9">
            <w:pPr>
              <w:jc w:val="center"/>
              <w:rPr>
                <w:sz w:val="20"/>
                <w:szCs w:val="20"/>
              </w:rPr>
            </w:pPr>
            <w:r w:rsidRPr="00DE13E9">
              <w:rPr>
                <w:sz w:val="20"/>
                <w:szCs w:val="20"/>
              </w:rPr>
              <w:t>16,23%</w:t>
            </w:r>
          </w:p>
        </w:tc>
      </w:tr>
      <w:tr w:rsidR="00F73162" w:rsidRPr="00DE13E9" w14:paraId="0D424971"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5D046226" w14:textId="69E109F6" w:rsidR="0068415B" w:rsidRPr="00DE13E9" w:rsidRDefault="00EC6C66" w:rsidP="00DE13E9">
            <w:pPr>
              <w:jc w:val="center"/>
              <w:rPr>
                <w:sz w:val="20"/>
                <w:szCs w:val="20"/>
              </w:rPr>
            </w:pPr>
            <w:r w:rsidRPr="00DE13E9">
              <w:rPr>
                <w:sz w:val="20"/>
                <w:szCs w:val="20"/>
              </w:rPr>
              <w:t>st10.008</w:t>
            </w:r>
          </w:p>
        </w:tc>
        <w:tc>
          <w:tcPr>
            <w:tcW w:w="7230" w:type="dxa"/>
            <w:tcBorders>
              <w:top w:val="single" w:sz="4" w:space="0" w:color="auto"/>
              <w:left w:val="single" w:sz="4" w:space="0" w:color="auto"/>
              <w:bottom w:val="single" w:sz="4" w:space="0" w:color="auto"/>
              <w:right w:val="single" w:sz="4" w:space="0" w:color="auto"/>
            </w:tcBorders>
            <w:vAlign w:val="bottom"/>
          </w:tcPr>
          <w:p w14:paraId="0C363DA0" w14:textId="0A05BCC8" w:rsidR="0068415B" w:rsidRPr="00DE13E9" w:rsidRDefault="00EC6C66" w:rsidP="00DE13E9">
            <w:pPr>
              <w:rPr>
                <w:sz w:val="20"/>
                <w:szCs w:val="20"/>
              </w:rPr>
            </w:pPr>
            <w:r w:rsidRPr="00DE13E9">
              <w:rPr>
                <w:sz w:val="20"/>
                <w:szCs w:val="20"/>
              </w:rPr>
              <w:t>Другие операции на органах брюшной полости, дети</w:t>
            </w:r>
          </w:p>
        </w:tc>
        <w:tc>
          <w:tcPr>
            <w:tcW w:w="1275" w:type="dxa"/>
            <w:tcBorders>
              <w:top w:val="single" w:sz="4" w:space="0" w:color="auto"/>
              <w:left w:val="single" w:sz="4" w:space="0" w:color="auto"/>
              <w:bottom w:val="single" w:sz="4" w:space="0" w:color="auto"/>
              <w:right w:val="single" w:sz="4" w:space="0" w:color="auto"/>
            </w:tcBorders>
            <w:vAlign w:val="center"/>
          </w:tcPr>
          <w:p w14:paraId="17E6D33B" w14:textId="67BE67B3" w:rsidR="0068415B" w:rsidRPr="00DE13E9" w:rsidRDefault="00EC6C66" w:rsidP="00DE13E9">
            <w:pPr>
              <w:jc w:val="center"/>
              <w:rPr>
                <w:sz w:val="20"/>
                <w:szCs w:val="20"/>
              </w:rPr>
            </w:pPr>
            <w:r w:rsidRPr="00DE13E9">
              <w:rPr>
                <w:sz w:val="20"/>
                <w:szCs w:val="20"/>
              </w:rPr>
              <w:t>32,42%</w:t>
            </w:r>
          </w:p>
        </w:tc>
      </w:tr>
      <w:tr w:rsidR="002E77A6" w:rsidRPr="00DE13E9" w14:paraId="54928C82"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5B68A114" w14:textId="2549A6D3" w:rsidR="002E77A6" w:rsidRPr="00DE13E9" w:rsidRDefault="002E77A6" w:rsidP="00DE13E9">
            <w:pPr>
              <w:jc w:val="center"/>
              <w:rPr>
                <w:sz w:val="20"/>
                <w:szCs w:val="20"/>
              </w:rPr>
            </w:pPr>
            <w:r w:rsidRPr="00DE13E9">
              <w:rPr>
                <w:sz w:val="20"/>
                <w:szCs w:val="20"/>
              </w:rPr>
              <w:t>st12.001</w:t>
            </w:r>
          </w:p>
        </w:tc>
        <w:tc>
          <w:tcPr>
            <w:tcW w:w="7230" w:type="dxa"/>
            <w:tcBorders>
              <w:top w:val="single" w:sz="4" w:space="0" w:color="auto"/>
              <w:left w:val="single" w:sz="4" w:space="0" w:color="auto"/>
              <w:bottom w:val="single" w:sz="4" w:space="0" w:color="auto"/>
              <w:right w:val="single" w:sz="4" w:space="0" w:color="auto"/>
            </w:tcBorders>
            <w:vAlign w:val="bottom"/>
          </w:tcPr>
          <w:p w14:paraId="57F871E7" w14:textId="4A368821" w:rsidR="002E77A6" w:rsidRPr="00DE13E9" w:rsidRDefault="002E77A6" w:rsidP="00DE13E9">
            <w:pPr>
              <w:rPr>
                <w:sz w:val="20"/>
                <w:szCs w:val="20"/>
              </w:rPr>
            </w:pPr>
            <w:r w:rsidRPr="00DE13E9">
              <w:rPr>
                <w:sz w:val="20"/>
                <w:szCs w:val="20"/>
              </w:rPr>
              <w:t>Кишечные инфекции, взрослые</w:t>
            </w:r>
          </w:p>
        </w:tc>
        <w:tc>
          <w:tcPr>
            <w:tcW w:w="1275" w:type="dxa"/>
            <w:tcBorders>
              <w:top w:val="single" w:sz="4" w:space="0" w:color="auto"/>
              <w:left w:val="single" w:sz="4" w:space="0" w:color="auto"/>
              <w:bottom w:val="single" w:sz="4" w:space="0" w:color="auto"/>
              <w:right w:val="single" w:sz="4" w:space="0" w:color="auto"/>
            </w:tcBorders>
            <w:vAlign w:val="center"/>
          </w:tcPr>
          <w:p w14:paraId="71368B7F" w14:textId="162EA479" w:rsidR="002E77A6" w:rsidRPr="00DE13E9" w:rsidRDefault="002E77A6" w:rsidP="00DE13E9">
            <w:pPr>
              <w:jc w:val="center"/>
              <w:rPr>
                <w:sz w:val="20"/>
                <w:szCs w:val="20"/>
              </w:rPr>
            </w:pPr>
            <w:r w:rsidRPr="00DE13E9">
              <w:rPr>
                <w:sz w:val="20"/>
                <w:szCs w:val="20"/>
              </w:rPr>
              <w:t>82,02%</w:t>
            </w:r>
          </w:p>
        </w:tc>
      </w:tr>
      <w:tr w:rsidR="002E77A6" w:rsidRPr="00DE13E9" w14:paraId="050E4755"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38559707" w14:textId="0310221C" w:rsidR="002E77A6" w:rsidRPr="00DE13E9" w:rsidRDefault="002E77A6" w:rsidP="00DE13E9">
            <w:pPr>
              <w:jc w:val="center"/>
              <w:rPr>
                <w:sz w:val="20"/>
                <w:szCs w:val="20"/>
              </w:rPr>
            </w:pPr>
            <w:r w:rsidRPr="00DE13E9">
              <w:rPr>
                <w:sz w:val="20"/>
                <w:szCs w:val="20"/>
              </w:rPr>
              <w:t>st12.002</w:t>
            </w:r>
          </w:p>
        </w:tc>
        <w:tc>
          <w:tcPr>
            <w:tcW w:w="7230" w:type="dxa"/>
            <w:tcBorders>
              <w:top w:val="single" w:sz="4" w:space="0" w:color="auto"/>
              <w:left w:val="single" w:sz="4" w:space="0" w:color="auto"/>
              <w:bottom w:val="single" w:sz="4" w:space="0" w:color="auto"/>
              <w:right w:val="single" w:sz="4" w:space="0" w:color="auto"/>
            </w:tcBorders>
            <w:vAlign w:val="bottom"/>
          </w:tcPr>
          <w:p w14:paraId="468FB611" w14:textId="0703A28F" w:rsidR="002E77A6" w:rsidRPr="00DE13E9" w:rsidRDefault="002E77A6" w:rsidP="00DE13E9">
            <w:pPr>
              <w:rPr>
                <w:sz w:val="20"/>
                <w:szCs w:val="20"/>
              </w:rPr>
            </w:pPr>
            <w:r w:rsidRPr="00DE13E9">
              <w:rPr>
                <w:sz w:val="20"/>
                <w:szCs w:val="20"/>
              </w:rPr>
              <w:t>Кишечные инфекции, дети</w:t>
            </w:r>
          </w:p>
        </w:tc>
        <w:tc>
          <w:tcPr>
            <w:tcW w:w="1275" w:type="dxa"/>
            <w:tcBorders>
              <w:top w:val="single" w:sz="4" w:space="0" w:color="auto"/>
              <w:left w:val="single" w:sz="4" w:space="0" w:color="auto"/>
              <w:bottom w:val="single" w:sz="4" w:space="0" w:color="auto"/>
              <w:right w:val="single" w:sz="4" w:space="0" w:color="auto"/>
            </w:tcBorders>
            <w:vAlign w:val="center"/>
          </w:tcPr>
          <w:p w14:paraId="124891CE" w14:textId="16619053" w:rsidR="002E77A6" w:rsidRPr="00DE13E9" w:rsidRDefault="002E77A6" w:rsidP="00DE13E9">
            <w:pPr>
              <w:jc w:val="center"/>
              <w:rPr>
                <w:sz w:val="20"/>
                <w:szCs w:val="20"/>
              </w:rPr>
            </w:pPr>
            <w:r w:rsidRPr="00DE13E9">
              <w:rPr>
                <w:sz w:val="20"/>
                <w:szCs w:val="20"/>
              </w:rPr>
              <w:t>86,34%</w:t>
            </w:r>
          </w:p>
        </w:tc>
      </w:tr>
      <w:tr w:rsidR="00F73162" w:rsidRPr="00DE13E9" w14:paraId="405BF6C9"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430820B5" w14:textId="15817C0B" w:rsidR="0068415B" w:rsidRPr="00DE13E9" w:rsidRDefault="00EC6C66" w:rsidP="00DE13E9">
            <w:pPr>
              <w:jc w:val="center"/>
              <w:rPr>
                <w:sz w:val="20"/>
                <w:szCs w:val="20"/>
              </w:rPr>
            </w:pPr>
            <w:r w:rsidRPr="00DE13E9">
              <w:rPr>
                <w:sz w:val="20"/>
                <w:szCs w:val="20"/>
              </w:rPr>
              <w:t>st12.015</w:t>
            </w:r>
          </w:p>
        </w:tc>
        <w:tc>
          <w:tcPr>
            <w:tcW w:w="7230" w:type="dxa"/>
            <w:tcBorders>
              <w:top w:val="single" w:sz="4" w:space="0" w:color="auto"/>
              <w:left w:val="single" w:sz="4" w:space="0" w:color="auto"/>
              <w:bottom w:val="single" w:sz="4" w:space="0" w:color="auto"/>
              <w:right w:val="single" w:sz="4" w:space="0" w:color="auto"/>
            </w:tcBorders>
            <w:vAlign w:val="bottom"/>
          </w:tcPr>
          <w:p w14:paraId="29DBA37C" w14:textId="62A380EE" w:rsidR="0068415B" w:rsidRPr="00DE13E9" w:rsidRDefault="00EC6C66" w:rsidP="00DE13E9">
            <w:pPr>
              <w:rPr>
                <w:sz w:val="20"/>
                <w:szCs w:val="20"/>
              </w:rPr>
            </w:pPr>
            <w:r w:rsidRPr="00DE13E9">
              <w:rPr>
                <w:sz w:val="20"/>
                <w:szCs w:val="20"/>
              </w:rPr>
              <w:t>Коронавирусная инфекция COVID-19 (уровень 1)</w:t>
            </w:r>
          </w:p>
        </w:tc>
        <w:tc>
          <w:tcPr>
            <w:tcW w:w="1275" w:type="dxa"/>
            <w:tcBorders>
              <w:top w:val="single" w:sz="4" w:space="0" w:color="auto"/>
              <w:left w:val="single" w:sz="4" w:space="0" w:color="auto"/>
              <w:bottom w:val="single" w:sz="4" w:space="0" w:color="auto"/>
              <w:right w:val="single" w:sz="4" w:space="0" w:color="auto"/>
            </w:tcBorders>
            <w:vAlign w:val="center"/>
          </w:tcPr>
          <w:p w14:paraId="6A1B9CD1" w14:textId="1E158A58" w:rsidR="0068415B" w:rsidRPr="00DE13E9" w:rsidRDefault="00EC6C66" w:rsidP="00DE13E9">
            <w:pPr>
              <w:jc w:val="center"/>
              <w:rPr>
                <w:sz w:val="20"/>
                <w:szCs w:val="20"/>
              </w:rPr>
            </w:pPr>
            <w:r w:rsidRPr="00DE13E9">
              <w:rPr>
                <w:sz w:val="20"/>
                <w:szCs w:val="20"/>
              </w:rPr>
              <w:t>91,12%</w:t>
            </w:r>
          </w:p>
        </w:tc>
      </w:tr>
      <w:tr w:rsidR="00F73162" w:rsidRPr="00DE13E9" w14:paraId="11BB9C7B"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23175656" w14:textId="28A56B8F" w:rsidR="0068415B" w:rsidRPr="00DE13E9" w:rsidRDefault="00EC6C66" w:rsidP="00DE13E9">
            <w:pPr>
              <w:jc w:val="center"/>
              <w:rPr>
                <w:sz w:val="20"/>
                <w:szCs w:val="20"/>
              </w:rPr>
            </w:pPr>
            <w:r w:rsidRPr="00DE13E9">
              <w:rPr>
                <w:sz w:val="20"/>
                <w:szCs w:val="20"/>
              </w:rPr>
              <w:t>st12.016</w:t>
            </w:r>
          </w:p>
        </w:tc>
        <w:tc>
          <w:tcPr>
            <w:tcW w:w="7230" w:type="dxa"/>
            <w:tcBorders>
              <w:top w:val="single" w:sz="4" w:space="0" w:color="auto"/>
              <w:left w:val="single" w:sz="4" w:space="0" w:color="auto"/>
              <w:bottom w:val="single" w:sz="4" w:space="0" w:color="auto"/>
              <w:right w:val="single" w:sz="4" w:space="0" w:color="auto"/>
            </w:tcBorders>
            <w:vAlign w:val="bottom"/>
          </w:tcPr>
          <w:p w14:paraId="5157E880" w14:textId="43455352" w:rsidR="0068415B" w:rsidRPr="00DE13E9" w:rsidRDefault="00EC6C66" w:rsidP="00DE13E9">
            <w:pPr>
              <w:rPr>
                <w:sz w:val="20"/>
                <w:szCs w:val="20"/>
              </w:rPr>
            </w:pPr>
            <w:r w:rsidRPr="00DE13E9">
              <w:rPr>
                <w:sz w:val="20"/>
                <w:szCs w:val="20"/>
              </w:rPr>
              <w:t>Коронавирусная инфекция COVID-19 (уровень 2)</w:t>
            </w:r>
          </w:p>
        </w:tc>
        <w:tc>
          <w:tcPr>
            <w:tcW w:w="1275" w:type="dxa"/>
            <w:tcBorders>
              <w:top w:val="single" w:sz="4" w:space="0" w:color="auto"/>
              <w:left w:val="single" w:sz="4" w:space="0" w:color="auto"/>
              <w:bottom w:val="single" w:sz="4" w:space="0" w:color="auto"/>
              <w:right w:val="single" w:sz="4" w:space="0" w:color="auto"/>
            </w:tcBorders>
            <w:vAlign w:val="center"/>
          </w:tcPr>
          <w:p w14:paraId="347F4660" w14:textId="4C08CC20" w:rsidR="0068415B" w:rsidRPr="00DE13E9" w:rsidRDefault="00EC6C66" w:rsidP="00DE13E9">
            <w:pPr>
              <w:jc w:val="center"/>
              <w:rPr>
                <w:sz w:val="20"/>
                <w:szCs w:val="20"/>
              </w:rPr>
            </w:pPr>
            <w:r w:rsidRPr="00DE13E9">
              <w:rPr>
                <w:sz w:val="20"/>
                <w:szCs w:val="20"/>
              </w:rPr>
              <w:t>61,30%</w:t>
            </w:r>
          </w:p>
        </w:tc>
      </w:tr>
      <w:tr w:rsidR="00F73162" w:rsidRPr="00DE13E9" w14:paraId="0B3A76FF"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656ED8B9" w14:textId="5AB392CE" w:rsidR="0068415B" w:rsidRPr="00DE13E9" w:rsidRDefault="00EC6C66" w:rsidP="00DE13E9">
            <w:pPr>
              <w:jc w:val="center"/>
              <w:rPr>
                <w:sz w:val="20"/>
                <w:szCs w:val="20"/>
              </w:rPr>
            </w:pPr>
            <w:r w:rsidRPr="00DE13E9">
              <w:rPr>
                <w:sz w:val="20"/>
                <w:szCs w:val="20"/>
              </w:rPr>
              <w:t>st12.017</w:t>
            </w:r>
          </w:p>
        </w:tc>
        <w:tc>
          <w:tcPr>
            <w:tcW w:w="7230" w:type="dxa"/>
            <w:tcBorders>
              <w:top w:val="single" w:sz="4" w:space="0" w:color="auto"/>
              <w:left w:val="single" w:sz="4" w:space="0" w:color="auto"/>
              <w:bottom w:val="single" w:sz="4" w:space="0" w:color="auto"/>
              <w:right w:val="single" w:sz="4" w:space="0" w:color="auto"/>
            </w:tcBorders>
            <w:vAlign w:val="bottom"/>
          </w:tcPr>
          <w:p w14:paraId="687D1A54" w14:textId="78B1175E" w:rsidR="0068415B" w:rsidRPr="00DE13E9" w:rsidRDefault="00EC6C66" w:rsidP="00DE13E9">
            <w:pPr>
              <w:rPr>
                <w:sz w:val="20"/>
                <w:szCs w:val="20"/>
              </w:rPr>
            </w:pPr>
            <w:r w:rsidRPr="00DE13E9">
              <w:rPr>
                <w:sz w:val="20"/>
                <w:szCs w:val="20"/>
              </w:rPr>
              <w:t>Коронавирусная инфекция COVID-19 (уровень 3)</w:t>
            </w:r>
          </w:p>
        </w:tc>
        <w:tc>
          <w:tcPr>
            <w:tcW w:w="1275" w:type="dxa"/>
            <w:tcBorders>
              <w:top w:val="single" w:sz="4" w:space="0" w:color="auto"/>
              <w:left w:val="single" w:sz="4" w:space="0" w:color="auto"/>
              <w:bottom w:val="single" w:sz="4" w:space="0" w:color="auto"/>
              <w:right w:val="single" w:sz="4" w:space="0" w:color="auto"/>
            </w:tcBorders>
            <w:vAlign w:val="center"/>
          </w:tcPr>
          <w:p w14:paraId="226802A7" w14:textId="3E4D2FAB" w:rsidR="0068415B" w:rsidRPr="00DE13E9" w:rsidRDefault="00EC6C66" w:rsidP="00DE13E9">
            <w:pPr>
              <w:jc w:val="center"/>
              <w:rPr>
                <w:sz w:val="20"/>
                <w:szCs w:val="20"/>
              </w:rPr>
            </w:pPr>
            <w:r w:rsidRPr="00DE13E9">
              <w:rPr>
                <w:sz w:val="20"/>
                <w:szCs w:val="20"/>
              </w:rPr>
              <w:t>63,24%</w:t>
            </w:r>
          </w:p>
        </w:tc>
      </w:tr>
      <w:tr w:rsidR="00F73162" w:rsidRPr="00DE13E9" w14:paraId="5AC7FBED"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5CF3BC33" w14:textId="3E55275B" w:rsidR="0068415B" w:rsidRPr="00DE13E9" w:rsidRDefault="00EC6C66" w:rsidP="00DE13E9">
            <w:pPr>
              <w:jc w:val="center"/>
              <w:rPr>
                <w:sz w:val="20"/>
                <w:szCs w:val="20"/>
              </w:rPr>
            </w:pPr>
            <w:r w:rsidRPr="00DE13E9">
              <w:rPr>
                <w:sz w:val="20"/>
                <w:szCs w:val="20"/>
              </w:rPr>
              <w:t>st12.018</w:t>
            </w:r>
          </w:p>
        </w:tc>
        <w:tc>
          <w:tcPr>
            <w:tcW w:w="7230" w:type="dxa"/>
            <w:tcBorders>
              <w:top w:val="single" w:sz="4" w:space="0" w:color="auto"/>
              <w:left w:val="single" w:sz="4" w:space="0" w:color="auto"/>
              <w:bottom w:val="single" w:sz="4" w:space="0" w:color="auto"/>
              <w:right w:val="single" w:sz="4" w:space="0" w:color="auto"/>
            </w:tcBorders>
            <w:vAlign w:val="bottom"/>
          </w:tcPr>
          <w:p w14:paraId="0D87C6C6" w14:textId="2F16F83F" w:rsidR="0068415B" w:rsidRPr="00DE13E9" w:rsidRDefault="00EC6C66" w:rsidP="00DE13E9">
            <w:pPr>
              <w:rPr>
                <w:sz w:val="20"/>
                <w:szCs w:val="20"/>
              </w:rPr>
            </w:pPr>
            <w:r w:rsidRPr="00DE13E9">
              <w:rPr>
                <w:sz w:val="20"/>
                <w:szCs w:val="20"/>
              </w:rPr>
              <w:t>Коронавирусная инфекция COVID-19 (уровень 4)</w:t>
            </w:r>
          </w:p>
        </w:tc>
        <w:tc>
          <w:tcPr>
            <w:tcW w:w="1275" w:type="dxa"/>
            <w:tcBorders>
              <w:top w:val="single" w:sz="4" w:space="0" w:color="auto"/>
              <w:left w:val="single" w:sz="4" w:space="0" w:color="auto"/>
              <w:bottom w:val="single" w:sz="4" w:space="0" w:color="auto"/>
              <w:right w:val="single" w:sz="4" w:space="0" w:color="auto"/>
            </w:tcBorders>
            <w:vAlign w:val="center"/>
          </w:tcPr>
          <w:p w14:paraId="2CE15008" w14:textId="7C6EB08C" w:rsidR="0068415B" w:rsidRPr="00DE13E9" w:rsidRDefault="00EC6C66" w:rsidP="00DE13E9">
            <w:pPr>
              <w:jc w:val="center"/>
              <w:rPr>
                <w:sz w:val="20"/>
                <w:szCs w:val="20"/>
              </w:rPr>
            </w:pPr>
            <w:r w:rsidRPr="00DE13E9">
              <w:rPr>
                <w:sz w:val="20"/>
                <w:szCs w:val="20"/>
              </w:rPr>
              <w:t>77,63%</w:t>
            </w:r>
          </w:p>
        </w:tc>
      </w:tr>
      <w:tr w:rsidR="00F73162" w:rsidRPr="00DE13E9" w14:paraId="49742403"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451895B4" w14:textId="3A632C12" w:rsidR="0068415B" w:rsidRPr="00DE13E9" w:rsidRDefault="00EC6C66" w:rsidP="00DE13E9">
            <w:pPr>
              <w:jc w:val="center"/>
              <w:rPr>
                <w:sz w:val="20"/>
                <w:szCs w:val="20"/>
              </w:rPr>
            </w:pPr>
            <w:r w:rsidRPr="00DE13E9">
              <w:rPr>
                <w:sz w:val="20"/>
                <w:szCs w:val="20"/>
              </w:rPr>
              <w:t>st14.004</w:t>
            </w:r>
          </w:p>
        </w:tc>
        <w:tc>
          <w:tcPr>
            <w:tcW w:w="7230" w:type="dxa"/>
            <w:tcBorders>
              <w:top w:val="single" w:sz="4" w:space="0" w:color="auto"/>
              <w:left w:val="single" w:sz="4" w:space="0" w:color="auto"/>
              <w:bottom w:val="single" w:sz="4" w:space="0" w:color="auto"/>
              <w:right w:val="single" w:sz="4" w:space="0" w:color="auto"/>
            </w:tcBorders>
            <w:vAlign w:val="bottom"/>
          </w:tcPr>
          <w:p w14:paraId="5B33F5BA" w14:textId="5B4DCE24" w:rsidR="0068415B" w:rsidRPr="00DE13E9" w:rsidRDefault="00EC6C66" w:rsidP="00DE13E9">
            <w:pPr>
              <w:rPr>
                <w:sz w:val="20"/>
                <w:szCs w:val="20"/>
              </w:rPr>
            </w:pPr>
            <w:r w:rsidRPr="00DE13E9">
              <w:rPr>
                <w:sz w:val="20"/>
                <w:szCs w:val="20"/>
              </w:rPr>
              <w:t>Операции на кишечнике и анальной области (уровень 4)</w:t>
            </w:r>
          </w:p>
        </w:tc>
        <w:tc>
          <w:tcPr>
            <w:tcW w:w="1275" w:type="dxa"/>
            <w:tcBorders>
              <w:top w:val="single" w:sz="4" w:space="0" w:color="auto"/>
              <w:left w:val="single" w:sz="4" w:space="0" w:color="auto"/>
              <w:bottom w:val="single" w:sz="4" w:space="0" w:color="auto"/>
              <w:right w:val="single" w:sz="4" w:space="0" w:color="auto"/>
            </w:tcBorders>
            <w:vAlign w:val="center"/>
          </w:tcPr>
          <w:p w14:paraId="7366CA84" w14:textId="0C30E48B" w:rsidR="0068415B" w:rsidRPr="00DE13E9" w:rsidRDefault="00EC6C66" w:rsidP="00DE13E9">
            <w:pPr>
              <w:jc w:val="center"/>
              <w:rPr>
                <w:sz w:val="20"/>
                <w:szCs w:val="20"/>
              </w:rPr>
            </w:pPr>
            <w:r w:rsidRPr="00DE13E9">
              <w:rPr>
                <w:sz w:val="20"/>
                <w:szCs w:val="20"/>
              </w:rPr>
              <w:t>33,32%</w:t>
            </w:r>
          </w:p>
        </w:tc>
      </w:tr>
      <w:tr w:rsidR="002E77A6" w:rsidRPr="00DE13E9" w14:paraId="084226AE"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40F1CA9D" w14:textId="69A8ACD3" w:rsidR="002E77A6" w:rsidRPr="00DE13E9" w:rsidRDefault="002E77A6" w:rsidP="00DE13E9">
            <w:pPr>
              <w:jc w:val="center"/>
              <w:rPr>
                <w:sz w:val="20"/>
                <w:szCs w:val="20"/>
              </w:rPr>
            </w:pPr>
            <w:r w:rsidRPr="00DE13E9">
              <w:rPr>
                <w:sz w:val="20"/>
                <w:szCs w:val="20"/>
              </w:rPr>
              <w:t>st15.008</w:t>
            </w:r>
          </w:p>
        </w:tc>
        <w:tc>
          <w:tcPr>
            <w:tcW w:w="7230" w:type="dxa"/>
            <w:tcBorders>
              <w:top w:val="single" w:sz="4" w:space="0" w:color="auto"/>
              <w:left w:val="single" w:sz="4" w:space="0" w:color="auto"/>
              <w:bottom w:val="single" w:sz="4" w:space="0" w:color="auto"/>
              <w:right w:val="single" w:sz="4" w:space="0" w:color="auto"/>
            </w:tcBorders>
            <w:vAlign w:val="bottom"/>
          </w:tcPr>
          <w:p w14:paraId="16F6ACFF" w14:textId="4F1AD7CC" w:rsidR="002E77A6" w:rsidRPr="00DE13E9" w:rsidRDefault="002E77A6" w:rsidP="00DE13E9">
            <w:pPr>
              <w:rPr>
                <w:sz w:val="20"/>
                <w:szCs w:val="20"/>
              </w:rPr>
            </w:pPr>
            <w:r w:rsidRPr="00DE13E9">
              <w:rPr>
                <w:sz w:val="20"/>
                <w:szCs w:val="20"/>
              </w:rPr>
              <w:t>Неврологические заболевания, лечение с применением ботулотоксина (уровень 1)</w:t>
            </w:r>
          </w:p>
        </w:tc>
        <w:tc>
          <w:tcPr>
            <w:tcW w:w="1275" w:type="dxa"/>
            <w:tcBorders>
              <w:top w:val="single" w:sz="4" w:space="0" w:color="auto"/>
              <w:left w:val="single" w:sz="4" w:space="0" w:color="auto"/>
              <w:bottom w:val="single" w:sz="4" w:space="0" w:color="auto"/>
              <w:right w:val="single" w:sz="4" w:space="0" w:color="auto"/>
            </w:tcBorders>
            <w:vAlign w:val="center"/>
          </w:tcPr>
          <w:p w14:paraId="105782D0" w14:textId="44AF0708" w:rsidR="002E77A6" w:rsidRPr="00DE13E9" w:rsidRDefault="002E77A6" w:rsidP="00DE13E9">
            <w:pPr>
              <w:jc w:val="center"/>
              <w:rPr>
                <w:sz w:val="20"/>
                <w:szCs w:val="20"/>
              </w:rPr>
            </w:pPr>
            <w:r w:rsidRPr="00DE13E9">
              <w:rPr>
                <w:sz w:val="20"/>
                <w:szCs w:val="20"/>
              </w:rPr>
              <w:t>34,31%</w:t>
            </w:r>
          </w:p>
        </w:tc>
      </w:tr>
      <w:tr w:rsidR="002E77A6" w:rsidRPr="00DE13E9" w14:paraId="5AA708A9"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1128E8B6" w14:textId="5B8AD77C" w:rsidR="002E77A6" w:rsidRPr="00DE13E9" w:rsidRDefault="002E77A6" w:rsidP="00DE13E9">
            <w:pPr>
              <w:jc w:val="center"/>
              <w:rPr>
                <w:sz w:val="20"/>
                <w:szCs w:val="20"/>
              </w:rPr>
            </w:pPr>
            <w:r w:rsidRPr="00DE13E9">
              <w:rPr>
                <w:sz w:val="20"/>
                <w:szCs w:val="20"/>
              </w:rPr>
              <w:t>st15.009</w:t>
            </w:r>
          </w:p>
        </w:tc>
        <w:tc>
          <w:tcPr>
            <w:tcW w:w="7230" w:type="dxa"/>
            <w:tcBorders>
              <w:top w:val="single" w:sz="4" w:space="0" w:color="auto"/>
              <w:left w:val="single" w:sz="4" w:space="0" w:color="auto"/>
              <w:bottom w:val="single" w:sz="4" w:space="0" w:color="auto"/>
              <w:right w:val="single" w:sz="4" w:space="0" w:color="auto"/>
            </w:tcBorders>
            <w:vAlign w:val="bottom"/>
          </w:tcPr>
          <w:p w14:paraId="69744FAD" w14:textId="467B4016" w:rsidR="002E77A6" w:rsidRPr="00DE13E9" w:rsidRDefault="002E77A6" w:rsidP="00DE13E9">
            <w:pPr>
              <w:rPr>
                <w:sz w:val="20"/>
                <w:szCs w:val="20"/>
              </w:rPr>
            </w:pPr>
            <w:r w:rsidRPr="00DE13E9">
              <w:rPr>
                <w:sz w:val="20"/>
                <w:szCs w:val="20"/>
              </w:rPr>
              <w:t>Неврологические заболевания, лечение с применением ботулотоксина (уровень 2)</w:t>
            </w:r>
          </w:p>
        </w:tc>
        <w:tc>
          <w:tcPr>
            <w:tcW w:w="1275" w:type="dxa"/>
            <w:tcBorders>
              <w:top w:val="single" w:sz="4" w:space="0" w:color="auto"/>
              <w:left w:val="single" w:sz="4" w:space="0" w:color="auto"/>
              <w:bottom w:val="single" w:sz="4" w:space="0" w:color="auto"/>
              <w:right w:val="single" w:sz="4" w:space="0" w:color="auto"/>
            </w:tcBorders>
            <w:vAlign w:val="center"/>
          </w:tcPr>
          <w:p w14:paraId="2E219D94" w14:textId="6B764393" w:rsidR="002E77A6" w:rsidRPr="00DE13E9" w:rsidRDefault="002E77A6" w:rsidP="00DE13E9">
            <w:pPr>
              <w:jc w:val="center"/>
              <w:rPr>
                <w:sz w:val="20"/>
                <w:szCs w:val="20"/>
              </w:rPr>
            </w:pPr>
            <w:r w:rsidRPr="00DE13E9">
              <w:rPr>
                <w:sz w:val="20"/>
                <w:szCs w:val="20"/>
              </w:rPr>
              <w:t>24,79%</w:t>
            </w:r>
          </w:p>
        </w:tc>
      </w:tr>
      <w:tr w:rsidR="00F73162" w:rsidRPr="00DE13E9" w14:paraId="51E8254C"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07965CE3" w14:textId="4C702DC1" w:rsidR="0068415B" w:rsidRPr="00DE13E9" w:rsidRDefault="00EC6C66" w:rsidP="00DE13E9">
            <w:pPr>
              <w:jc w:val="center"/>
              <w:rPr>
                <w:sz w:val="20"/>
                <w:szCs w:val="20"/>
              </w:rPr>
            </w:pPr>
            <w:r w:rsidRPr="00DE13E9">
              <w:rPr>
                <w:sz w:val="20"/>
                <w:szCs w:val="20"/>
              </w:rPr>
              <w:t>st15.012</w:t>
            </w:r>
          </w:p>
        </w:tc>
        <w:tc>
          <w:tcPr>
            <w:tcW w:w="7230" w:type="dxa"/>
            <w:tcBorders>
              <w:top w:val="single" w:sz="4" w:space="0" w:color="auto"/>
              <w:left w:val="single" w:sz="4" w:space="0" w:color="auto"/>
              <w:bottom w:val="single" w:sz="4" w:space="0" w:color="auto"/>
              <w:right w:val="single" w:sz="4" w:space="0" w:color="auto"/>
            </w:tcBorders>
            <w:vAlign w:val="bottom"/>
          </w:tcPr>
          <w:p w14:paraId="2E76231E" w14:textId="3FE605EC" w:rsidR="0068415B" w:rsidRPr="00DE13E9" w:rsidRDefault="00EC6C66" w:rsidP="00DE13E9">
            <w:pPr>
              <w:rPr>
                <w:sz w:val="20"/>
                <w:szCs w:val="20"/>
              </w:rPr>
            </w:pPr>
            <w:r w:rsidRPr="00DE13E9">
              <w:rPr>
                <w:sz w:val="20"/>
                <w:szCs w:val="20"/>
              </w:rPr>
              <w:t>Транзиторные ишемические приступы, сосудистые мозговые синдромы</w:t>
            </w:r>
          </w:p>
        </w:tc>
        <w:tc>
          <w:tcPr>
            <w:tcW w:w="1275" w:type="dxa"/>
            <w:tcBorders>
              <w:top w:val="single" w:sz="4" w:space="0" w:color="auto"/>
              <w:left w:val="single" w:sz="4" w:space="0" w:color="auto"/>
              <w:bottom w:val="single" w:sz="4" w:space="0" w:color="auto"/>
              <w:right w:val="single" w:sz="4" w:space="0" w:color="auto"/>
            </w:tcBorders>
            <w:vAlign w:val="center"/>
          </w:tcPr>
          <w:p w14:paraId="052E07A6" w14:textId="564EABBF" w:rsidR="0068415B" w:rsidRPr="00DE13E9" w:rsidRDefault="00EC6C66" w:rsidP="00DE13E9">
            <w:pPr>
              <w:jc w:val="center"/>
              <w:rPr>
                <w:sz w:val="20"/>
                <w:szCs w:val="20"/>
              </w:rPr>
            </w:pPr>
            <w:r w:rsidRPr="00DE13E9">
              <w:rPr>
                <w:sz w:val="20"/>
                <w:szCs w:val="20"/>
              </w:rPr>
              <w:t>70,20%</w:t>
            </w:r>
          </w:p>
        </w:tc>
      </w:tr>
      <w:tr w:rsidR="00F73162" w:rsidRPr="00DE13E9" w14:paraId="20E11915"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51EBC513" w14:textId="1A86069B" w:rsidR="0068415B" w:rsidRPr="00DE13E9" w:rsidRDefault="00EC6C66" w:rsidP="00DE13E9">
            <w:pPr>
              <w:jc w:val="center"/>
              <w:rPr>
                <w:sz w:val="20"/>
                <w:szCs w:val="20"/>
              </w:rPr>
            </w:pPr>
            <w:r w:rsidRPr="00DE13E9">
              <w:rPr>
                <w:sz w:val="20"/>
                <w:szCs w:val="20"/>
              </w:rPr>
              <w:t>st15.014</w:t>
            </w:r>
          </w:p>
        </w:tc>
        <w:tc>
          <w:tcPr>
            <w:tcW w:w="7230" w:type="dxa"/>
            <w:tcBorders>
              <w:top w:val="single" w:sz="4" w:space="0" w:color="auto"/>
              <w:left w:val="single" w:sz="4" w:space="0" w:color="auto"/>
              <w:bottom w:val="single" w:sz="4" w:space="0" w:color="auto"/>
              <w:right w:val="single" w:sz="4" w:space="0" w:color="auto"/>
            </w:tcBorders>
            <w:vAlign w:val="bottom"/>
          </w:tcPr>
          <w:p w14:paraId="5CF45C64" w14:textId="23142764" w:rsidR="0068415B" w:rsidRPr="00DE13E9" w:rsidRDefault="00EC6C66" w:rsidP="00DE13E9">
            <w:pPr>
              <w:rPr>
                <w:sz w:val="20"/>
                <w:szCs w:val="20"/>
              </w:rPr>
            </w:pPr>
            <w:r w:rsidRPr="00DE13E9">
              <w:rPr>
                <w:sz w:val="20"/>
                <w:szCs w:val="20"/>
              </w:rPr>
              <w:t>Инфаркт мозга (уровень 1)</w:t>
            </w:r>
          </w:p>
        </w:tc>
        <w:tc>
          <w:tcPr>
            <w:tcW w:w="1275" w:type="dxa"/>
            <w:tcBorders>
              <w:top w:val="single" w:sz="4" w:space="0" w:color="auto"/>
              <w:left w:val="single" w:sz="4" w:space="0" w:color="auto"/>
              <w:bottom w:val="single" w:sz="4" w:space="0" w:color="auto"/>
              <w:right w:val="single" w:sz="4" w:space="0" w:color="auto"/>
            </w:tcBorders>
            <w:vAlign w:val="center"/>
          </w:tcPr>
          <w:p w14:paraId="25895726" w14:textId="3E219733" w:rsidR="0068415B" w:rsidRPr="00DE13E9" w:rsidRDefault="00EC6C66" w:rsidP="00DE13E9">
            <w:pPr>
              <w:jc w:val="center"/>
              <w:rPr>
                <w:sz w:val="20"/>
                <w:szCs w:val="20"/>
              </w:rPr>
            </w:pPr>
            <w:r w:rsidRPr="00DE13E9">
              <w:rPr>
                <w:sz w:val="20"/>
                <w:szCs w:val="20"/>
              </w:rPr>
              <w:t>88,73%</w:t>
            </w:r>
          </w:p>
        </w:tc>
      </w:tr>
      <w:tr w:rsidR="00F73162" w:rsidRPr="00DE13E9" w14:paraId="7E18F8B0"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768C1105" w14:textId="1F3EF65B" w:rsidR="0068415B" w:rsidRPr="00DE13E9" w:rsidRDefault="00EC6C66" w:rsidP="00DE13E9">
            <w:pPr>
              <w:jc w:val="center"/>
              <w:rPr>
                <w:sz w:val="20"/>
                <w:szCs w:val="20"/>
              </w:rPr>
            </w:pPr>
            <w:r w:rsidRPr="00DE13E9">
              <w:rPr>
                <w:sz w:val="20"/>
                <w:szCs w:val="20"/>
              </w:rPr>
              <w:t>st15.015</w:t>
            </w:r>
          </w:p>
        </w:tc>
        <w:tc>
          <w:tcPr>
            <w:tcW w:w="7230" w:type="dxa"/>
            <w:tcBorders>
              <w:top w:val="single" w:sz="4" w:space="0" w:color="auto"/>
              <w:left w:val="single" w:sz="4" w:space="0" w:color="auto"/>
              <w:bottom w:val="single" w:sz="4" w:space="0" w:color="auto"/>
              <w:right w:val="single" w:sz="4" w:space="0" w:color="auto"/>
            </w:tcBorders>
            <w:vAlign w:val="bottom"/>
          </w:tcPr>
          <w:p w14:paraId="7675D736" w14:textId="483D94BD" w:rsidR="0068415B" w:rsidRPr="00DE13E9" w:rsidRDefault="00EC6C66" w:rsidP="00DE13E9">
            <w:pPr>
              <w:rPr>
                <w:sz w:val="20"/>
                <w:szCs w:val="20"/>
              </w:rPr>
            </w:pPr>
            <w:r w:rsidRPr="00DE13E9">
              <w:rPr>
                <w:sz w:val="20"/>
                <w:szCs w:val="20"/>
              </w:rPr>
              <w:t>Инфаркт мозга (уровень 2)</w:t>
            </w:r>
          </w:p>
        </w:tc>
        <w:tc>
          <w:tcPr>
            <w:tcW w:w="1275" w:type="dxa"/>
            <w:tcBorders>
              <w:top w:val="single" w:sz="4" w:space="0" w:color="auto"/>
              <w:left w:val="single" w:sz="4" w:space="0" w:color="auto"/>
              <w:bottom w:val="single" w:sz="4" w:space="0" w:color="auto"/>
              <w:right w:val="single" w:sz="4" w:space="0" w:color="auto"/>
            </w:tcBorders>
            <w:vAlign w:val="center"/>
          </w:tcPr>
          <w:p w14:paraId="21CE3020" w14:textId="62D7C2AF" w:rsidR="0068415B" w:rsidRPr="00DE13E9" w:rsidRDefault="00EC6C66" w:rsidP="00DE13E9">
            <w:pPr>
              <w:jc w:val="center"/>
              <w:rPr>
                <w:sz w:val="20"/>
                <w:szCs w:val="20"/>
              </w:rPr>
            </w:pPr>
            <w:r w:rsidRPr="00DE13E9">
              <w:rPr>
                <w:sz w:val="20"/>
                <w:szCs w:val="20"/>
              </w:rPr>
              <w:t>73,42%</w:t>
            </w:r>
          </w:p>
        </w:tc>
      </w:tr>
      <w:tr w:rsidR="00F73162" w:rsidRPr="00DE13E9" w14:paraId="281B7BF0"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1F097991" w14:textId="44A3FF2E" w:rsidR="0068415B" w:rsidRPr="00DE13E9" w:rsidRDefault="00EC6C66" w:rsidP="00DE13E9">
            <w:pPr>
              <w:jc w:val="center"/>
              <w:rPr>
                <w:sz w:val="20"/>
                <w:szCs w:val="20"/>
              </w:rPr>
            </w:pPr>
            <w:r w:rsidRPr="00DE13E9">
              <w:rPr>
                <w:sz w:val="20"/>
                <w:szCs w:val="20"/>
              </w:rPr>
              <w:t>st15.016</w:t>
            </w:r>
          </w:p>
        </w:tc>
        <w:tc>
          <w:tcPr>
            <w:tcW w:w="7230" w:type="dxa"/>
            <w:tcBorders>
              <w:top w:val="single" w:sz="4" w:space="0" w:color="auto"/>
              <w:left w:val="single" w:sz="4" w:space="0" w:color="auto"/>
              <w:bottom w:val="single" w:sz="4" w:space="0" w:color="auto"/>
              <w:right w:val="single" w:sz="4" w:space="0" w:color="auto"/>
            </w:tcBorders>
            <w:vAlign w:val="bottom"/>
          </w:tcPr>
          <w:p w14:paraId="49896C71" w14:textId="2546A09A" w:rsidR="0068415B" w:rsidRPr="00DE13E9" w:rsidRDefault="00EC6C66" w:rsidP="00DE13E9">
            <w:pPr>
              <w:rPr>
                <w:sz w:val="20"/>
                <w:szCs w:val="20"/>
              </w:rPr>
            </w:pPr>
            <w:r w:rsidRPr="00DE13E9">
              <w:rPr>
                <w:sz w:val="20"/>
                <w:szCs w:val="20"/>
              </w:rPr>
              <w:t>Инфаркт мозга (уровень 3)</w:t>
            </w:r>
          </w:p>
        </w:tc>
        <w:tc>
          <w:tcPr>
            <w:tcW w:w="1275" w:type="dxa"/>
            <w:tcBorders>
              <w:top w:val="single" w:sz="4" w:space="0" w:color="auto"/>
              <w:left w:val="single" w:sz="4" w:space="0" w:color="auto"/>
              <w:bottom w:val="single" w:sz="4" w:space="0" w:color="auto"/>
              <w:right w:val="single" w:sz="4" w:space="0" w:color="auto"/>
            </w:tcBorders>
            <w:vAlign w:val="center"/>
          </w:tcPr>
          <w:p w14:paraId="381210CE" w14:textId="28D72D6F" w:rsidR="0068415B" w:rsidRPr="00DE13E9" w:rsidRDefault="00EC6C66" w:rsidP="00DE13E9">
            <w:pPr>
              <w:jc w:val="center"/>
              <w:rPr>
                <w:sz w:val="20"/>
                <w:szCs w:val="20"/>
              </w:rPr>
            </w:pPr>
            <w:r w:rsidRPr="00DE13E9">
              <w:rPr>
                <w:sz w:val="20"/>
                <w:szCs w:val="20"/>
              </w:rPr>
              <w:t>81,66%</w:t>
            </w:r>
          </w:p>
        </w:tc>
      </w:tr>
      <w:tr w:rsidR="00F73162" w:rsidRPr="00DE13E9" w14:paraId="301D7A35"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416E7C81" w14:textId="7E7BB204" w:rsidR="0068415B" w:rsidRPr="00DE13E9" w:rsidRDefault="00EC6C66" w:rsidP="00DE13E9">
            <w:pPr>
              <w:jc w:val="center"/>
              <w:rPr>
                <w:sz w:val="20"/>
                <w:szCs w:val="20"/>
              </w:rPr>
            </w:pPr>
            <w:r w:rsidRPr="00DE13E9">
              <w:rPr>
                <w:sz w:val="20"/>
                <w:szCs w:val="20"/>
              </w:rPr>
              <w:t>st15.021</w:t>
            </w:r>
          </w:p>
        </w:tc>
        <w:tc>
          <w:tcPr>
            <w:tcW w:w="7230" w:type="dxa"/>
            <w:tcBorders>
              <w:top w:val="single" w:sz="4" w:space="0" w:color="auto"/>
              <w:left w:val="single" w:sz="4" w:space="0" w:color="auto"/>
              <w:bottom w:val="single" w:sz="4" w:space="0" w:color="auto"/>
              <w:right w:val="single" w:sz="4" w:space="0" w:color="auto"/>
            </w:tcBorders>
            <w:vAlign w:val="bottom"/>
          </w:tcPr>
          <w:p w14:paraId="46AB444B" w14:textId="2954B1B9" w:rsidR="0068415B" w:rsidRPr="00DE13E9" w:rsidRDefault="00EC6C66" w:rsidP="00DE13E9">
            <w:pPr>
              <w:rPr>
                <w:sz w:val="20"/>
                <w:szCs w:val="20"/>
              </w:rPr>
            </w:pPr>
            <w:r w:rsidRPr="00DE13E9">
              <w:rPr>
                <w:sz w:val="20"/>
                <w:szCs w:val="20"/>
              </w:rPr>
              <w:t>Диагностика и лечение сложных неврологических заболеваний</w:t>
            </w:r>
          </w:p>
        </w:tc>
        <w:tc>
          <w:tcPr>
            <w:tcW w:w="1275" w:type="dxa"/>
            <w:tcBorders>
              <w:top w:val="single" w:sz="4" w:space="0" w:color="auto"/>
              <w:left w:val="single" w:sz="4" w:space="0" w:color="auto"/>
              <w:bottom w:val="single" w:sz="4" w:space="0" w:color="auto"/>
              <w:right w:val="single" w:sz="4" w:space="0" w:color="auto"/>
            </w:tcBorders>
            <w:vAlign w:val="center"/>
          </w:tcPr>
          <w:p w14:paraId="3367CC83" w14:textId="184A19FB" w:rsidR="0068415B" w:rsidRPr="00DE13E9" w:rsidRDefault="00EC6C66" w:rsidP="00DE13E9">
            <w:pPr>
              <w:jc w:val="center"/>
              <w:rPr>
                <w:sz w:val="20"/>
                <w:szCs w:val="20"/>
              </w:rPr>
            </w:pPr>
            <w:r w:rsidRPr="00DE13E9">
              <w:rPr>
                <w:sz w:val="20"/>
                <w:szCs w:val="20"/>
              </w:rPr>
              <w:t>73,05%</w:t>
            </w:r>
          </w:p>
        </w:tc>
      </w:tr>
      <w:tr w:rsidR="00F73162" w:rsidRPr="00DE13E9" w14:paraId="2C24F777"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75E61B11" w14:textId="4D0FC28B" w:rsidR="0068415B" w:rsidRPr="00DE13E9" w:rsidRDefault="00EC6C66" w:rsidP="00DE13E9">
            <w:pPr>
              <w:jc w:val="center"/>
              <w:rPr>
                <w:sz w:val="20"/>
                <w:szCs w:val="20"/>
              </w:rPr>
            </w:pPr>
            <w:r w:rsidRPr="00DE13E9">
              <w:rPr>
                <w:sz w:val="20"/>
                <w:szCs w:val="20"/>
              </w:rPr>
              <w:t>st15.022</w:t>
            </w:r>
          </w:p>
        </w:tc>
        <w:tc>
          <w:tcPr>
            <w:tcW w:w="7230" w:type="dxa"/>
            <w:tcBorders>
              <w:top w:val="single" w:sz="4" w:space="0" w:color="auto"/>
              <w:left w:val="single" w:sz="4" w:space="0" w:color="auto"/>
              <w:bottom w:val="single" w:sz="4" w:space="0" w:color="auto"/>
              <w:right w:val="single" w:sz="4" w:space="0" w:color="auto"/>
            </w:tcBorders>
            <w:vAlign w:val="bottom"/>
          </w:tcPr>
          <w:p w14:paraId="17A956E3" w14:textId="4460D3FC" w:rsidR="0068415B" w:rsidRPr="00DE13E9" w:rsidRDefault="00EC6C66" w:rsidP="00DE13E9">
            <w:pPr>
              <w:rPr>
                <w:sz w:val="20"/>
                <w:szCs w:val="20"/>
              </w:rPr>
            </w:pPr>
            <w:r w:rsidRPr="00DE13E9">
              <w:rPr>
                <w:sz w:val="20"/>
                <w:szCs w:val="20"/>
              </w:rPr>
              <w:t>Плазмоферез при неврологических заболеваниях</w:t>
            </w:r>
          </w:p>
        </w:tc>
        <w:tc>
          <w:tcPr>
            <w:tcW w:w="1275" w:type="dxa"/>
            <w:tcBorders>
              <w:top w:val="single" w:sz="4" w:space="0" w:color="auto"/>
              <w:left w:val="single" w:sz="4" w:space="0" w:color="auto"/>
              <w:bottom w:val="single" w:sz="4" w:space="0" w:color="auto"/>
              <w:right w:val="single" w:sz="4" w:space="0" w:color="auto"/>
            </w:tcBorders>
            <w:vAlign w:val="center"/>
          </w:tcPr>
          <w:p w14:paraId="5676F1BE" w14:textId="1054792B" w:rsidR="0068415B" w:rsidRPr="00DE13E9" w:rsidRDefault="00EC6C66" w:rsidP="00DE13E9">
            <w:pPr>
              <w:jc w:val="center"/>
              <w:rPr>
                <w:sz w:val="20"/>
                <w:szCs w:val="20"/>
              </w:rPr>
            </w:pPr>
            <w:r w:rsidRPr="00DE13E9">
              <w:rPr>
                <w:sz w:val="20"/>
                <w:szCs w:val="20"/>
              </w:rPr>
              <w:t>88,54%</w:t>
            </w:r>
          </w:p>
        </w:tc>
      </w:tr>
      <w:tr w:rsidR="00F73162" w:rsidRPr="00DE13E9" w14:paraId="4A89FE5B"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21366A39" w14:textId="1F0B5DCF" w:rsidR="0068415B" w:rsidRPr="00DE13E9" w:rsidRDefault="00EC6C66" w:rsidP="00DE13E9">
            <w:pPr>
              <w:jc w:val="center"/>
              <w:rPr>
                <w:sz w:val="20"/>
                <w:szCs w:val="20"/>
              </w:rPr>
            </w:pPr>
            <w:r w:rsidRPr="00DE13E9">
              <w:rPr>
                <w:sz w:val="20"/>
                <w:szCs w:val="20"/>
              </w:rPr>
              <w:t>st15.023</w:t>
            </w:r>
          </w:p>
        </w:tc>
        <w:tc>
          <w:tcPr>
            <w:tcW w:w="7230" w:type="dxa"/>
            <w:tcBorders>
              <w:top w:val="single" w:sz="4" w:space="0" w:color="auto"/>
              <w:left w:val="single" w:sz="4" w:space="0" w:color="auto"/>
              <w:bottom w:val="single" w:sz="4" w:space="0" w:color="auto"/>
              <w:right w:val="single" w:sz="4" w:space="0" w:color="auto"/>
            </w:tcBorders>
            <w:vAlign w:val="bottom"/>
          </w:tcPr>
          <w:p w14:paraId="3F95C5F4" w14:textId="3DB55F0E" w:rsidR="0068415B" w:rsidRPr="00DE13E9" w:rsidRDefault="00EC6C66" w:rsidP="00DE13E9">
            <w:pPr>
              <w:rPr>
                <w:sz w:val="20"/>
                <w:szCs w:val="20"/>
              </w:rPr>
            </w:pPr>
            <w:r w:rsidRPr="00DE13E9">
              <w:rPr>
                <w:sz w:val="20"/>
                <w:szCs w:val="20"/>
              </w:rPr>
              <w:t>Комплексное лечение неврологических заболеваний с применением препаратов высокодозного иммуноглобулина</w:t>
            </w:r>
          </w:p>
        </w:tc>
        <w:tc>
          <w:tcPr>
            <w:tcW w:w="1275" w:type="dxa"/>
            <w:tcBorders>
              <w:top w:val="single" w:sz="4" w:space="0" w:color="auto"/>
              <w:left w:val="single" w:sz="4" w:space="0" w:color="auto"/>
              <w:bottom w:val="single" w:sz="4" w:space="0" w:color="auto"/>
              <w:right w:val="single" w:sz="4" w:space="0" w:color="auto"/>
            </w:tcBorders>
            <w:vAlign w:val="center"/>
          </w:tcPr>
          <w:p w14:paraId="6FD7F2C9" w14:textId="5DB0DB5A" w:rsidR="0068415B" w:rsidRPr="00DE13E9" w:rsidRDefault="00EC6C66" w:rsidP="00DE13E9">
            <w:pPr>
              <w:jc w:val="center"/>
              <w:rPr>
                <w:sz w:val="20"/>
                <w:szCs w:val="20"/>
              </w:rPr>
            </w:pPr>
            <w:r w:rsidRPr="00DE13E9">
              <w:rPr>
                <w:sz w:val="20"/>
                <w:szCs w:val="20"/>
              </w:rPr>
              <w:t>5,18%</w:t>
            </w:r>
          </w:p>
        </w:tc>
      </w:tr>
      <w:tr w:rsidR="00F73162" w:rsidRPr="00DE13E9" w14:paraId="65DA6922"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2AEFD448" w14:textId="0BA97E9D" w:rsidR="0068415B" w:rsidRPr="00DE13E9" w:rsidRDefault="00056B24" w:rsidP="00DE13E9">
            <w:pPr>
              <w:jc w:val="center"/>
              <w:rPr>
                <w:sz w:val="20"/>
                <w:szCs w:val="20"/>
              </w:rPr>
            </w:pPr>
            <w:r w:rsidRPr="00DE13E9">
              <w:rPr>
                <w:sz w:val="20"/>
                <w:szCs w:val="20"/>
              </w:rPr>
              <w:t>st17.003</w:t>
            </w:r>
          </w:p>
        </w:tc>
        <w:tc>
          <w:tcPr>
            <w:tcW w:w="7230" w:type="dxa"/>
            <w:tcBorders>
              <w:top w:val="single" w:sz="4" w:space="0" w:color="auto"/>
              <w:left w:val="single" w:sz="4" w:space="0" w:color="auto"/>
              <w:bottom w:val="single" w:sz="4" w:space="0" w:color="auto"/>
              <w:right w:val="single" w:sz="4" w:space="0" w:color="auto"/>
            </w:tcBorders>
            <w:vAlign w:val="bottom"/>
          </w:tcPr>
          <w:p w14:paraId="4DAFA539" w14:textId="01FB18C3" w:rsidR="0068415B" w:rsidRPr="00DE13E9" w:rsidRDefault="00056B24" w:rsidP="00DE13E9">
            <w:pPr>
              <w:rPr>
                <w:sz w:val="20"/>
                <w:szCs w:val="20"/>
              </w:rPr>
            </w:pPr>
            <w:r w:rsidRPr="00DE13E9">
              <w:rPr>
                <w:sz w:val="20"/>
                <w:szCs w:val="20"/>
              </w:rPr>
              <w:t>Лечение новорожденных с тяжелой патологией с применением аппаратных методов поддержки или замещения витальных функций</w:t>
            </w:r>
          </w:p>
        </w:tc>
        <w:tc>
          <w:tcPr>
            <w:tcW w:w="1275" w:type="dxa"/>
            <w:tcBorders>
              <w:top w:val="single" w:sz="4" w:space="0" w:color="auto"/>
              <w:left w:val="single" w:sz="4" w:space="0" w:color="auto"/>
              <w:bottom w:val="single" w:sz="4" w:space="0" w:color="auto"/>
              <w:right w:val="single" w:sz="4" w:space="0" w:color="auto"/>
            </w:tcBorders>
            <w:vAlign w:val="center"/>
          </w:tcPr>
          <w:p w14:paraId="66625817" w14:textId="06488A94" w:rsidR="0068415B" w:rsidRPr="00DE13E9" w:rsidRDefault="00056B24" w:rsidP="00DE13E9">
            <w:pPr>
              <w:jc w:val="center"/>
              <w:rPr>
                <w:sz w:val="20"/>
                <w:szCs w:val="20"/>
              </w:rPr>
            </w:pPr>
            <w:r w:rsidRPr="00DE13E9">
              <w:rPr>
                <w:sz w:val="20"/>
                <w:szCs w:val="20"/>
              </w:rPr>
              <w:t>81,97%</w:t>
            </w:r>
          </w:p>
        </w:tc>
      </w:tr>
      <w:tr w:rsidR="00F73162" w:rsidRPr="00DE13E9" w14:paraId="2BF4DA6F"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07002415" w14:textId="7AFF000E" w:rsidR="0068415B" w:rsidRPr="00DE13E9" w:rsidRDefault="00056B24" w:rsidP="00DE13E9">
            <w:pPr>
              <w:jc w:val="center"/>
              <w:rPr>
                <w:sz w:val="20"/>
                <w:szCs w:val="20"/>
              </w:rPr>
            </w:pPr>
            <w:r w:rsidRPr="00DE13E9">
              <w:rPr>
                <w:sz w:val="20"/>
                <w:szCs w:val="20"/>
              </w:rPr>
              <w:t>st19.123</w:t>
            </w:r>
          </w:p>
        </w:tc>
        <w:tc>
          <w:tcPr>
            <w:tcW w:w="7230" w:type="dxa"/>
            <w:tcBorders>
              <w:top w:val="single" w:sz="4" w:space="0" w:color="auto"/>
              <w:left w:val="single" w:sz="4" w:space="0" w:color="auto"/>
              <w:bottom w:val="single" w:sz="4" w:space="0" w:color="auto"/>
              <w:right w:val="single" w:sz="4" w:space="0" w:color="auto"/>
            </w:tcBorders>
            <w:vAlign w:val="bottom"/>
          </w:tcPr>
          <w:p w14:paraId="2B74EE3B" w14:textId="250F0F2C" w:rsidR="0068415B" w:rsidRPr="00DE13E9" w:rsidRDefault="00056B24" w:rsidP="00DE13E9">
            <w:pPr>
              <w:rPr>
                <w:sz w:val="20"/>
                <w:szCs w:val="20"/>
              </w:rPr>
            </w:pPr>
            <w:r w:rsidRPr="00DE13E9">
              <w:rPr>
                <w:sz w:val="20"/>
                <w:szCs w:val="20"/>
              </w:rPr>
              <w:t>Прочие операции при ЗНО (уровень 1)</w:t>
            </w:r>
          </w:p>
        </w:tc>
        <w:tc>
          <w:tcPr>
            <w:tcW w:w="1275" w:type="dxa"/>
            <w:tcBorders>
              <w:top w:val="single" w:sz="4" w:space="0" w:color="auto"/>
              <w:left w:val="single" w:sz="4" w:space="0" w:color="auto"/>
              <w:bottom w:val="single" w:sz="4" w:space="0" w:color="auto"/>
              <w:right w:val="single" w:sz="4" w:space="0" w:color="auto"/>
            </w:tcBorders>
            <w:vAlign w:val="center"/>
          </w:tcPr>
          <w:p w14:paraId="3FE4148A" w14:textId="06A7022B" w:rsidR="0068415B" w:rsidRPr="00DE13E9" w:rsidRDefault="00056B24" w:rsidP="00DE13E9">
            <w:pPr>
              <w:jc w:val="center"/>
              <w:rPr>
                <w:sz w:val="20"/>
                <w:szCs w:val="20"/>
              </w:rPr>
            </w:pPr>
            <w:r w:rsidRPr="00DE13E9">
              <w:rPr>
                <w:sz w:val="20"/>
                <w:szCs w:val="20"/>
              </w:rPr>
              <w:t>28,13%</w:t>
            </w:r>
          </w:p>
        </w:tc>
      </w:tr>
      <w:tr w:rsidR="00F73162" w:rsidRPr="00DE13E9" w14:paraId="542821F1"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6B6CA82B" w14:textId="538DE842" w:rsidR="0068415B" w:rsidRPr="00DE13E9" w:rsidRDefault="00056B24" w:rsidP="00DE13E9">
            <w:pPr>
              <w:jc w:val="center"/>
              <w:rPr>
                <w:sz w:val="20"/>
                <w:szCs w:val="20"/>
              </w:rPr>
            </w:pPr>
            <w:r w:rsidRPr="00DE13E9">
              <w:rPr>
                <w:sz w:val="20"/>
                <w:szCs w:val="20"/>
              </w:rPr>
              <w:t>st19.124</w:t>
            </w:r>
          </w:p>
        </w:tc>
        <w:tc>
          <w:tcPr>
            <w:tcW w:w="7230" w:type="dxa"/>
            <w:tcBorders>
              <w:top w:val="single" w:sz="4" w:space="0" w:color="auto"/>
              <w:left w:val="single" w:sz="4" w:space="0" w:color="auto"/>
              <w:bottom w:val="single" w:sz="4" w:space="0" w:color="auto"/>
              <w:right w:val="single" w:sz="4" w:space="0" w:color="auto"/>
            </w:tcBorders>
            <w:vAlign w:val="bottom"/>
          </w:tcPr>
          <w:p w14:paraId="427C5D47" w14:textId="45C1213F" w:rsidR="0068415B" w:rsidRPr="00DE13E9" w:rsidRDefault="00056B24" w:rsidP="00DE13E9">
            <w:pPr>
              <w:rPr>
                <w:sz w:val="20"/>
                <w:szCs w:val="20"/>
              </w:rPr>
            </w:pPr>
            <w:r w:rsidRPr="00DE13E9">
              <w:rPr>
                <w:sz w:val="20"/>
                <w:szCs w:val="20"/>
              </w:rPr>
              <w:t>Прочие операции при ЗНО (уровень 2)</w:t>
            </w:r>
          </w:p>
        </w:tc>
        <w:tc>
          <w:tcPr>
            <w:tcW w:w="1275" w:type="dxa"/>
            <w:tcBorders>
              <w:top w:val="single" w:sz="4" w:space="0" w:color="auto"/>
              <w:left w:val="single" w:sz="4" w:space="0" w:color="auto"/>
              <w:bottom w:val="single" w:sz="4" w:space="0" w:color="auto"/>
              <w:right w:val="single" w:sz="4" w:space="0" w:color="auto"/>
            </w:tcBorders>
            <w:vAlign w:val="center"/>
          </w:tcPr>
          <w:p w14:paraId="381336BF" w14:textId="1AF2A1D8" w:rsidR="0068415B" w:rsidRPr="00DE13E9" w:rsidRDefault="00056B24" w:rsidP="00DE13E9">
            <w:pPr>
              <w:jc w:val="center"/>
              <w:rPr>
                <w:sz w:val="20"/>
                <w:szCs w:val="20"/>
              </w:rPr>
            </w:pPr>
            <w:r w:rsidRPr="00DE13E9">
              <w:rPr>
                <w:sz w:val="20"/>
                <w:szCs w:val="20"/>
              </w:rPr>
              <w:t>39,56%</w:t>
            </w:r>
          </w:p>
        </w:tc>
      </w:tr>
      <w:tr w:rsidR="00F73162" w:rsidRPr="00DE13E9" w14:paraId="1E7FE8D1"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22AAEB40" w14:textId="61B7C769" w:rsidR="0068415B" w:rsidRPr="00DE13E9" w:rsidRDefault="00056B24" w:rsidP="00DE13E9">
            <w:pPr>
              <w:jc w:val="center"/>
              <w:rPr>
                <w:sz w:val="20"/>
                <w:szCs w:val="20"/>
              </w:rPr>
            </w:pPr>
            <w:r w:rsidRPr="00DE13E9">
              <w:rPr>
                <w:sz w:val="20"/>
                <w:szCs w:val="20"/>
              </w:rPr>
              <w:t>st19.082</w:t>
            </w:r>
          </w:p>
        </w:tc>
        <w:tc>
          <w:tcPr>
            <w:tcW w:w="7230" w:type="dxa"/>
            <w:tcBorders>
              <w:top w:val="single" w:sz="4" w:space="0" w:color="auto"/>
              <w:left w:val="single" w:sz="4" w:space="0" w:color="auto"/>
              <w:bottom w:val="single" w:sz="4" w:space="0" w:color="auto"/>
              <w:right w:val="single" w:sz="4" w:space="0" w:color="auto"/>
            </w:tcBorders>
            <w:vAlign w:val="bottom"/>
          </w:tcPr>
          <w:p w14:paraId="120FC1C8" w14:textId="0327BECD" w:rsidR="0068415B" w:rsidRPr="00DE13E9" w:rsidRDefault="00056B24" w:rsidP="00DE13E9">
            <w:pPr>
              <w:rPr>
                <w:sz w:val="20"/>
                <w:szCs w:val="20"/>
              </w:rPr>
            </w:pPr>
            <w:r w:rsidRPr="00DE13E9">
              <w:rPr>
                <w:sz w:val="20"/>
                <w:szCs w:val="20"/>
              </w:rPr>
              <w:t>Лучевая терапия (уровень 8)</w:t>
            </w:r>
          </w:p>
        </w:tc>
        <w:tc>
          <w:tcPr>
            <w:tcW w:w="1275" w:type="dxa"/>
            <w:tcBorders>
              <w:top w:val="single" w:sz="4" w:space="0" w:color="auto"/>
              <w:left w:val="single" w:sz="4" w:space="0" w:color="auto"/>
              <w:bottom w:val="single" w:sz="4" w:space="0" w:color="auto"/>
              <w:right w:val="single" w:sz="4" w:space="0" w:color="auto"/>
            </w:tcBorders>
            <w:vAlign w:val="center"/>
          </w:tcPr>
          <w:p w14:paraId="0189CCBC" w14:textId="2D04B9C4" w:rsidR="0068415B" w:rsidRPr="00DE13E9" w:rsidRDefault="00056B24" w:rsidP="00DE13E9">
            <w:pPr>
              <w:jc w:val="center"/>
              <w:rPr>
                <w:sz w:val="20"/>
                <w:szCs w:val="20"/>
              </w:rPr>
            </w:pPr>
            <w:r w:rsidRPr="00DE13E9">
              <w:rPr>
                <w:sz w:val="20"/>
                <w:szCs w:val="20"/>
              </w:rPr>
              <w:t>8,58%</w:t>
            </w:r>
          </w:p>
        </w:tc>
      </w:tr>
      <w:tr w:rsidR="00F73162" w:rsidRPr="00DE13E9" w14:paraId="03212B36"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2C136D53" w14:textId="2A2964F5" w:rsidR="0068415B" w:rsidRPr="00DE13E9" w:rsidRDefault="00056B24" w:rsidP="00DE13E9">
            <w:pPr>
              <w:jc w:val="center"/>
              <w:rPr>
                <w:sz w:val="20"/>
                <w:szCs w:val="20"/>
              </w:rPr>
            </w:pPr>
            <w:r w:rsidRPr="00DE13E9">
              <w:rPr>
                <w:sz w:val="20"/>
                <w:szCs w:val="20"/>
              </w:rPr>
              <w:t>st19.084</w:t>
            </w:r>
          </w:p>
        </w:tc>
        <w:tc>
          <w:tcPr>
            <w:tcW w:w="7230" w:type="dxa"/>
            <w:tcBorders>
              <w:top w:val="single" w:sz="4" w:space="0" w:color="auto"/>
              <w:left w:val="single" w:sz="4" w:space="0" w:color="auto"/>
              <w:bottom w:val="single" w:sz="4" w:space="0" w:color="auto"/>
              <w:right w:val="single" w:sz="4" w:space="0" w:color="auto"/>
            </w:tcBorders>
            <w:vAlign w:val="bottom"/>
          </w:tcPr>
          <w:p w14:paraId="0055CE81" w14:textId="4946D6E2" w:rsidR="0068415B" w:rsidRPr="00DE13E9" w:rsidRDefault="00056B24" w:rsidP="00DE13E9">
            <w:pPr>
              <w:rPr>
                <w:sz w:val="20"/>
                <w:szCs w:val="20"/>
              </w:rPr>
            </w:pPr>
            <w:r w:rsidRPr="00DE13E9">
              <w:rPr>
                <w:sz w:val="20"/>
                <w:szCs w:val="20"/>
              </w:rPr>
              <w:t>Лучевая терапия в сочетании с лекарственной терапией (уровень 2)</w:t>
            </w:r>
          </w:p>
        </w:tc>
        <w:tc>
          <w:tcPr>
            <w:tcW w:w="1275" w:type="dxa"/>
            <w:tcBorders>
              <w:top w:val="single" w:sz="4" w:space="0" w:color="auto"/>
              <w:left w:val="single" w:sz="4" w:space="0" w:color="auto"/>
              <w:bottom w:val="single" w:sz="4" w:space="0" w:color="auto"/>
              <w:right w:val="single" w:sz="4" w:space="0" w:color="auto"/>
            </w:tcBorders>
            <w:vAlign w:val="center"/>
          </w:tcPr>
          <w:p w14:paraId="76DFCF50" w14:textId="06778DFF" w:rsidR="0068415B" w:rsidRPr="00DE13E9" w:rsidRDefault="00056B24" w:rsidP="00DE13E9">
            <w:pPr>
              <w:jc w:val="center"/>
              <w:rPr>
                <w:sz w:val="20"/>
                <w:szCs w:val="20"/>
              </w:rPr>
            </w:pPr>
            <w:r w:rsidRPr="00DE13E9">
              <w:rPr>
                <w:sz w:val="20"/>
                <w:szCs w:val="20"/>
              </w:rPr>
              <w:t>87,08%</w:t>
            </w:r>
          </w:p>
        </w:tc>
      </w:tr>
      <w:tr w:rsidR="00F73162" w:rsidRPr="00DE13E9" w14:paraId="12441024"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2A837988" w14:textId="533FD2F3" w:rsidR="0068415B" w:rsidRPr="00DE13E9" w:rsidRDefault="00056B24" w:rsidP="00DE13E9">
            <w:pPr>
              <w:jc w:val="center"/>
              <w:rPr>
                <w:sz w:val="20"/>
                <w:szCs w:val="20"/>
              </w:rPr>
            </w:pPr>
            <w:r w:rsidRPr="00DE13E9">
              <w:rPr>
                <w:sz w:val="20"/>
                <w:szCs w:val="20"/>
              </w:rPr>
              <w:t>st19.085</w:t>
            </w:r>
          </w:p>
        </w:tc>
        <w:tc>
          <w:tcPr>
            <w:tcW w:w="7230" w:type="dxa"/>
            <w:tcBorders>
              <w:top w:val="single" w:sz="4" w:space="0" w:color="auto"/>
              <w:left w:val="single" w:sz="4" w:space="0" w:color="auto"/>
              <w:bottom w:val="single" w:sz="4" w:space="0" w:color="auto"/>
              <w:right w:val="single" w:sz="4" w:space="0" w:color="auto"/>
            </w:tcBorders>
            <w:vAlign w:val="bottom"/>
          </w:tcPr>
          <w:p w14:paraId="10DA11C1" w14:textId="12F231EF" w:rsidR="0068415B" w:rsidRPr="00DE13E9" w:rsidRDefault="00056B24" w:rsidP="00DE13E9">
            <w:pPr>
              <w:rPr>
                <w:sz w:val="20"/>
                <w:szCs w:val="20"/>
              </w:rPr>
            </w:pPr>
            <w:r w:rsidRPr="00DE13E9">
              <w:rPr>
                <w:sz w:val="20"/>
                <w:szCs w:val="20"/>
              </w:rPr>
              <w:t>Лучевая терапия в сочетании с лекарственной терапией (уровень 3)</w:t>
            </w:r>
          </w:p>
        </w:tc>
        <w:tc>
          <w:tcPr>
            <w:tcW w:w="1275" w:type="dxa"/>
            <w:tcBorders>
              <w:top w:val="single" w:sz="4" w:space="0" w:color="auto"/>
              <w:left w:val="single" w:sz="4" w:space="0" w:color="auto"/>
              <w:bottom w:val="single" w:sz="4" w:space="0" w:color="auto"/>
              <w:right w:val="single" w:sz="4" w:space="0" w:color="auto"/>
            </w:tcBorders>
            <w:vAlign w:val="center"/>
          </w:tcPr>
          <w:p w14:paraId="18E7DE33" w14:textId="04036984" w:rsidR="0068415B" w:rsidRPr="00DE13E9" w:rsidRDefault="00056B24" w:rsidP="00DE13E9">
            <w:pPr>
              <w:jc w:val="center"/>
              <w:rPr>
                <w:sz w:val="20"/>
                <w:szCs w:val="20"/>
              </w:rPr>
            </w:pPr>
            <w:r w:rsidRPr="00DE13E9">
              <w:rPr>
                <w:sz w:val="20"/>
                <w:szCs w:val="20"/>
              </w:rPr>
              <w:t>88,84%</w:t>
            </w:r>
          </w:p>
        </w:tc>
      </w:tr>
      <w:tr w:rsidR="00F73162" w:rsidRPr="00DE13E9" w14:paraId="01B4ABD1"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582BDEBD" w14:textId="08E32936" w:rsidR="0068415B" w:rsidRPr="00DE13E9" w:rsidRDefault="00056B24" w:rsidP="00DE13E9">
            <w:pPr>
              <w:jc w:val="center"/>
              <w:rPr>
                <w:sz w:val="20"/>
                <w:szCs w:val="20"/>
              </w:rPr>
            </w:pPr>
            <w:r w:rsidRPr="00DE13E9">
              <w:rPr>
                <w:sz w:val="20"/>
                <w:szCs w:val="20"/>
              </w:rPr>
              <w:t>st19.086</w:t>
            </w:r>
          </w:p>
        </w:tc>
        <w:tc>
          <w:tcPr>
            <w:tcW w:w="7230" w:type="dxa"/>
            <w:tcBorders>
              <w:top w:val="single" w:sz="4" w:space="0" w:color="auto"/>
              <w:left w:val="single" w:sz="4" w:space="0" w:color="auto"/>
              <w:bottom w:val="single" w:sz="4" w:space="0" w:color="auto"/>
              <w:right w:val="single" w:sz="4" w:space="0" w:color="auto"/>
            </w:tcBorders>
            <w:vAlign w:val="bottom"/>
          </w:tcPr>
          <w:p w14:paraId="260CD234" w14:textId="0FE090E8" w:rsidR="0068415B" w:rsidRPr="00DE13E9" w:rsidRDefault="00056B24" w:rsidP="00DE13E9">
            <w:pPr>
              <w:rPr>
                <w:sz w:val="20"/>
                <w:szCs w:val="20"/>
              </w:rPr>
            </w:pPr>
            <w:r w:rsidRPr="00DE13E9">
              <w:rPr>
                <w:sz w:val="20"/>
                <w:szCs w:val="20"/>
              </w:rPr>
              <w:t>Лучевая терапия в сочетании с лекарственной терапией (уровень 4)</w:t>
            </w:r>
          </w:p>
        </w:tc>
        <w:tc>
          <w:tcPr>
            <w:tcW w:w="1275" w:type="dxa"/>
            <w:tcBorders>
              <w:top w:val="single" w:sz="4" w:space="0" w:color="auto"/>
              <w:left w:val="single" w:sz="4" w:space="0" w:color="auto"/>
              <w:bottom w:val="single" w:sz="4" w:space="0" w:color="auto"/>
              <w:right w:val="single" w:sz="4" w:space="0" w:color="auto"/>
            </w:tcBorders>
            <w:vAlign w:val="center"/>
          </w:tcPr>
          <w:p w14:paraId="54E8CAB0" w14:textId="2591A359" w:rsidR="0068415B" w:rsidRPr="00DE13E9" w:rsidRDefault="00056B24" w:rsidP="00DE13E9">
            <w:pPr>
              <w:jc w:val="center"/>
              <w:rPr>
                <w:sz w:val="20"/>
                <w:szCs w:val="20"/>
              </w:rPr>
            </w:pPr>
            <w:r w:rsidRPr="00DE13E9">
              <w:rPr>
                <w:sz w:val="20"/>
                <w:szCs w:val="20"/>
              </w:rPr>
              <w:t>87,05%</w:t>
            </w:r>
          </w:p>
        </w:tc>
      </w:tr>
      <w:tr w:rsidR="00F73162" w:rsidRPr="00DE13E9" w14:paraId="41BAB26A"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0B30174B" w14:textId="276708C8" w:rsidR="0068415B" w:rsidRPr="00DE13E9" w:rsidRDefault="00056B24" w:rsidP="00DE13E9">
            <w:pPr>
              <w:jc w:val="center"/>
              <w:rPr>
                <w:sz w:val="20"/>
                <w:szCs w:val="20"/>
              </w:rPr>
            </w:pPr>
            <w:r w:rsidRPr="00DE13E9">
              <w:rPr>
                <w:sz w:val="20"/>
                <w:szCs w:val="20"/>
              </w:rPr>
              <w:t>st19.087</w:t>
            </w:r>
          </w:p>
        </w:tc>
        <w:tc>
          <w:tcPr>
            <w:tcW w:w="7230" w:type="dxa"/>
            <w:tcBorders>
              <w:top w:val="single" w:sz="4" w:space="0" w:color="auto"/>
              <w:left w:val="single" w:sz="4" w:space="0" w:color="auto"/>
              <w:bottom w:val="single" w:sz="4" w:space="0" w:color="auto"/>
              <w:right w:val="single" w:sz="4" w:space="0" w:color="auto"/>
            </w:tcBorders>
            <w:vAlign w:val="bottom"/>
          </w:tcPr>
          <w:p w14:paraId="4EFA4BB9" w14:textId="54655E10" w:rsidR="0068415B" w:rsidRPr="00DE13E9" w:rsidRDefault="00056B24" w:rsidP="00DE13E9">
            <w:pPr>
              <w:rPr>
                <w:sz w:val="20"/>
                <w:szCs w:val="20"/>
              </w:rPr>
            </w:pPr>
            <w:r w:rsidRPr="00DE13E9">
              <w:rPr>
                <w:sz w:val="20"/>
                <w:szCs w:val="20"/>
              </w:rPr>
              <w:t>Лучевая терапия в сочетании с лекарственной терапией (уровень 5)</w:t>
            </w:r>
          </w:p>
        </w:tc>
        <w:tc>
          <w:tcPr>
            <w:tcW w:w="1275" w:type="dxa"/>
            <w:tcBorders>
              <w:top w:val="single" w:sz="4" w:space="0" w:color="auto"/>
              <w:left w:val="single" w:sz="4" w:space="0" w:color="auto"/>
              <w:bottom w:val="single" w:sz="4" w:space="0" w:color="auto"/>
              <w:right w:val="single" w:sz="4" w:space="0" w:color="auto"/>
            </w:tcBorders>
            <w:vAlign w:val="center"/>
          </w:tcPr>
          <w:p w14:paraId="7337E0DF" w14:textId="5703DCE5" w:rsidR="0068415B" w:rsidRPr="00DE13E9" w:rsidRDefault="00056B24" w:rsidP="00DE13E9">
            <w:pPr>
              <w:jc w:val="center"/>
              <w:rPr>
                <w:sz w:val="20"/>
                <w:szCs w:val="20"/>
              </w:rPr>
            </w:pPr>
            <w:r w:rsidRPr="00DE13E9">
              <w:rPr>
                <w:sz w:val="20"/>
                <w:szCs w:val="20"/>
              </w:rPr>
              <w:t>88,49%</w:t>
            </w:r>
          </w:p>
        </w:tc>
      </w:tr>
      <w:tr w:rsidR="00F73162" w:rsidRPr="00DE13E9" w14:paraId="0A00E08B"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325B5976" w14:textId="5BEC0688" w:rsidR="0068415B" w:rsidRPr="00DE13E9" w:rsidRDefault="00056B24" w:rsidP="00DE13E9">
            <w:pPr>
              <w:jc w:val="center"/>
              <w:rPr>
                <w:sz w:val="20"/>
                <w:szCs w:val="20"/>
              </w:rPr>
            </w:pPr>
            <w:r w:rsidRPr="00DE13E9">
              <w:rPr>
                <w:sz w:val="20"/>
                <w:szCs w:val="20"/>
              </w:rPr>
              <w:t>st19.088</w:t>
            </w:r>
          </w:p>
        </w:tc>
        <w:tc>
          <w:tcPr>
            <w:tcW w:w="7230" w:type="dxa"/>
            <w:tcBorders>
              <w:top w:val="single" w:sz="4" w:space="0" w:color="auto"/>
              <w:left w:val="single" w:sz="4" w:space="0" w:color="auto"/>
              <w:bottom w:val="single" w:sz="4" w:space="0" w:color="auto"/>
              <w:right w:val="single" w:sz="4" w:space="0" w:color="auto"/>
            </w:tcBorders>
            <w:vAlign w:val="bottom"/>
          </w:tcPr>
          <w:p w14:paraId="7583CC3F" w14:textId="70E61100" w:rsidR="0068415B" w:rsidRPr="00DE13E9" w:rsidRDefault="00056B24" w:rsidP="00DE13E9">
            <w:pPr>
              <w:rPr>
                <w:sz w:val="20"/>
                <w:szCs w:val="20"/>
              </w:rPr>
            </w:pPr>
            <w:r w:rsidRPr="00DE13E9">
              <w:rPr>
                <w:sz w:val="20"/>
                <w:szCs w:val="20"/>
              </w:rPr>
              <w:t>Лучевая терапия в сочетании с лекарственной терапией (уровень 6)</w:t>
            </w:r>
          </w:p>
        </w:tc>
        <w:tc>
          <w:tcPr>
            <w:tcW w:w="1275" w:type="dxa"/>
            <w:tcBorders>
              <w:top w:val="single" w:sz="4" w:space="0" w:color="auto"/>
              <w:left w:val="single" w:sz="4" w:space="0" w:color="auto"/>
              <w:bottom w:val="single" w:sz="4" w:space="0" w:color="auto"/>
              <w:right w:val="single" w:sz="4" w:space="0" w:color="auto"/>
            </w:tcBorders>
            <w:vAlign w:val="center"/>
          </w:tcPr>
          <w:p w14:paraId="5C3F788F" w14:textId="6B0FF2CE" w:rsidR="0068415B" w:rsidRPr="00DE13E9" w:rsidRDefault="00056B24" w:rsidP="00DE13E9">
            <w:pPr>
              <w:jc w:val="center"/>
              <w:rPr>
                <w:sz w:val="20"/>
                <w:szCs w:val="20"/>
              </w:rPr>
            </w:pPr>
            <w:r w:rsidRPr="00DE13E9">
              <w:rPr>
                <w:sz w:val="20"/>
                <w:szCs w:val="20"/>
              </w:rPr>
              <w:t>46,03%</w:t>
            </w:r>
          </w:p>
        </w:tc>
      </w:tr>
      <w:tr w:rsidR="00F73162" w:rsidRPr="00DE13E9" w14:paraId="359DB24E"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5EB2D8C3" w14:textId="6EE4F369" w:rsidR="0068415B" w:rsidRPr="00DE13E9" w:rsidRDefault="00056B24" w:rsidP="00DE13E9">
            <w:pPr>
              <w:jc w:val="center"/>
              <w:rPr>
                <w:sz w:val="20"/>
                <w:szCs w:val="20"/>
              </w:rPr>
            </w:pPr>
            <w:r w:rsidRPr="00DE13E9">
              <w:rPr>
                <w:sz w:val="20"/>
                <w:szCs w:val="20"/>
              </w:rPr>
              <w:t>st19.089</w:t>
            </w:r>
          </w:p>
        </w:tc>
        <w:tc>
          <w:tcPr>
            <w:tcW w:w="7230" w:type="dxa"/>
            <w:tcBorders>
              <w:top w:val="single" w:sz="4" w:space="0" w:color="auto"/>
              <w:left w:val="single" w:sz="4" w:space="0" w:color="auto"/>
              <w:bottom w:val="single" w:sz="4" w:space="0" w:color="auto"/>
              <w:right w:val="single" w:sz="4" w:space="0" w:color="auto"/>
            </w:tcBorders>
            <w:vAlign w:val="bottom"/>
          </w:tcPr>
          <w:p w14:paraId="0E328763" w14:textId="136BBBC3" w:rsidR="0068415B" w:rsidRPr="00DE13E9" w:rsidRDefault="00056B24" w:rsidP="00DE13E9">
            <w:pPr>
              <w:rPr>
                <w:sz w:val="20"/>
                <w:szCs w:val="20"/>
              </w:rPr>
            </w:pPr>
            <w:r w:rsidRPr="00DE13E9">
              <w:rPr>
                <w:sz w:val="20"/>
                <w:szCs w:val="20"/>
              </w:rPr>
              <w:t>Лучевая терапия в сочетании с лекарственной терапией (уровень 7)</w:t>
            </w:r>
          </w:p>
        </w:tc>
        <w:tc>
          <w:tcPr>
            <w:tcW w:w="1275" w:type="dxa"/>
            <w:tcBorders>
              <w:top w:val="single" w:sz="4" w:space="0" w:color="auto"/>
              <w:left w:val="single" w:sz="4" w:space="0" w:color="auto"/>
              <w:bottom w:val="single" w:sz="4" w:space="0" w:color="auto"/>
              <w:right w:val="single" w:sz="4" w:space="0" w:color="auto"/>
            </w:tcBorders>
            <w:vAlign w:val="center"/>
          </w:tcPr>
          <w:p w14:paraId="43808C93" w14:textId="7806C620" w:rsidR="0068415B" w:rsidRPr="00DE13E9" w:rsidRDefault="00056B24" w:rsidP="00DE13E9">
            <w:pPr>
              <w:jc w:val="center"/>
              <w:rPr>
                <w:sz w:val="20"/>
                <w:szCs w:val="20"/>
              </w:rPr>
            </w:pPr>
            <w:r w:rsidRPr="00DE13E9">
              <w:rPr>
                <w:sz w:val="20"/>
                <w:szCs w:val="20"/>
              </w:rPr>
              <w:t>26,76%</w:t>
            </w:r>
          </w:p>
        </w:tc>
      </w:tr>
      <w:tr w:rsidR="00F73162" w:rsidRPr="00DE13E9" w14:paraId="2C47CC50"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7DCE1813" w14:textId="432191A6" w:rsidR="0068415B" w:rsidRPr="00DE13E9" w:rsidRDefault="00056B24" w:rsidP="00DE13E9">
            <w:pPr>
              <w:jc w:val="center"/>
              <w:rPr>
                <w:sz w:val="20"/>
                <w:szCs w:val="20"/>
              </w:rPr>
            </w:pPr>
            <w:r w:rsidRPr="00DE13E9">
              <w:rPr>
                <w:sz w:val="20"/>
                <w:szCs w:val="20"/>
              </w:rPr>
              <w:t>st19.094</w:t>
            </w:r>
          </w:p>
        </w:tc>
        <w:tc>
          <w:tcPr>
            <w:tcW w:w="7230" w:type="dxa"/>
            <w:tcBorders>
              <w:top w:val="single" w:sz="4" w:space="0" w:color="auto"/>
              <w:left w:val="single" w:sz="4" w:space="0" w:color="auto"/>
              <w:bottom w:val="single" w:sz="4" w:space="0" w:color="auto"/>
              <w:right w:val="single" w:sz="4" w:space="0" w:color="auto"/>
            </w:tcBorders>
            <w:vAlign w:val="bottom"/>
          </w:tcPr>
          <w:p w14:paraId="667E8484" w14:textId="7BB65BF9" w:rsidR="0068415B" w:rsidRPr="00DE13E9" w:rsidRDefault="00056B24" w:rsidP="00DE13E9">
            <w:pPr>
              <w:rPr>
                <w:sz w:val="20"/>
                <w:szCs w:val="20"/>
              </w:rPr>
            </w:pPr>
            <w:r w:rsidRPr="00DE13E9">
              <w:rPr>
                <w:sz w:val="20"/>
                <w:szCs w:val="20"/>
              </w:rPr>
              <w:t>ЗНО лимфоидной и кроветворной тканей, лекарственная терапия, взрослые (уровень 1)</w:t>
            </w:r>
          </w:p>
        </w:tc>
        <w:tc>
          <w:tcPr>
            <w:tcW w:w="1275" w:type="dxa"/>
            <w:tcBorders>
              <w:top w:val="single" w:sz="4" w:space="0" w:color="auto"/>
              <w:left w:val="single" w:sz="4" w:space="0" w:color="auto"/>
              <w:bottom w:val="single" w:sz="4" w:space="0" w:color="auto"/>
              <w:right w:val="single" w:sz="4" w:space="0" w:color="auto"/>
            </w:tcBorders>
            <w:vAlign w:val="center"/>
          </w:tcPr>
          <w:p w14:paraId="1EAEA049" w14:textId="38FCAAE6" w:rsidR="0068415B" w:rsidRPr="00DE13E9" w:rsidRDefault="002163A9" w:rsidP="00DE13E9">
            <w:pPr>
              <w:jc w:val="center"/>
              <w:rPr>
                <w:sz w:val="20"/>
                <w:szCs w:val="20"/>
              </w:rPr>
            </w:pPr>
            <w:r w:rsidRPr="00DE13E9">
              <w:rPr>
                <w:sz w:val="20"/>
                <w:szCs w:val="20"/>
              </w:rPr>
              <w:t>79,48</w:t>
            </w:r>
            <w:r w:rsidR="00056B24" w:rsidRPr="00DE13E9">
              <w:rPr>
                <w:sz w:val="20"/>
                <w:szCs w:val="20"/>
              </w:rPr>
              <w:t>%</w:t>
            </w:r>
          </w:p>
        </w:tc>
      </w:tr>
      <w:tr w:rsidR="00F73162" w:rsidRPr="00DE13E9" w14:paraId="6DE44CD6"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5975F0F4" w14:textId="7742091C" w:rsidR="0068415B" w:rsidRPr="00DE13E9" w:rsidRDefault="008B3A98" w:rsidP="00DE13E9">
            <w:pPr>
              <w:jc w:val="center"/>
              <w:rPr>
                <w:sz w:val="20"/>
                <w:szCs w:val="20"/>
              </w:rPr>
            </w:pPr>
            <w:r w:rsidRPr="00DE13E9">
              <w:rPr>
                <w:sz w:val="20"/>
                <w:szCs w:val="20"/>
              </w:rPr>
              <w:lastRenderedPageBreak/>
              <w:t>st19.095</w:t>
            </w:r>
          </w:p>
        </w:tc>
        <w:tc>
          <w:tcPr>
            <w:tcW w:w="7230" w:type="dxa"/>
            <w:tcBorders>
              <w:top w:val="single" w:sz="4" w:space="0" w:color="auto"/>
              <w:left w:val="single" w:sz="4" w:space="0" w:color="auto"/>
              <w:bottom w:val="single" w:sz="4" w:space="0" w:color="auto"/>
              <w:right w:val="single" w:sz="4" w:space="0" w:color="auto"/>
            </w:tcBorders>
            <w:vAlign w:val="bottom"/>
          </w:tcPr>
          <w:p w14:paraId="1CA99CF4" w14:textId="19A99FAF" w:rsidR="0068415B" w:rsidRPr="00DE13E9" w:rsidRDefault="008B3A98" w:rsidP="00DE13E9">
            <w:pPr>
              <w:rPr>
                <w:sz w:val="20"/>
                <w:szCs w:val="20"/>
              </w:rPr>
            </w:pPr>
            <w:r w:rsidRPr="00DE13E9">
              <w:rPr>
                <w:sz w:val="20"/>
                <w:szCs w:val="20"/>
              </w:rPr>
              <w:t>ЗНО лимфоидной и кроветворной тканей, лекарственная терапия, взрослые (уровень 2)</w:t>
            </w:r>
          </w:p>
        </w:tc>
        <w:tc>
          <w:tcPr>
            <w:tcW w:w="1275" w:type="dxa"/>
            <w:tcBorders>
              <w:top w:val="single" w:sz="4" w:space="0" w:color="auto"/>
              <w:left w:val="single" w:sz="4" w:space="0" w:color="auto"/>
              <w:bottom w:val="single" w:sz="4" w:space="0" w:color="auto"/>
              <w:right w:val="single" w:sz="4" w:space="0" w:color="auto"/>
            </w:tcBorders>
            <w:vAlign w:val="center"/>
          </w:tcPr>
          <w:p w14:paraId="31F70E17" w14:textId="2E9187DA" w:rsidR="0068415B" w:rsidRPr="00DE13E9" w:rsidRDefault="002163A9" w:rsidP="00DE13E9">
            <w:pPr>
              <w:jc w:val="center"/>
              <w:rPr>
                <w:sz w:val="20"/>
                <w:szCs w:val="20"/>
              </w:rPr>
            </w:pPr>
            <w:r w:rsidRPr="00DE13E9">
              <w:rPr>
                <w:sz w:val="20"/>
                <w:szCs w:val="20"/>
              </w:rPr>
              <w:t>79,48</w:t>
            </w:r>
            <w:r w:rsidR="008B3A98" w:rsidRPr="00DE13E9">
              <w:rPr>
                <w:sz w:val="20"/>
                <w:szCs w:val="20"/>
              </w:rPr>
              <w:t>%</w:t>
            </w:r>
          </w:p>
        </w:tc>
      </w:tr>
      <w:tr w:rsidR="00F73162" w:rsidRPr="00DE13E9" w14:paraId="57C13D3E"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6A64AEB1" w14:textId="20F0ED00" w:rsidR="0068415B" w:rsidRPr="00DE13E9" w:rsidRDefault="008B3A98" w:rsidP="00DE13E9">
            <w:pPr>
              <w:jc w:val="center"/>
              <w:rPr>
                <w:sz w:val="20"/>
                <w:szCs w:val="20"/>
              </w:rPr>
            </w:pPr>
            <w:r w:rsidRPr="00DE13E9">
              <w:rPr>
                <w:sz w:val="20"/>
                <w:szCs w:val="20"/>
              </w:rPr>
              <w:t>st19.096</w:t>
            </w:r>
          </w:p>
        </w:tc>
        <w:tc>
          <w:tcPr>
            <w:tcW w:w="7230" w:type="dxa"/>
            <w:tcBorders>
              <w:top w:val="single" w:sz="4" w:space="0" w:color="auto"/>
              <w:left w:val="single" w:sz="4" w:space="0" w:color="auto"/>
              <w:bottom w:val="single" w:sz="4" w:space="0" w:color="auto"/>
              <w:right w:val="single" w:sz="4" w:space="0" w:color="auto"/>
            </w:tcBorders>
            <w:vAlign w:val="bottom"/>
          </w:tcPr>
          <w:p w14:paraId="338EAD5E" w14:textId="6A045642" w:rsidR="0068415B" w:rsidRPr="00DE13E9" w:rsidRDefault="008B3A98" w:rsidP="00DE13E9">
            <w:pPr>
              <w:rPr>
                <w:sz w:val="20"/>
                <w:szCs w:val="20"/>
              </w:rPr>
            </w:pPr>
            <w:r w:rsidRPr="00DE13E9">
              <w:rPr>
                <w:sz w:val="20"/>
                <w:szCs w:val="20"/>
              </w:rPr>
              <w:t>ЗНО лимфоидной и кроветворной тканей, лекарственная терапия, взрослые (уровень 3)</w:t>
            </w:r>
          </w:p>
        </w:tc>
        <w:tc>
          <w:tcPr>
            <w:tcW w:w="1275" w:type="dxa"/>
            <w:tcBorders>
              <w:top w:val="single" w:sz="4" w:space="0" w:color="auto"/>
              <w:left w:val="single" w:sz="4" w:space="0" w:color="auto"/>
              <w:bottom w:val="single" w:sz="4" w:space="0" w:color="auto"/>
              <w:right w:val="single" w:sz="4" w:space="0" w:color="auto"/>
            </w:tcBorders>
            <w:vAlign w:val="center"/>
          </w:tcPr>
          <w:p w14:paraId="039DCCAA" w14:textId="66E3EAC2" w:rsidR="0068415B" w:rsidRPr="00DE13E9" w:rsidRDefault="00544D02" w:rsidP="00DE13E9">
            <w:pPr>
              <w:jc w:val="center"/>
              <w:rPr>
                <w:sz w:val="20"/>
                <w:szCs w:val="20"/>
              </w:rPr>
            </w:pPr>
            <w:r w:rsidRPr="00DE13E9">
              <w:rPr>
                <w:sz w:val="20"/>
                <w:szCs w:val="20"/>
              </w:rPr>
              <w:t>79,48</w:t>
            </w:r>
            <w:r w:rsidR="008B3A98" w:rsidRPr="00DE13E9">
              <w:rPr>
                <w:sz w:val="20"/>
                <w:szCs w:val="20"/>
              </w:rPr>
              <w:t>%</w:t>
            </w:r>
          </w:p>
        </w:tc>
      </w:tr>
      <w:tr w:rsidR="00F73162" w:rsidRPr="00DE13E9" w14:paraId="4A91A1A4"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2B57692A" w14:textId="3BC26EA2" w:rsidR="0068415B" w:rsidRPr="00DE13E9" w:rsidRDefault="008B3A98" w:rsidP="00DE13E9">
            <w:pPr>
              <w:jc w:val="center"/>
              <w:rPr>
                <w:sz w:val="20"/>
                <w:szCs w:val="20"/>
              </w:rPr>
            </w:pPr>
            <w:r w:rsidRPr="00DE13E9">
              <w:rPr>
                <w:sz w:val="20"/>
                <w:szCs w:val="20"/>
              </w:rPr>
              <w:t>st19.097</w:t>
            </w:r>
          </w:p>
        </w:tc>
        <w:tc>
          <w:tcPr>
            <w:tcW w:w="7230" w:type="dxa"/>
            <w:tcBorders>
              <w:top w:val="single" w:sz="4" w:space="0" w:color="auto"/>
              <w:left w:val="single" w:sz="4" w:space="0" w:color="auto"/>
              <w:bottom w:val="single" w:sz="4" w:space="0" w:color="auto"/>
              <w:right w:val="single" w:sz="4" w:space="0" w:color="auto"/>
            </w:tcBorders>
            <w:vAlign w:val="bottom"/>
          </w:tcPr>
          <w:p w14:paraId="536A2A7A" w14:textId="3907A99F" w:rsidR="0068415B" w:rsidRPr="00DE13E9" w:rsidRDefault="008B3A98" w:rsidP="00DE13E9">
            <w:pPr>
              <w:rPr>
                <w:sz w:val="20"/>
                <w:szCs w:val="20"/>
              </w:rPr>
            </w:pPr>
            <w:r w:rsidRPr="00DE13E9">
              <w:rPr>
                <w:sz w:val="20"/>
                <w:szCs w:val="20"/>
              </w:rPr>
              <w:t>ЗНО лимфоидной и кроветворной тканей, лекарственная терапия с применением отдельных препаратов (по перечню), взрослые (уровень 1)</w:t>
            </w:r>
          </w:p>
        </w:tc>
        <w:tc>
          <w:tcPr>
            <w:tcW w:w="1275" w:type="dxa"/>
            <w:tcBorders>
              <w:top w:val="single" w:sz="4" w:space="0" w:color="auto"/>
              <w:left w:val="single" w:sz="4" w:space="0" w:color="auto"/>
              <w:bottom w:val="single" w:sz="4" w:space="0" w:color="auto"/>
              <w:right w:val="single" w:sz="4" w:space="0" w:color="auto"/>
            </w:tcBorders>
            <w:vAlign w:val="center"/>
          </w:tcPr>
          <w:p w14:paraId="2AEC6955" w14:textId="59C739DE" w:rsidR="0068415B" w:rsidRPr="00DE13E9" w:rsidRDefault="00544D02" w:rsidP="00DE13E9">
            <w:pPr>
              <w:jc w:val="center"/>
              <w:rPr>
                <w:sz w:val="20"/>
                <w:szCs w:val="20"/>
              </w:rPr>
            </w:pPr>
            <w:r w:rsidRPr="00DE13E9">
              <w:rPr>
                <w:sz w:val="20"/>
                <w:szCs w:val="20"/>
              </w:rPr>
              <w:t>30,74</w:t>
            </w:r>
            <w:r w:rsidR="008B3A98" w:rsidRPr="00DE13E9">
              <w:rPr>
                <w:sz w:val="20"/>
                <w:szCs w:val="20"/>
              </w:rPr>
              <w:t>%</w:t>
            </w:r>
          </w:p>
        </w:tc>
      </w:tr>
      <w:tr w:rsidR="00F73162" w:rsidRPr="00DE13E9" w14:paraId="3430D382"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4FF30085" w14:textId="74643463" w:rsidR="0068415B" w:rsidRPr="00DE13E9" w:rsidRDefault="008B3A98" w:rsidP="00DE13E9">
            <w:pPr>
              <w:jc w:val="center"/>
              <w:rPr>
                <w:sz w:val="20"/>
                <w:szCs w:val="20"/>
              </w:rPr>
            </w:pPr>
            <w:r w:rsidRPr="00DE13E9">
              <w:rPr>
                <w:sz w:val="20"/>
                <w:szCs w:val="20"/>
              </w:rPr>
              <w:t>st19.098</w:t>
            </w:r>
          </w:p>
        </w:tc>
        <w:tc>
          <w:tcPr>
            <w:tcW w:w="7230" w:type="dxa"/>
            <w:tcBorders>
              <w:top w:val="single" w:sz="4" w:space="0" w:color="auto"/>
              <w:left w:val="single" w:sz="4" w:space="0" w:color="auto"/>
              <w:bottom w:val="single" w:sz="4" w:space="0" w:color="auto"/>
              <w:right w:val="single" w:sz="4" w:space="0" w:color="auto"/>
            </w:tcBorders>
            <w:vAlign w:val="bottom"/>
          </w:tcPr>
          <w:p w14:paraId="3867D665" w14:textId="470D3F03" w:rsidR="0068415B" w:rsidRPr="00DE13E9" w:rsidRDefault="008B3A98" w:rsidP="00DE13E9">
            <w:pPr>
              <w:rPr>
                <w:sz w:val="20"/>
                <w:szCs w:val="20"/>
              </w:rPr>
            </w:pPr>
            <w:r w:rsidRPr="00DE13E9">
              <w:rPr>
                <w:sz w:val="20"/>
                <w:szCs w:val="20"/>
              </w:rPr>
              <w:t>ЗНО лимфоидной и кроветворной тканей, лекарственная терапия с применением отдельных препаратов (по перечню), взрослые (уровень 2)</w:t>
            </w:r>
          </w:p>
        </w:tc>
        <w:tc>
          <w:tcPr>
            <w:tcW w:w="1275" w:type="dxa"/>
            <w:tcBorders>
              <w:top w:val="single" w:sz="4" w:space="0" w:color="auto"/>
              <w:left w:val="single" w:sz="4" w:space="0" w:color="auto"/>
              <w:bottom w:val="single" w:sz="4" w:space="0" w:color="auto"/>
              <w:right w:val="single" w:sz="4" w:space="0" w:color="auto"/>
            </w:tcBorders>
            <w:vAlign w:val="center"/>
          </w:tcPr>
          <w:p w14:paraId="02989FA3" w14:textId="76466A1B" w:rsidR="0068415B" w:rsidRPr="00DE13E9" w:rsidRDefault="00544D02" w:rsidP="00DE13E9">
            <w:pPr>
              <w:jc w:val="center"/>
              <w:rPr>
                <w:sz w:val="20"/>
                <w:szCs w:val="20"/>
              </w:rPr>
            </w:pPr>
            <w:r w:rsidRPr="00DE13E9">
              <w:rPr>
                <w:sz w:val="20"/>
                <w:szCs w:val="20"/>
              </w:rPr>
              <w:t>52,16</w:t>
            </w:r>
            <w:r w:rsidR="008B3A98" w:rsidRPr="00DE13E9">
              <w:rPr>
                <w:sz w:val="20"/>
                <w:szCs w:val="20"/>
              </w:rPr>
              <w:t>%</w:t>
            </w:r>
          </w:p>
        </w:tc>
      </w:tr>
      <w:tr w:rsidR="00F73162" w:rsidRPr="00DE13E9" w14:paraId="7535ADEE"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502EEAE9" w14:textId="09C11F9D" w:rsidR="0068415B" w:rsidRPr="00DE13E9" w:rsidRDefault="008B3A98" w:rsidP="00DE13E9">
            <w:pPr>
              <w:jc w:val="center"/>
              <w:rPr>
                <w:sz w:val="20"/>
                <w:szCs w:val="20"/>
              </w:rPr>
            </w:pPr>
            <w:r w:rsidRPr="00DE13E9">
              <w:rPr>
                <w:sz w:val="20"/>
                <w:szCs w:val="20"/>
              </w:rPr>
              <w:t>st19.099</w:t>
            </w:r>
          </w:p>
        </w:tc>
        <w:tc>
          <w:tcPr>
            <w:tcW w:w="7230" w:type="dxa"/>
            <w:tcBorders>
              <w:top w:val="single" w:sz="4" w:space="0" w:color="auto"/>
              <w:left w:val="single" w:sz="4" w:space="0" w:color="auto"/>
              <w:bottom w:val="single" w:sz="4" w:space="0" w:color="auto"/>
              <w:right w:val="single" w:sz="4" w:space="0" w:color="auto"/>
            </w:tcBorders>
            <w:vAlign w:val="bottom"/>
          </w:tcPr>
          <w:p w14:paraId="32F6BE78" w14:textId="6821175B" w:rsidR="0068415B" w:rsidRPr="00DE13E9" w:rsidRDefault="008B3A98" w:rsidP="00DE13E9">
            <w:pPr>
              <w:rPr>
                <w:sz w:val="20"/>
                <w:szCs w:val="20"/>
              </w:rPr>
            </w:pPr>
            <w:r w:rsidRPr="00DE13E9">
              <w:rPr>
                <w:sz w:val="20"/>
                <w:szCs w:val="20"/>
              </w:rPr>
              <w:t>ЗНО лимфоидной и кроветворной тканей, лекарственная терапия с применением отдельных препаратов (по перечню), взрослые (уровень 3)</w:t>
            </w:r>
          </w:p>
        </w:tc>
        <w:tc>
          <w:tcPr>
            <w:tcW w:w="1275" w:type="dxa"/>
            <w:tcBorders>
              <w:top w:val="single" w:sz="4" w:space="0" w:color="auto"/>
              <w:left w:val="single" w:sz="4" w:space="0" w:color="auto"/>
              <w:bottom w:val="single" w:sz="4" w:space="0" w:color="auto"/>
              <w:right w:val="single" w:sz="4" w:space="0" w:color="auto"/>
            </w:tcBorders>
            <w:vAlign w:val="center"/>
          </w:tcPr>
          <w:p w14:paraId="3EF5C28F" w14:textId="798030B9" w:rsidR="0068415B" w:rsidRPr="00DE13E9" w:rsidRDefault="00544D02" w:rsidP="00DE13E9">
            <w:pPr>
              <w:jc w:val="center"/>
              <w:rPr>
                <w:sz w:val="20"/>
                <w:szCs w:val="20"/>
              </w:rPr>
            </w:pPr>
            <w:r w:rsidRPr="00DE13E9">
              <w:rPr>
                <w:sz w:val="20"/>
                <w:szCs w:val="20"/>
              </w:rPr>
              <w:t>61,17</w:t>
            </w:r>
            <w:r w:rsidR="008B3A98" w:rsidRPr="00DE13E9">
              <w:rPr>
                <w:sz w:val="20"/>
                <w:szCs w:val="20"/>
              </w:rPr>
              <w:t>%</w:t>
            </w:r>
          </w:p>
        </w:tc>
      </w:tr>
      <w:tr w:rsidR="00F73162" w:rsidRPr="00DE13E9" w14:paraId="123743B9"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275E7654" w14:textId="79A1A46D" w:rsidR="0068415B" w:rsidRPr="00DE13E9" w:rsidRDefault="008B3A98" w:rsidP="00DE13E9">
            <w:pPr>
              <w:jc w:val="center"/>
              <w:rPr>
                <w:sz w:val="20"/>
                <w:szCs w:val="20"/>
              </w:rPr>
            </w:pPr>
            <w:r w:rsidRPr="00DE13E9">
              <w:rPr>
                <w:sz w:val="20"/>
                <w:szCs w:val="20"/>
              </w:rPr>
              <w:t>st19.100</w:t>
            </w:r>
          </w:p>
        </w:tc>
        <w:tc>
          <w:tcPr>
            <w:tcW w:w="7230" w:type="dxa"/>
            <w:tcBorders>
              <w:top w:val="single" w:sz="4" w:space="0" w:color="auto"/>
              <w:left w:val="single" w:sz="4" w:space="0" w:color="auto"/>
              <w:bottom w:val="single" w:sz="4" w:space="0" w:color="auto"/>
              <w:right w:val="single" w:sz="4" w:space="0" w:color="auto"/>
            </w:tcBorders>
            <w:vAlign w:val="bottom"/>
          </w:tcPr>
          <w:p w14:paraId="6DEE3986" w14:textId="3572689A" w:rsidR="0068415B" w:rsidRPr="00DE13E9" w:rsidRDefault="008B3A98" w:rsidP="00DE13E9">
            <w:pPr>
              <w:rPr>
                <w:sz w:val="20"/>
                <w:szCs w:val="20"/>
              </w:rPr>
            </w:pPr>
            <w:r w:rsidRPr="00DE13E9">
              <w:rPr>
                <w:sz w:val="20"/>
                <w:szCs w:val="20"/>
              </w:rPr>
              <w:t>ЗНО лимфоидной и кроветворной тканей, лекарственная терапия с применением отдельных препаратов (по перечню), взрослые (уровень 4)</w:t>
            </w:r>
          </w:p>
        </w:tc>
        <w:tc>
          <w:tcPr>
            <w:tcW w:w="1275" w:type="dxa"/>
            <w:tcBorders>
              <w:top w:val="single" w:sz="4" w:space="0" w:color="auto"/>
              <w:left w:val="single" w:sz="4" w:space="0" w:color="auto"/>
              <w:bottom w:val="single" w:sz="4" w:space="0" w:color="auto"/>
              <w:right w:val="single" w:sz="4" w:space="0" w:color="auto"/>
            </w:tcBorders>
            <w:vAlign w:val="center"/>
          </w:tcPr>
          <w:p w14:paraId="6721AEAE" w14:textId="3F769777" w:rsidR="0068415B" w:rsidRPr="00DE13E9" w:rsidRDefault="008B3A98" w:rsidP="00DE13E9">
            <w:pPr>
              <w:jc w:val="center"/>
              <w:rPr>
                <w:sz w:val="20"/>
                <w:szCs w:val="20"/>
              </w:rPr>
            </w:pPr>
            <w:r w:rsidRPr="00DE13E9">
              <w:rPr>
                <w:sz w:val="20"/>
                <w:szCs w:val="20"/>
              </w:rPr>
              <w:t>5,</w:t>
            </w:r>
            <w:r w:rsidR="00544D02" w:rsidRPr="00DE13E9">
              <w:rPr>
                <w:sz w:val="20"/>
                <w:szCs w:val="20"/>
              </w:rPr>
              <w:t>42</w:t>
            </w:r>
            <w:r w:rsidRPr="00DE13E9">
              <w:rPr>
                <w:sz w:val="20"/>
                <w:szCs w:val="20"/>
              </w:rPr>
              <w:t>%</w:t>
            </w:r>
          </w:p>
        </w:tc>
      </w:tr>
      <w:tr w:rsidR="00F73162" w:rsidRPr="00DE13E9" w14:paraId="1883D411"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6D2DC302" w14:textId="341B793A" w:rsidR="0068415B" w:rsidRPr="00DE13E9" w:rsidRDefault="008B3A98" w:rsidP="00DE13E9">
            <w:pPr>
              <w:jc w:val="center"/>
              <w:rPr>
                <w:sz w:val="20"/>
                <w:szCs w:val="20"/>
              </w:rPr>
            </w:pPr>
            <w:r w:rsidRPr="00DE13E9">
              <w:rPr>
                <w:sz w:val="20"/>
                <w:szCs w:val="20"/>
              </w:rPr>
              <w:t>st19.101</w:t>
            </w:r>
          </w:p>
        </w:tc>
        <w:tc>
          <w:tcPr>
            <w:tcW w:w="7230" w:type="dxa"/>
            <w:tcBorders>
              <w:top w:val="single" w:sz="4" w:space="0" w:color="auto"/>
              <w:left w:val="single" w:sz="4" w:space="0" w:color="auto"/>
              <w:bottom w:val="single" w:sz="4" w:space="0" w:color="auto"/>
              <w:right w:val="single" w:sz="4" w:space="0" w:color="auto"/>
            </w:tcBorders>
            <w:vAlign w:val="bottom"/>
          </w:tcPr>
          <w:p w14:paraId="0F9F036A" w14:textId="213FC021" w:rsidR="0068415B" w:rsidRPr="00DE13E9" w:rsidRDefault="008B3A98" w:rsidP="00DE13E9">
            <w:pPr>
              <w:rPr>
                <w:sz w:val="20"/>
                <w:szCs w:val="20"/>
              </w:rPr>
            </w:pPr>
            <w:r w:rsidRPr="00DE13E9">
              <w:rPr>
                <w:sz w:val="20"/>
                <w:szCs w:val="20"/>
              </w:rPr>
              <w:t>ЗНО лимфоидной и кроветворной тканей, лекарственная терапия с применением отдельных препаратов (по перечню), взрослые (уровень 5)</w:t>
            </w:r>
          </w:p>
        </w:tc>
        <w:tc>
          <w:tcPr>
            <w:tcW w:w="1275" w:type="dxa"/>
            <w:tcBorders>
              <w:top w:val="single" w:sz="4" w:space="0" w:color="auto"/>
              <w:left w:val="single" w:sz="4" w:space="0" w:color="auto"/>
              <w:bottom w:val="single" w:sz="4" w:space="0" w:color="auto"/>
              <w:right w:val="single" w:sz="4" w:space="0" w:color="auto"/>
            </w:tcBorders>
            <w:vAlign w:val="center"/>
          </w:tcPr>
          <w:p w14:paraId="6252AB55" w14:textId="70FE965E" w:rsidR="0068415B" w:rsidRPr="00DE13E9" w:rsidRDefault="00544D02" w:rsidP="00DE13E9">
            <w:pPr>
              <w:jc w:val="center"/>
              <w:rPr>
                <w:sz w:val="20"/>
                <w:szCs w:val="20"/>
              </w:rPr>
            </w:pPr>
            <w:r w:rsidRPr="00DE13E9">
              <w:rPr>
                <w:sz w:val="20"/>
                <w:szCs w:val="20"/>
              </w:rPr>
              <w:t>20,13</w:t>
            </w:r>
            <w:r w:rsidR="008B3A98" w:rsidRPr="00DE13E9">
              <w:rPr>
                <w:sz w:val="20"/>
                <w:szCs w:val="20"/>
              </w:rPr>
              <w:t>%</w:t>
            </w:r>
          </w:p>
        </w:tc>
      </w:tr>
      <w:tr w:rsidR="00F73162" w:rsidRPr="00DE13E9" w14:paraId="716D6A6F"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146B5124" w14:textId="5C936CA4" w:rsidR="0068415B" w:rsidRPr="00DE13E9" w:rsidRDefault="008F07C6" w:rsidP="00DE13E9">
            <w:pPr>
              <w:jc w:val="center"/>
              <w:rPr>
                <w:sz w:val="20"/>
                <w:szCs w:val="20"/>
              </w:rPr>
            </w:pPr>
            <w:r w:rsidRPr="00DE13E9">
              <w:rPr>
                <w:sz w:val="20"/>
                <w:szCs w:val="20"/>
              </w:rPr>
              <w:t>st19.102</w:t>
            </w:r>
          </w:p>
        </w:tc>
        <w:tc>
          <w:tcPr>
            <w:tcW w:w="7230" w:type="dxa"/>
            <w:tcBorders>
              <w:top w:val="single" w:sz="4" w:space="0" w:color="auto"/>
              <w:left w:val="single" w:sz="4" w:space="0" w:color="auto"/>
              <w:bottom w:val="single" w:sz="4" w:space="0" w:color="auto"/>
              <w:right w:val="single" w:sz="4" w:space="0" w:color="auto"/>
            </w:tcBorders>
            <w:vAlign w:val="bottom"/>
          </w:tcPr>
          <w:p w14:paraId="7414980F" w14:textId="2309A516" w:rsidR="0068415B" w:rsidRPr="00DE13E9" w:rsidRDefault="008F07C6" w:rsidP="00DE13E9">
            <w:pPr>
              <w:rPr>
                <w:sz w:val="20"/>
                <w:szCs w:val="20"/>
              </w:rPr>
            </w:pPr>
            <w:r w:rsidRPr="00DE13E9">
              <w:rPr>
                <w:sz w:val="20"/>
                <w:szCs w:val="20"/>
              </w:rPr>
              <w:t>ЗНО лимфоидной и кроветворной тканей, лекарственная терапия с применением отдельных препаратов (по перечню), взрослые (уровень 6)</w:t>
            </w:r>
          </w:p>
        </w:tc>
        <w:tc>
          <w:tcPr>
            <w:tcW w:w="1275" w:type="dxa"/>
            <w:tcBorders>
              <w:top w:val="single" w:sz="4" w:space="0" w:color="auto"/>
              <w:left w:val="single" w:sz="4" w:space="0" w:color="auto"/>
              <w:bottom w:val="single" w:sz="4" w:space="0" w:color="auto"/>
              <w:right w:val="single" w:sz="4" w:space="0" w:color="auto"/>
            </w:tcBorders>
            <w:vAlign w:val="center"/>
          </w:tcPr>
          <w:p w14:paraId="551A6A50" w14:textId="388F7ACF" w:rsidR="0068415B" w:rsidRPr="00DE13E9" w:rsidRDefault="00544D02" w:rsidP="00DE13E9">
            <w:pPr>
              <w:jc w:val="center"/>
              <w:rPr>
                <w:sz w:val="20"/>
                <w:szCs w:val="20"/>
              </w:rPr>
            </w:pPr>
            <w:r w:rsidRPr="00DE13E9">
              <w:rPr>
                <w:sz w:val="20"/>
                <w:szCs w:val="20"/>
              </w:rPr>
              <w:t>29,38</w:t>
            </w:r>
            <w:r w:rsidR="008F07C6" w:rsidRPr="00DE13E9">
              <w:rPr>
                <w:sz w:val="20"/>
                <w:szCs w:val="20"/>
              </w:rPr>
              <w:t>%</w:t>
            </w:r>
          </w:p>
        </w:tc>
      </w:tr>
      <w:tr w:rsidR="00F73162" w:rsidRPr="00DE13E9" w14:paraId="00C3B0A3"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0D990955" w14:textId="4AEDCE4A" w:rsidR="0068415B" w:rsidRPr="00DE13E9" w:rsidRDefault="008F07C6" w:rsidP="00DE13E9">
            <w:pPr>
              <w:jc w:val="center"/>
              <w:rPr>
                <w:sz w:val="20"/>
                <w:szCs w:val="20"/>
              </w:rPr>
            </w:pPr>
            <w:r w:rsidRPr="00DE13E9">
              <w:rPr>
                <w:sz w:val="20"/>
                <w:szCs w:val="20"/>
              </w:rPr>
              <w:t>st19.122</w:t>
            </w:r>
          </w:p>
        </w:tc>
        <w:tc>
          <w:tcPr>
            <w:tcW w:w="7230" w:type="dxa"/>
            <w:tcBorders>
              <w:top w:val="single" w:sz="4" w:space="0" w:color="auto"/>
              <w:left w:val="single" w:sz="4" w:space="0" w:color="auto"/>
              <w:bottom w:val="single" w:sz="4" w:space="0" w:color="auto"/>
              <w:right w:val="single" w:sz="4" w:space="0" w:color="auto"/>
            </w:tcBorders>
            <w:vAlign w:val="bottom"/>
          </w:tcPr>
          <w:p w14:paraId="4307AFA9" w14:textId="357A9CFF" w:rsidR="0068415B" w:rsidRPr="00DE13E9" w:rsidRDefault="008F07C6" w:rsidP="00DE13E9">
            <w:pPr>
              <w:rPr>
                <w:sz w:val="20"/>
                <w:szCs w:val="20"/>
              </w:rPr>
            </w:pPr>
            <w:proofErr w:type="spellStart"/>
            <w:r w:rsidRPr="00DE13E9">
              <w:rPr>
                <w:sz w:val="20"/>
                <w:szCs w:val="20"/>
              </w:rPr>
              <w:t>Посттрансплантационный</w:t>
            </w:r>
            <w:proofErr w:type="spellEnd"/>
            <w:r w:rsidRPr="00DE13E9">
              <w:rPr>
                <w:sz w:val="20"/>
                <w:szCs w:val="20"/>
              </w:rPr>
              <w:t xml:space="preserve"> период после пересадки костного мозга</w:t>
            </w:r>
          </w:p>
        </w:tc>
        <w:tc>
          <w:tcPr>
            <w:tcW w:w="1275" w:type="dxa"/>
            <w:tcBorders>
              <w:top w:val="single" w:sz="4" w:space="0" w:color="auto"/>
              <w:left w:val="single" w:sz="4" w:space="0" w:color="auto"/>
              <w:bottom w:val="single" w:sz="4" w:space="0" w:color="auto"/>
              <w:right w:val="single" w:sz="4" w:space="0" w:color="auto"/>
            </w:tcBorders>
            <w:vAlign w:val="center"/>
          </w:tcPr>
          <w:p w14:paraId="18EABF90" w14:textId="3363FEDC" w:rsidR="0068415B" w:rsidRPr="00DE13E9" w:rsidRDefault="008F07C6" w:rsidP="00DE13E9">
            <w:pPr>
              <w:jc w:val="center"/>
              <w:rPr>
                <w:sz w:val="20"/>
                <w:szCs w:val="20"/>
              </w:rPr>
            </w:pPr>
            <w:r w:rsidRPr="00DE13E9">
              <w:rPr>
                <w:sz w:val="20"/>
                <w:szCs w:val="20"/>
              </w:rPr>
              <w:t>62,44%</w:t>
            </w:r>
          </w:p>
        </w:tc>
      </w:tr>
      <w:tr w:rsidR="00544D02" w:rsidRPr="00DE13E9" w14:paraId="0CBD92C1"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6957EDE1" w14:textId="2CF06A41" w:rsidR="00544D02" w:rsidRPr="00DE13E9" w:rsidRDefault="00544D02" w:rsidP="00DE13E9">
            <w:pPr>
              <w:jc w:val="center"/>
              <w:rPr>
                <w:sz w:val="20"/>
                <w:szCs w:val="20"/>
              </w:rPr>
            </w:pPr>
            <w:r w:rsidRPr="00DE13E9">
              <w:rPr>
                <w:sz w:val="20"/>
                <w:szCs w:val="20"/>
              </w:rPr>
              <w:t>st19.182</w:t>
            </w:r>
          </w:p>
        </w:tc>
        <w:tc>
          <w:tcPr>
            <w:tcW w:w="7230" w:type="dxa"/>
            <w:tcBorders>
              <w:top w:val="single" w:sz="4" w:space="0" w:color="auto"/>
              <w:left w:val="single" w:sz="4" w:space="0" w:color="auto"/>
              <w:bottom w:val="single" w:sz="4" w:space="0" w:color="auto"/>
              <w:right w:val="single" w:sz="4" w:space="0" w:color="auto"/>
            </w:tcBorders>
            <w:vAlign w:val="bottom"/>
          </w:tcPr>
          <w:p w14:paraId="6D4DCBB1" w14:textId="180ACF4F" w:rsidR="00544D02" w:rsidRPr="00DE13E9" w:rsidRDefault="00544D02" w:rsidP="00DE13E9">
            <w:pPr>
              <w:rPr>
                <w:sz w:val="20"/>
                <w:szCs w:val="20"/>
              </w:rPr>
            </w:pPr>
            <w:r w:rsidRPr="00DE13E9">
              <w:rPr>
                <w:sz w:val="20"/>
                <w:szCs w:val="20"/>
              </w:rPr>
              <w:t>Лекарственная терапия при злокачественных новообразованиях (кроме лимфоидной и кроветворной тканей), взрослые (уровень 1)</w:t>
            </w:r>
          </w:p>
        </w:tc>
        <w:tc>
          <w:tcPr>
            <w:tcW w:w="1275" w:type="dxa"/>
            <w:tcBorders>
              <w:top w:val="single" w:sz="4" w:space="0" w:color="auto"/>
              <w:left w:val="single" w:sz="4" w:space="0" w:color="auto"/>
              <w:bottom w:val="single" w:sz="4" w:space="0" w:color="auto"/>
              <w:right w:val="single" w:sz="4" w:space="0" w:color="auto"/>
            </w:tcBorders>
            <w:vAlign w:val="center"/>
          </w:tcPr>
          <w:p w14:paraId="5C8C4846" w14:textId="067E099F" w:rsidR="00544D02" w:rsidRPr="00DE13E9" w:rsidRDefault="00544D02" w:rsidP="00DE13E9">
            <w:pPr>
              <w:jc w:val="center"/>
              <w:rPr>
                <w:sz w:val="20"/>
                <w:szCs w:val="20"/>
              </w:rPr>
            </w:pPr>
            <w:r w:rsidRPr="00DE13E9">
              <w:rPr>
                <w:sz w:val="20"/>
                <w:szCs w:val="20"/>
              </w:rPr>
              <w:t>67,31%</w:t>
            </w:r>
          </w:p>
        </w:tc>
      </w:tr>
      <w:tr w:rsidR="00544D02" w:rsidRPr="00DE13E9" w14:paraId="7FF288A0"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66E1D4E4" w14:textId="06E8E8F7" w:rsidR="00544D02" w:rsidRPr="00DE13E9" w:rsidRDefault="00544D02" w:rsidP="00DE13E9">
            <w:pPr>
              <w:jc w:val="center"/>
              <w:rPr>
                <w:sz w:val="20"/>
                <w:szCs w:val="20"/>
              </w:rPr>
            </w:pPr>
            <w:r w:rsidRPr="00DE13E9">
              <w:rPr>
                <w:sz w:val="20"/>
                <w:szCs w:val="20"/>
              </w:rPr>
              <w:t>st19.183</w:t>
            </w:r>
          </w:p>
        </w:tc>
        <w:tc>
          <w:tcPr>
            <w:tcW w:w="7230" w:type="dxa"/>
            <w:tcBorders>
              <w:top w:val="single" w:sz="4" w:space="0" w:color="auto"/>
              <w:left w:val="single" w:sz="4" w:space="0" w:color="auto"/>
              <w:bottom w:val="single" w:sz="4" w:space="0" w:color="auto"/>
              <w:right w:val="single" w:sz="4" w:space="0" w:color="auto"/>
            </w:tcBorders>
            <w:vAlign w:val="bottom"/>
          </w:tcPr>
          <w:p w14:paraId="00B118C8" w14:textId="4ABA17C0" w:rsidR="00544D02" w:rsidRPr="00DE13E9" w:rsidRDefault="00544D02" w:rsidP="00DE13E9">
            <w:pPr>
              <w:rPr>
                <w:sz w:val="20"/>
                <w:szCs w:val="20"/>
              </w:rPr>
            </w:pPr>
            <w:r w:rsidRPr="00DE13E9">
              <w:rPr>
                <w:sz w:val="20"/>
                <w:szCs w:val="20"/>
              </w:rPr>
              <w:t>Лекарственная терапия при злокачественных новообразованиях (кроме лимфоидной и кроветворной тканей), взрослые (уровень 2)</w:t>
            </w:r>
          </w:p>
        </w:tc>
        <w:tc>
          <w:tcPr>
            <w:tcW w:w="1275" w:type="dxa"/>
            <w:tcBorders>
              <w:top w:val="single" w:sz="4" w:space="0" w:color="auto"/>
              <w:left w:val="single" w:sz="4" w:space="0" w:color="auto"/>
              <w:bottom w:val="single" w:sz="4" w:space="0" w:color="auto"/>
              <w:right w:val="single" w:sz="4" w:space="0" w:color="auto"/>
            </w:tcBorders>
            <w:vAlign w:val="center"/>
          </w:tcPr>
          <w:p w14:paraId="25105DFD" w14:textId="5E01CF64" w:rsidR="00544D02" w:rsidRPr="00DE13E9" w:rsidRDefault="00544D02" w:rsidP="00DE13E9">
            <w:pPr>
              <w:jc w:val="center"/>
              <w:rPr>
                <w:sz w:val="20"/>
                <w:szCs w:val="20"/>
              </w:rPr>
            </w:pPr>
            <w:r w:rsidRPr="00DE13E9">
              <w:rPr>
                <w:sz w:val="20"/>
                <w:szCs w:val="20"/>
              </w:rPr>
              <w:t>47,58%</w:t>
            </w:r>
          </w:p>
        </w:tc>
      </w:tr>
      <w:tr w:rsidR="00544D02" w:rsidRPr="00DE13E9" w14:paraId="01F9407A"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0D8F2405" w14:textId="6697442F" w:rsidR="00544D02" w:rsidRPr="00DE13E9" w:rsidRDefault="00544D02" w:rsidP="00DE13E9">
            <w:pPr>
              <w:jc w:val="center"/>
              <w:rPr>
                <w:sz w:val="20"/>
                <w:szCs w:val="20"/>
              </w:rPr>
            </w:pPr>
            <w:r w:rsidRPr="00DE13E9">
              <w:rPr>
                <w:sz w:val="20"/>
                <w:szCs w:val="20"/>
              </w:rPr>
              <w:t>st19.184</w:t>
            </w:r>
          </w:p>
        </w:tc>
        <w:tc>
          <w:tcPr>
            <w:tcW w:w="7230" w:type="dxa"/>
            <w:tcBorders>
              <w:top w:val="single" w:sz="4" w:space="0" w:color="auto"/>
              <w:left w:val="single" w:sz="4" w:space="0" w:color="auto"/>
              <w:bottom w:val="single" w:sz="4" w:space="0" w:color="auto"/>
              <w:right w:val="single" w:sz="4" w:space="0" w:color="auto"/>
            </w:tcBorders>
            <w:vAlign w:val="bottom"/>
          </w:tcPr>
          <w:p w14:paraId="47659740" w14:textId="6BC54A2A" w:rsidR="00544D02" w:rsidRPr="00DE13E9" w:rsidRDefault="00544D02" w:rsidP="00DE13E9">
            <w:pPr>
              <w:rPr>
                <w:sz w:val="20"/>
                <w:szCs w:val="20"/>
              </w:rPr>
            </w:pPr>
            <w:r w:rsidRPr="00DE13E9">
              <w:rPr>
                <w:sz w:val="20"/>
                <w:szCs w:val="20"/>
              </w:rPr>
              <w:t>Лекарственная терапия при злокачественных новообразованиях (кроме лимфоидной и кроветворной тканей), взрослые (уровень 3)</w:t>
            </w:r>
          </w:p>
        </w:tc>
        <w:tc>
          <w:tcPr>
            <w:tcW w:w="1275" w:type="dxa"/>
            <w:tcBorders>
              <w:top w:val="single" w:sz="4" w:space="0" w:color="auto"/>
              <w:left w:val="single" w:sz="4" w:space="0" w:color="auto"/>
              <w:bottom w:val="single" w:sz="4" w:space="0" w:color="auto"/>
              <w:right w:val="single" w:sz="4" w:space="0" w:color="auto"/>
            </w:tcBorders>
            <w:vAlign w:val="center"/>
          </w:tcPr>
          <w:p w14:paraId="1F685E60" w14:textId="76EDFE5C" w:rsidR="00544D02" w:rsidRPr="00DE13E9" w:rsidRDefault="00BA44C9" w:rsidP="00DE13E9">
            <w:pPr>
              <w:jc w:val="center"/>
              <w:rPr>
                <w:sz w:val="20"/>
                <w:szCs w:val="20"/>
              </w:rPr>
            </w:pPr>
            <w:r w:rsidRPr="00DE13E9">
              <w:rPr>
                <w:sz w:val="20"/>
                <w:szCs w:val="20"/>
              </w:rPr>
              <w:t>44,42%</w:t>
            </w:r>
          </w:p>
        </w:tc>
      </w:tr>
      <w:tr w:rsidR="00BA44C9" w:rsidRPr="00DE13E9" w14:paraId="6F443037"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31A4A252" w14:textId="6C14A987" w:rsidR="00BA44C9" w:rsidRPr="00DE13E9" w:rsidRDefault="00BA44C9" w:rsidP="00DE13E9">
            <w:pPr>
              <w:jc w:val="center"/>
              <w:rPr>
                <w:sz w:val="20"/>
                <w:szCs w:val="20"/>
              </w:rPr>
            </w:pPr>
            <w:r w:rsidRPr="00DE13E9">
              <w:rPr>
                <w:sz w:val="20"/>
                <w:szCs w:val="20"/>
              </w:rPr>
              <w:t>st19.185</w:t>
            </w:r>
          </w:p>
        </w:tc>
        <w:tc>
          <w:tcPr>
            <w:tcW w:w="7230" w:type="dxa"/>
            <w:tcBorders>
              <w:top w:val="single" w:sz="4" w:space="0" w:color="auto"/>
              <w:left w:val="single" w:sz="4" w:space="0" w:color="auto"/>
              <w:bottom w:val="single" w:sz="4" w:space="0" w:color="auto"/>
              <w:right w:val="single" w:sz="4" w:space="0" w:color="auto"/>
            </w:tcBorders>
            <w:vAlign w:val="bottom"/>
          </w:tcPr>
          <w:p w14:paraId="13F3F623" w14:textId="50CE5EB5" w:rsidR="00BA44C9" w:rsidRPr="00DE13E9" w:rsidRDefault="00BA44C9" w:rsidP="00DE13E9">
            <w:pPr>
              <w:rPr>
                <w:sz w:val="20"/>
                <w:szCs w:val="20"/>
              </w:rPr>
            </w:pPr>
            <w:r w:rsidRPr="00DE13E9">
              <w:rPr>
                <w:sz w:val="20"/>
                <w:szCs w:val="20"/>
              </w:rPr>
              <w:t>Лекарственная терапия при злокачественных новообразованиях (кроме лимфоидной и кроветворной тканей), взрослые (уровень 4)</w:t>
            </w:r>
          </w:p>
        </w:tc>
        <w:tc>
          <w:tcPr>
            <w:tcW w:w="1275" w:type="dxa"/>
            <w:tcBorders>
              <w:top w:val="single" w:sz="4" w:space="0" w:color="auto"/>
              <w:left w:val="single" w:sz="4" w:space="0" w:color="auto"/>
              <w:bottom w:val="single" w:sz="4" w:space="0" w:color="auto"/>
              <w:right w:val="single" w:sz="4" w:space="0" w:color="auto"/>
            </w:tcBorders>
            <w:vAlign w:val="center"/>
          </w:tcPr>
          <w:p w14:paraId="11366819" w14:textId="59D2DBF2" w:rsidR="00BA44C9" w:rsidRPr="00DE13E9" w:rsidRDefault="00BA44C9" w:rsidP="00DE13E9">
            <w:pPr>
              <w:jc w:val="center"/>
              <w:rPr>
                <w:sz w:val="20"/>
                <w:szCs w:val="20"/>
              </w:rPr>
            </w:pPr>
            <w:r w:rsidRPr="00DE13E9">
              <w:rPr>
                <w:sz w:val="20"/>
                <w:szCs w:val="20"/>
              </w:rPr>
              <w:t>26,69%</w:t>
            </w:r>
          </w:p>
        </w:tc>
      </w:tr>
      <w:tr w:rsidR="00BA44C9" w:rsidRPr="00DE13E9" w14:paraId="72D49B14"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5B2B629D" w14:textId="188ED47E" w:rsidR="00BA44C9" w:rsidRPr="00DE13E9" w:rsidRDefault="00BA44C9" w:rsidP="00DE13E9">
            <w:pPr>
              <w:jc w:val="center"/>
              <w:rPr>
                <w:sz w:val="20"/>
                <w:szCs w:val="20"/>
              </w:rPr>
            </w:pPr>
            <w:r w:rsidRPr="00DE13E9">
              <w:rPr>
                <w:sz w:val="20"/>
                <w:szCs w:val="20"/>
              </w:rPr>
              <w:t>st19.186</w:t>
            </w:r>
          </w:p>
        </w:tc>
        <w:tc>
          <w:tcPr>
            <w:tcW w:w="7230" w:type="dxa"/>
            <w:tcBorders>
              <w:top w:val="single" w:sz="4" w:space="0" w:color="auto"/>
              <w:left w:val="single" w:sz="4" w:space="0" w:color="auto"/>
              <w:bottom w:val="single" w:sz="4" w:space="0" w:color="auto"/>
              <w:right w:val="single" w:sz="4" w:space="0" w:color="auto"/>
            </w:tcBorders>
            <w:vAlign w:val="bottom"/>
          </w:tcPr>
          <w:p w14:paraId="2A73043E" w14:textId="71A87747" w:rsidR="00BA44C9" w:rsidRPr="00DE13E9" w:rsidRDefault="00BA44C9" w:rsidP="00DE13E9">
            <w:pPr>
              <w:rPr>
                <w:sz w:val="20"/>
                <w:szCs w:val="20"/>
              </w:rPr>
            </w:pPr>
            <w:r w:rsidRPr="00DE13E9">
              <w:rPr>
                <w:sz w:val="20"/>
                <w:szCs w:val="20"/>
              </w:rPr>
              <w:t>Лекарственная терапия при злокачественных новообразованиях (кроме лимфоидной и кроветворной тканей), взрослые (уровень 5)</w:t>
            </w:r>
          </w:p>
        </w:tc>
        <w:tc>
          <w:tcPr>
            <w:tcW w:w="1275" w:type="dxa"/>
            <w:tcBorders>
              <w:top w:val="single" w:sz="4" w:space="0" w:color="auto"/>
              <w:left w:val="single" w:sz="4" w:space="0" w:color="auto"/>
              <w:bottom w:val="single" w:sz="4" w:space="0" w:color="auto"/>
              <w:right w:val="single" w:sz="4" w:space="0" w:color="auto"/>
            </w:tcBorders>
            <w:vAlign w:val="center"/>
          </w:tcPr>
          <w:p w14:paraId="197684E2" w14:textId="579516FE" w:rsidR="00BA44C9" w:rsidRPr="00DE13E9" w:rsidRDefault="00BA44C9" w:rsidP="00DE13E9">
            <w:pPr>
              <w:jc w:val="center"/>
              <w:rPr>
                <w:sz w:val="20"/>
                <w:szCs w:val="20"/>
              </w:rPr>
            </w:pPr>
            <w:r w:rsidRPr="00DE13E9">
              <w:rPr>
                <w:sz w:val="20"/>
                <w:szCs w:val="20"/>
              </w:rPr>
              <w:t>25,89%</w:t>
            </w:r>
          </w:p>
        </w:tc>
      </w:tr>
      <w:tr w:rsidR="00BA44C9" w:rsidRPr="00DE13E9" w14:paraId="1AF6FB34"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0B5671D4" w14:textId="23730966" w:rsidR="00BA44C9" w:rsidRPr="00DE13E9" w:rsidRDefault="00BA44C9" w:rsidP="00DE13E9">
            <w:pPr>
              <w:jc w:val="center"/>
              <w:rPr>
                <w:sz w:val="20"/>
                <w:szCs w:val="20"/>
              </w:rPr>
            </w:pPr>
            <w:r w:rsidRPr="00DE13E9">
              <w:rPr>
                <w:sz w:val="20"/>
                <w:szCs w:val="20"/>
              </w:rPr>
              <w:t>st19.187</w:t>
            </w:r>
          </w:p>
        </w:tc>
        <w:tc>
          <w:tcPr>
            <w:tcW w:w="7230" w:type="dxa"/>
            <w:tcBorders>
              <w:top w:val="single" w:sz="4" w:space="0" w:color="auto"/>
              <w:left w:val="single" w:sz="4" w:space="0" w:color="auto"/>
              <w:bottom w:val="single" w:sz="4" w:space="0" w:color="auto"/>
              <w:right w:val="single" w:sz="4" w:space="0" w:color="auto"/>
            </w:tcBorders>
            <w:vAlign w:val="bottom"/>
          </w:tcPr>
          <w:p w14:paraId="0E59918F" w14:textId="045C64E6" w:rsidR="00BA44C9" w:rsidRPr="00DE13E9" w:rsidRDefault="00BA44C9" w:rsidP="00DE13E9">
            <w:pPr>
              <w:rPr>
                <w:sz w:val="20"/>
                <w:szCs w:val="20"/>
              </w:rPr>
            </w:pPr>
            <w:r w:rsidRPr="00DE13E9">
              <w:rPr>
                <w:sz w:val="20"/>
                <w:szCs w:val="20"/>
              </w:rPr>
              <w:t>Лекарственная терапия при злокачественных новообразованиях (кроме лимфоидной и кроветворной тканей), взрослые (уровень 6)</w:t>
            </w:r>
          </w:p>
        </w:tc>
        <w:tc>
          <w:tcPr>
            <w:tcW w:w="1275" w:type="dxa"/>
            <w:tcBorders>
              <w:top w:val="single" w:sz="4" w:space="0" w:color="auto"/>
              <w:left w:val="single" w:sz="4" w:space="0" w:color="auto"/>
              <w:bottom w:val="single" w:sz="4" w:space="0" w:color="auto"/>
              <w:right w:val="single" w:sz="4" w:space="0" w:color="auto"/>
            </w:tcBorders>
            <w:vAlign w:val="center"/>
          </w:tcPr>
          <w:p w14:paraId="1D31CFA0" w14:textId="3C8369F7" w:rsidR="00BA44C9" w:rsidRPr="00DE13E9" w:rsidRDefault="00BA44C9" w:rsidP="00DE13E9">
            <w:pPr>
              <w:jc w:val="center"/>
              <w:rPr>
                <w:sz w:val="20"/>
                <w:szCs w:val="20"/>
              </w:rPr>
            </w:pPr>
            <w:r w:rsidRPr="00DE13E9">
              <w:rPr>
                <w:sz w:val="20"/>
                <w:szCs w:val="20"/>
              </w:rPr>
              <w:t>11,09%</w:t>
            </w:r>
          </w:p>
        </w:tc>
      </w:tr>
      <w:tr w:rsidR="00BA44C9" w:rsidRPr="00DE13E9" w14:paraId="5461F828"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28D048FD" w14:textId="51073DAA" w:rsidR="00BA44C9" w:rsidRPr="00DE13E9" w:rsidRDefault="00BA44C9" w:rsidP="00DE13E9">
            <w:pPr>
              <w:jc w:val="center"/>
              <w:rPr>
                <w:sz w:val="20"/>
                <w:szCs w:val="20"/>
              </w:rPr>
            </w:pPr>
            <w:r w:rsidRPr="00DE13E9">
              <w:rPr>
                <w:sz w:val="20"/>
                <w:szCs w:val="20"/>
              </w:rPr>
              <w:t>st19.188</w:t>
            </w:r>
          </w:p>
        </w:tc>
        <w:tc>
          <w:tcPr>
            <w:tcW w:w="7230" w:type="dxa"/>
            <w:tcBorders>
              <w:top w:val="single" w:sz="4" w:space="0" w:color="auto"/>
              <w:left w:val="single" w:sz="4" w:space="0" w:color="auto"/>
              <w:bottom w:val="single" w:sz="4" w:space="0" w:color="auto"/>
              <w:right w:val="single" w:sz="4" w:space="0" w:color="auto"/>
            </w:tcBorders>
            <w:vAlign w:val="bottom"/>
          </w:tcPr>
          <w:p w14:paraId="598CD365" w14:textId="613D2C58" w:rsidR="00BA44C9" w:rsidRPr="00DE13E9" w:rsidRDefault="00BA44C9" w:rsidP="00DE13E9">
            <w:pPr>
              <w:rPr>
                <w:sz w:val="20"/>
                <w:szCs w:val="20"/>
              </w:rPr>
            </w:pPr>
            <w:r w:rsidRPr="00DE13E9">
              <w:rPr>
                <w:sz w:val="20"/>
                <w:szCs w:val="20"/>
              </w:rPr>
              <w:t>Лекарственная терапия при злокачественных новообразованиях (кроме лимфоидной и кроветворной тканей), взрослые (уровень 7)</w:t>
            </w:r>
          </w:p>
        </w:tc>
        <w:tc>
          <w:tcPr>
            <w:tcW w:w="1275" w:type="dxa"/>
            <w:tcBorders>
              <w:top w:val="single" w:sz="4" w:space="0" w:color="auto"/>
              <w:left w:val="single" w:sz="4" w:space="0" w:color="auto"/>
              <w:bottom w:val="single" w:sz="4" w:space="0" w:color="auto"/>
              <w:right w:val="single" w:sz="4" w:space="0" w:color="auto"/>
            </w:tcBorders>
            <w:vAlign w:val="center"/>
          </w:tcPr>
          <w:p w14:paraId="0A96C075" w14:textId="2AA26388" w:rsidR="00BA44C9" w:rsidRPr="00DE13E9" w:rsidRDefault="00BA44C9" w:rsidP="00DE13E9">
            <w:pPr>
              <w:jc w:val="center"/>
              <w:rPr>
                <w:sz w:val="20"/>
                <w:szCs w:val="20"/>
              </w:rPr>
            </w:pPr>
            <w:r w:rsidRPr="00DE13E9">
              <w:rPr>
                <w:sz w:val="20"/>
                <w:szCs w:val="20"/>
              </w:rPr>
              <w:t>12,11%</w:t>
            </w:r>
          </w:p>
        </w:tc>
      </w:tr>
      <w:tr w:rsidR="00BA44C9" w:rsidRPr="00DE13E9" w14:paraId="2D418D14"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12C6C6CA" w14:textId="61216CC3" w:rsidR="00BA44C9" w:rsidRPr="00DE13E9" w:rsidRDefault="00BA44C9" w:rsidP="00DE13E9">
            <w:pPr>
              <w:jc w:val="center"/>
              <w:rPr>
                <w:sz w:val="20"/>
                <w:szCs w:val="20"/>
              </w:rPr>
            </w:pPr>
            <w:r w:rsidRPr="00DE13E9">
              <w:rPr>
                <w:sz w:val="20"/>
                <w:szCs w:val="20"/>
              </w:rPr>
              <w:t>st19.189</w:t>
            </w:r>
          </w:p>
        </w:tc>
        <w:tc>
          <w:tcPr>
            <w:tcW w:w="7230" w:type="dxa"/>
            <w:tcBorders>
              <w:top w:val="single" w:sz="4" w:space="0" w:color="auto"/>
              <w:left w:val="single" w:sz="4" w:space="0" w:color="auto"/>
              <w:bottom w:val="single" w:sz="4" w:space="0" w:color="auto"/>
              <w:right w:val="single" w:sz="4" w:space="0" w:color="auto"/>
            </w:tcBorders>
            <w:vAlign w:val="bottom"/>
          </w:tcPr>
          <w:p w14:paraId="6EC4E31C" w14:textId="664A4C50" w:rsidR="00BA44C9" w:rsidRPr="00DE13E9" w:rsidRDefault="00BA44C9" w:rsidP="00DE13E9">
            <w:pPr>
              <w:rPr>
                <w:sz w:val="20"/>
                <w:szCs w:val="20"/>
              </w:rPr>
            </w:pPr>
            <w:r w:rsidRPr="00DE13E9">
              <w:rPr>
                <w:sz w:val="20"/>
                <w:szCs w:val="20"/>
              </w:rPr>
              <w:t>Лекарственная терапия при злокачественных новообразованиях (кроме лимфоидной и кроветворной тканей), взрослые (уровень 8)</w:t>
            </w:r>
          </w:p>
        </w:tc>
        <w:tc>
          <w:tcPr>
            <w:tcW w:w="1275" w:type="dxa"/>
            <w:tcBorders>
              <w:top w:val="single" w:sz="4" w:space="0" w:color="auto"/>
              <w:left w:val="single" w:sz="4" w:space="0" w:color="auto"/>
              <w:bottom w:val="single" w:sz="4" w:space="0" w:color="auto"/>
              <w:right w:val="single" w:sz="4" w:space="0" w:color="auto"/>
            </w:tcBorders>
            <w:vAlign w:val="center"/>
          </w:tcPr>
          <w:p w14:paraId="12499E10" w14:textId="0402DBB8" w:rsidR="00BA44C9" w:rsidRPr="00DE13E9" w:rsidRDefault="00BA44C9" w:rsidP="00DE13E9">
            <w:pPr>
              <w:jc w:val="center"/>
              <w:rPr>
                <w:sz w:val="20"/>
                <w:szCs w:val="20"/>
              </w:rPr>
            </w:pPr>
            <w:r w:rsidRPr="00DE13E9">
              <w:rPr>
                <w:sz w:val="20"/>
                <w:szCs w:val="20"/>
              </w:rPr>
              <w:t>12,90%</w:t>
            </w:r>
          </w:p>
        </w:tc>
      </w:tr>
      <w:tr w:rsidR="00BA44C9" w:rsidRPr="00DE13E9" w14:paraId="7327225E"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1479381F" w14:textId="5F0BF6C8" w:rsidR="00BA44C9" w:rsidRPr="00DE13E9" w:rsidRDefault="00BA44C9" w:rsidP="00DE13E9">
            <w:pPr>
              <w:jc w:val="center"/>
              <w:rPr>
                <w:sz w:val="20"/>
                <w:szCs w:val="20"/>
              </w:rPr>
            </w:pPr>
            <w:r w:rsidRPr="00DE13E9">
              <w:rPr>
                <w:sz w:val="20"/>
                <w:szCs w:val="20"/>
              </w:rPr>
              <w:t>st19.190</w:t>
            </w:r>
          </w:p>
        </w:tc>
        <w:tc>
          <w:tcPr>
            <w:tcW w:w="7230" w:type="dxa"/>
            <w:tcBorders>
              <w:top w:val="single" w:sz="4" w:space="0" w:color="auto"/>
              <w:left w:val="single" w:sz="4" w:space="0" w:color="auto"/>
              <w:bottom w:val="single" w:sz="4" w:space="0" w:color="auto"/>
              <w:right w:val="single" w:sz="4" w:space="0" w:color="auto"/>
            </w:tcBorders>
            <w:vAlign w:val="bottom"/>
          </w:tcPr>
          <w:p w14:paraId="096ABE61" w14:textId="090E6AAE" w:rsidR="00BA44C9" w:rsidRPr="00DE13E9" w:rsidRDefault="00BA44C9" w:rsidP="00DE13E9">
            <w:pPr>
              <w:rPr>
                <w:sz w:val="20"/>
                <w:szCs w:val="20"/>
              </w:rPr>
            </w:pPr>
            <w:r w:rsidRPr="00DE13E9">
              <w:rPr>
                <w:sz w:val="20"/>
                <w:szCs w:val="20"/>
              </w:rPr>
              <w:t>Лекарственная терапия при злокачественных новообразованиях (кроме лимфоидной и кроветворной тканей), взрослые (уровень 9)</w:t>
            </w:r>
          </w:p>
        </w:tc>
        <w:tc>
          <w:tcPr>
            <w:tcW w:w="1275" w:type="dxa"/>
            <w:tcBorders>
              <w:top w:val="single" w:sz="4" w:space="0" w:color="auto"/>
              <w:left w:val="single" w:sz="4" w:space="0" w:color="auto"/>
              <w:bottom w:val="single" w:sz="4" w:space="0" w:color="auto"/>
              <w:right w:val="single" w:sz="4" w:space="0" w:color="auto"/>
            </w:tcBorders>
            <w:vAlign w:val="center"/>
          </w:tcPr>
          <w:p w14:paraId="5F163CCB" w14:textId="0F45C459" w:rsidR="00BA44C9" w:rsidRPr="00DE13E9" w:rsidRDefault="00BA44C9" w:rsidP="00DE13E9">
            <w:pPr>
              <w:jc w:val="center"/>
              <w:rPr>
                <w:sz w:val="20"/>
                <w:szCs w:val="20"/>
              </w:rPr>
            </w:pPr>
            <w:r w:rsidRPr="00DE13E9">
              <w:rPr>
                <w:sz w:val="20"/>
                <w:szCs w:val="20"/>
              </w:rPr>
              <w:t>7,62%</w:t>
            </w:r>
          </w:p>
        </w:tc>
      </w:tr>
      <w:tr w:rsidR="00F6672B" w:rsidRPr="00DE13E9" w14:paraId="5D823A77"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104434D9" w14:textId="3A0D8342" w:rsidR="00F6672B" w:rsidRPr="00DE13E9" w:rsidRDefault="002D264B" w:rsidP="00DE13E9">
            <w:pPr>
              <w:jc w:val="center"/>
              <w:rPr>
                <w:sz w:val="20"/>
                <w:szCs w:val="20"/>
              </w:rPr>
            </w:pPr>
            <w:r w:rsidRPr="00DE13E9">
              <w:rPr>
                <w:sz w:val="20"/>
                <w:szCs w:val="20"/>
              </w:rPr>
              <w:t>st19.191</w:t>
            </w:r>
          </w:p>
        </w:tc>
        <w:tc>
          <w:tcPr>
            <w:tcW w:w="7230" w:type="dxa"/>
            <w:tcBorders>
              <w:top w:val="single" w:sz="4" w:space="0" w:color="auto"/>
              <w:left w:val="single" w:sz="4" w:space="0" w:color="auto"/>
              <w:bottom w:val="single" w:sz="4" w:space="0" w:color="auto"/>
              <w:right w:val="single" w:sz="4" w:space="0" w:color="auto"/>
            </w:tcBorders>
            <w:vAlign w:val="bottom"/>
          </w:tcPr>
          <w:p w14:paraId="23AC2168" w14:textId="22C8B050" w:rsidR="00F6672B" w:rsidRPr="00DE13E9" w:rsidRDefault="002D264B" w:rsidP="00DE13E9">
            <w:pPr>
              <w:rPr>
                <w:sz w:val="20"/>
                <w:szCs w:val="20"/>
              </w:rPr>
            </w:pPr>
            <w:r w:rsidRPr="00DE13E9">
              <w:rPr>
                <w:sz w:val="20"/>
                <w:szCs w:val="20"/>
              </w:rPr>
              <w:t>Лекарственная терапия при злокачественных новообразованиях (кроме лимфоидной и кроветворной тканей), взрослые (уровень 10)</w:t>
            </w:r>
          </w:p>
        </w:tc>
        <w:tc>
          <w:tcPr>
            <w:tcW w:w="1275" w:type="dxa"/>
            <w:tcBorders>
              <w:top w:val="single" w:sz="4" w:space="0" w:color="auto"/>
              <w:left w:val="single" w:sz="4" w:space="0" w:color="auto"/>
              <w:bottom w:val="single" w:sz="4" w:space="0" w:color="auto"/>
              <w:right w:val="single" w:sz="4" w:space="0" w:color="auto"/>
            </w:tcBorders>
            <w:vAlign w:val="center"/>
          </w:tcPr>
          <w:p w14:paraId="1D8A4B94" w14:textId="6B676A01" w:rsidR="00F6672B" w:rsidRPr="00DE13E9" w:rsidRDefault="002D264B" w:rsidP="00DE13E9">
            <w:pPr>
              <w:jc w:val="center"/>
              <w:rPr>
                <w:sz w:val="20"/>
                <w:szCs w:val="20"/>
              </w:rPr>
            </w:pPr>
            <w:r w:rsidRPr="00DE13E9">
              <w:rPr>
                <w:sz w:val="20"/>
                <w:szCs w:val="20"/>
              </w:rPr>
              <w:t>4,13%</w:t>
            </w:r>
          </w:p>
        </w:tc>
      </w:tr>
      <w:tr w:rsidR="002D264B" w:rsidRPr="00DE13E9" w14:paraId="7DFAB162"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15B7EF9B" w14:textId="73DF829B" w:rsidR="002D264B" w:rsidRPr="00DE13E9" w:rsidRDefault="002D264B" w:rsidP="00DE13E9">
            <w:pPr>
              <w:jc w:val="center"/>
              <w:rPr>
                <w:sz w:val="20"/>
                <w:szCs w:val="20"/>
              </w:rPr>
            </w:pPr>
            <w:r w:rsidRPr="00DE13E9">
              <w:rPr>
                <w:sz w:val="20"/>
                <w:szCs w:val="20"/>
              </w:rPr>
              <w:t>st19.192</w:t>
            </w:r>
          </w:p>
        </w:tc>
        <w:tc>
          <w:tcPr>
            <w:tcW w:w="7230" w:type="dxa"/>
            <w:tcBorders>
              <w:top w:val="single" w:sz="4" w:space="0" w:color="auto"/>
              <w:left w:val="single" w:sz="4" w:space="0" w:color="auto"/>
              <w:bottom w:val="single" w:sz="4" w:space="0" w:color="auto"/>
              <w:right w:val="single" w:sz="4" w:space="0" w:color="auto"/>
            </w:tcBorders>
            <w:vAlign w:val="bottom"/>
          </w:tcPr>
          <w:p w14:paraId="4C6FD012" w14:textId="48FB8661" w:rsidR="002D264B" w:rsidRPr="00DE13E9" w:rsidRDefault="002D264B" w:rsidP="00DE13E9">
            <w:pPr>
              <w:rPr>
                <w:sz w:val="20"/>
                <w:szCs w:val="20"/>
              </w:rPr>
            </w:pPr>
            <w:r w:rsidRPr="00DE13E9">
              <w:rPr>
                <w:sz w:val="20"/>
                <w:szCs w:val="20"/>
              </w:rPr>
              <w:t>Лекарственная терапия при злокачественных новообразованиях (кроме лимфоидной и кроветворной тканей), взрослые (уровень 11)</w:t>
            </w:r>
          </w:p>
        </w:tc>
        <w:tc>
          <w:tcPr>
            <w:tcW w:w="1275" w:type="dxa"/>
            <w:tcBorders>
              <w:top w:val="single" w:sz="4" w:space="0" w:color="auto"/>
              <w:left w:val="single" w:sz="4" w:space="0" w:color="auto"/>
              <w:bottom w:val="single" w:sz="4" w:space="0" w:color="auto"/>
              <w:right w:val="single" w:sz="4" w:space="0" w:color="auto"/>
            </w:tcBorders>
            <w:vAlign w:val="center"/>
          </w:tcPr>
          <w:p w14:paraId="788E164E" w14:textId="0077C2EA" w:rsidR="002D264B" w:rsidRPr="00DE13E9" w:rsidRDefault="002D264B" w:rsidP="00DE13E9">
            <w:pPr>
              <w:jc w:val="center"/>
              <w:rPr>
                <w:sz w:val="20"/>
                <w:szCs w:val="20"/>
              </w:rPr>
            </w:pPr>
            <w:r w:rsidRPr="00DE13E9">
              <w:rPr>
                <w:sz w:val="20"/>
                <w:szCs w:val="20"/>
              </w:rPr>
              <w:t>3,87%</w:t>
            </w:r>
          </w:p>
        </w:tc>
      </w:tr>
      <w:tr w:rsidR="002D264B" w:rsidRPr="00DE13E9" w14:paraId="516BAC19"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3A03A051" w14:textId="668E84B1" w:rsidR="002D264B" w:rsidRPr="00DE13E9" w:rsidRDefault="002D264B" w:rsidP="00DE13E9">
            <w:pPr>
              <w:jc w:val="center"/>
              <w:rPr>
                <w:sz w:val="20"/>
                <w:szCs w:val="20"/>
              </w:rPr>
            </w:pPr>
            <w:r w:rsidRPr="00DE13E9">
              <w:rPr>
                <w:sz w:val="20"/>
                <w:szCs w:val="20"/>
              </w:rPr>
              <w:t>st19.193</w:t>
            </w:r>
          </w:p>
        </w:tc>
        <w:tc>
          <w:tcPr>
            <w:tcW w:w="7230" w:type="dxa"/>
            <w:tcBorders>
              <w:top w:val="single" w:sz="4" w:space="0" w:color="auto"/>
              <w:left w:val="single" w:sz="4" w:space="0" w:color="auto"/>
              <w:bottom w:val="single" w:sz="4" w:space="0" w:color="auto"/>
              <w:right w:val="single" w:sz="4" w:space="0" w:color="auto"/>
            </w:tcBorders>
            <w:vAlign w:val="bottom"/>
          </w:tcPr>
          <w:p w14:paraId="382A2908" w14:textId="0DB8A05F" w:rsidR="002D264B" w:rsidRPr="00DE13E9" w:rsidRDefault="002D264B" w:rsidP="00DE13E9">
            <w:pPr>
              <w:rPr>
                <w:sz w:val="20"/>
                <w:szCs w:val="20"/>
              </w:rPr>
            </w:pPr>
            <w:r w:rsidRPr="00DE13E9">
              <w:rPr>
                <w:sz w:val="20"/>
                <w:szCs w:val="20"/>
              </w:rPr>
              <w:t>Лекарственная терапия при злокачественных новообразованиях (кроме лимфоидной и кроветворной тканей), взрослые (уровень 12)</w:t>
            </w:r>
          </w:p>
        </w:tc>
        <w:tc>
          <w:tcPr>
            <w:tcW w:w="1275" w:type="dxa"/>
            <w:tcBorders>
              <w:top w:val="single" w:sz="4" w:space="0" w:color="auto"/>
              <w:left w:val="single" w:sz="4" w:space="0" w:color="auto"/>
              <w:bottom w:val="single" w:sz="4" w:space="0" w:color="auto"/>
              <w:right w:val="single" w:sz="4" w:space="0" w:color="auto"/>
            </w:tcBorders>
            <w:vAlign w:val="center"/>
          </w:tcPr>
          <w:p w14:paraId="4474D712" w14:textId="6A934BA9" w:rsidR="002D264B" w:rsidRPr="00DE13E9" w:rsidRDefault="002D264B" w:rsidP="00DE13E9">
            <w:pPr>
              <w:jc w:val="center"/>
              <w:rPr>
                <w:sz w:val="20"/>
                <w:szCs w:val="20"/>
              </w:rPr>
            </w:pPr>
            <w:r w:rsidRPr="00DE13E9">
              <w:rPr>
                <w:sz w:val="20"/>
                <w:szCs w:val="20"/>
              </w:rPr>
              <w:t>3,75%</w:t>
            </w:r>
          </w:p>
        </w:tc>
      </w:tr>
      <w:tr w:rsidR="002D264B" w:rsidRPr="00DE13E9" w14:paraId="2A9187D3"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6D621EF7" w14:textId="43A33DEF" w:rsidR="002D264B" w:rsidRPr="00DE13E9" w:rsidRDefault="002D264B" w:rsidP="00DE13E9">
            <w:pPr>
              <w:jc w:val="center"/>
              <w:rPr>
                <w:sz w:val="20"/>
                <w:szCs w:val="20"/>
              </w:rPr>
            </w:pPr>
            <w:r w:rsidRPr="00DE13E9">
              <w:rPr>
                <w:sz w:val="20"/>
                <w:szCs w:val="20"/>
              </w:rPr>
              <w:t>st19.194</w:t>
            </w:r>
          </w:p>
        </w:tc>
        <w:tc>
          <w:tcPr>
            <w:tcW w:w="7230" w:type="dxa"/>
            <w:tcBorders>
              <w:top w:val="single" w:sz="4" w:space="0" w:color="auto"/>
              <w:left w:val="single" w:sz="4" w:space="0" w:color="auto"/>
              <w:bottom w:val="single" w:sz="4" w:space="0" w:color="auto"/>
              <w:right w:val="single" w:sz="4" w:space="0" w:color="auto"/>
            </w:tcBorders>
            <w:vAlign w:val="bottom"/>
          </w:tcPr>
          <w:p w14:paraId="684AD1A7" w14:textId="058AC71F" w:rsidR="002D264B" w:rsidRPr="00DE13E9" w:rsidRDefault="002D264B" w:rsidP="00DE13E9">
            <w:pPr>
              <w:rPr>
                <w:sz w:val="20"/>
                <w:szCs w:val="20"/>
              </w:rPr>
            </w:pPr>
            <w:r w:rsidRPr="00DE13E9">
              <w:rPr>
                <w:sz w:val="20"/>
                <w:szCs w:val="20"/>
              </w:rPr>
              <w:t>Лекарственная терапия при злокачественных новообразованиях (кроме лимфоидной и кроветворной тканей), взрослые (уровень 13)</w:t>
            </w:r>
          </w:p>
        </w:tc>
        <w:tc>
          <w:tcPr>
            <w:tcW w:w="1275" w:type="dxa"/>
            <w:tcBorders>
              <w:top w:val="single" w:sz="4" w:space="0" w:color="auto"/>
              <w:left w:val="single" w:sz="4" w:space="0" w:color="auto"/>
              <w:bottom w:val="single" w:sz="4" w:space="0" w:color="auto"/>
              <w:right w:val="single" w:sz="4" w:space="0" w:color="auto"/>
            </w:tcBorders>
            <w:vAlign w:val="center"/>
          </w:tcPr>
          <w:p w14:paraId="1959F17A" w14:textId="4C27F2AB" w:rsidR="002D264B" w:rsidRPr="00DE13E9" w:rsidRDefault="002D264B" w:rsidP="00DE13E9">
            <w:pPr>
              <w:jc w:val="center"/>
              <w:rPr>
                <w:sz w:val="20"/>
                <w:szCs w:val="20"/>
              </w:rPr>
            </w:pPr>
            <w:r w:rsidRPr="00DE13E9">
              <w:rPr>
                <w:sz w:val="20"/>
                <w:szCs w:val="20"/>
              </w:rPr>
              <w:t>4,12%</w:t>
            </w:r>
          </w:p>
        </w:tc>
      </w:tr>
      <w:tr w:rsidR="002D264B" w:rsidRPr="00DE13E9" w14:paraId="0A09C4A3"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190CD9B6" w14:textId="1399578B" w:rsidR="002D264B" w:rsidRPr="00DE13E9" w:rsidRDefault="002D264B" w:rsidP="00DE13E9">
            <w:pPr>
              <w:jc w:val="center"/>
              <w:rPr>
                <w:sz w:val="20"/>
                <w:szCs w:val="20"/>
              </w:rPr>
            </w:pPr>
            <w:r w:rsidRPr="00DE13E9">
              <w:rPr>
                <w:sz w:val="20"/>
                <w:szCs w:val="20"/>
              </w:rPr>
              <w:t>st19.195</w:t>
            </w:r>
          </w:p>
        </w:tc>
        <w:tc>
          <w:tcPr>
            <w:tcW w:w="7230" w:type="dxa"/>
            <w:tcBorders>
              <w:top w:val="single" w:sz="4" w:space="0" w:color="auto"/>
              <w:left w:val="single" w:sz="4" w:space="0" w:color="auto"/>
              <w:bottom w:val="single" w:sz="4" w:space="0" w:color="auto"/>
              <w:right w:val="single" w:sz="4" w:space="0" w:color="auto"/>
            </w:tcBorders>
            <w:vAlign w:val="bottom"/>
          </w:tcPr>
          <w:p w14:paraId="1D08E021" w14:textId="72A91DC2" w:rsidR="002D264B" w:rsidRPr="00DE13E9" w:rsidRDefault="002D264B" w:rsidP="00DE13E9">
            <w:pPr>
              <w:rPr>
                <w:sz w:val="20"/>
                <w:szCs w:val="20"/>
              </w:rPr>
            </w:pPr>
            <w:r w:rsidRPr="00DE13E9">
              <w:rPr>
                <w:sz w:val="20"/>
                <w:szCs w:val="20"/>
              </w:rPr>
              <w:t>Лекарственная терапия при злокачественных новообразованиях (кроме лимфоидной и кроветворной тканей), взрослые (уровень 14)</w:t>
            </w:r>
          </w:p>
        </w:tc>
        <w:tc>
          <w:tcPr>
            <w:tcW w:w="1275" w:type="dxa"/>
            <w:tcBorders>
              <w:top w:val="single" w:sz="4" w:space="0" w:color="auto"/>
              <w:left w:val="single" w:sz="4" w:space="0" w:color="auto"/>
              <w:bottom w:val="single" w:sz="4" w:space="0" w:color="auto"/>
              <w:right w:val="single" w:sz="4" w:space="0" w:color="auto"/>
            </w:tcBorders>
            <w:vAlign w:val="center"/>
          </w:tcPr>
          <w:p w14:paraId="788B10A0" w14:textId="3B8B9C8C" w:rsidR="002D264B" w:rsidRPr="00DE13E9" w:rsidRDefault="002D264B" w:rsidP="00DE13E9">
            <w:pPr>
              <w:jc w:val="center"/>
              <w:rPr>
                <w:sz w:val="20"/>
                <w:szCs w:val="20"/>
              </w:rPr>
            </w:pPr>
            <w:r w:rsidRPr="00DE13E9">
              <w:rPr>
                <w:sz w:val="20"/>
                <w:szCs w:val="20"/>
              </w:rPr>
              <w:t>3,44%</w:t>
            </w:r>
          </w:p>
        </w:tc>
      </w:tr>
      <w:tr w:rsidR="002D264B" w:rsidRPr="00DE13E9" w14:paraId="1EDD3B46"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019E3A3C" w14:textId="182C95CA" w:rsidR="002D264B" w:rsidRPr="00DE13E9" w:rsidRDefault="002D264B" w:rsidP="00DE13E9">
            <w:pPr>
              <w:jc w:val="center"/>
              <w:rPr>
                <w:sz w:val="20"/>
                <w:szCs w:val="20"/>
              </w:rPr>
            </w:pPr>
            <w:r w:rsidRPr="00DE13E9">
              <w:rPr>
                <w:sz w:val="20"/>
                <w:szCs w:val="20"/>
              </w:rPr>
              <w:t>st19.196</w:t>
            </w:r>
          </w:p>
        </w:tc>
        <w:tc>
          <w:tcPr>
            <w:tcW w:w="7230" w:type="dxa"/>
            <w:tcBorders>
              <w:top w:val="single" w:sz="4" w:space="0" w:color="auto"/>
              <w:left w:val="single" w:sz="4" w:space="0" w:color="auto"/>
              <w:bottom w:val="single" w:sz="4" w:space="0" w:color="auto"/>
              <w:right w:val="single" w:sz="4" w:space="0" w:color="auto"/>
            </w:tcBorders>
            <w:vAlign w:val="bottom"/>
          </w:tcPr>
          <w:p w14:paraId="2E2CBBC8" w14:textId="104D056D" w:rsidR="002D264B" w:rsidRPr="00DE13E9" w:rsidRDefault="002D264B" w:rsidP="00DE13E9">
            <w:pPr>
              <w:rPr>
                <w:sz w:val="20"/>
                <w:szCs w:val="20"/>
              </w:rPr>
            </w:pPr>
            <w:r w:rsidRPr="00DE13E9">
              <w:rPr>
                <w:sz w:val="20"/>
                <w:szCs w:val="20"/>
              </w:rPr>
              <w:t>Лекарственная терапия при злокачественных новообразованиях (кроме лимфоидной и кроветворной тканей), взрослые (уровень 15)</w:t>
            </w:r>
          </w:p>
        </w:tc>
        <w:tc>
          <w:tcPr>
            <w:tcW w:w="1275" w:type="dxa"/>
            <w:tcBorders>
              <w:top w:val="single" w:sz="4" w:space="0" w:color="auto"/>
              <w:left w:val="single" w:sz="4" w:space="0" w:color="auto"/>
              <w:bottom w:val="single" w:sz="4" w:space="0" w:color="auto"/>
              <w:right w:val="single" w:sz="4" w:space="0" w:color="auto"/>
            </w:tcBorders>
            <w:vAlign w:val="center"/>
          </w:tcPr>
          <w:p w14:paraId="052CB30A" w14:textId="2A916041" w:rsidR="002D264B" w:rsidRPr="00DE13E9" w:rsidRDefault="002D264B" w:rsidP="00DE13E9">
            <w:pPr>
              <w:jc w:val="center"/>
              <w:rPr>
                <w:sz w:val="20"/>
                <w:szCs w:val="20"/>
              </w:rPr>
            </w:pPr>
            <w:r w:rsidRPr="00DE13E9">
              <w:rPr>
                <w:sz w:val="20"/>
                <w:szCs w:val="20"/>
              </w:rPr>
              <w:t>2,18%</w:t>
            </w:r>
          </w:p>
        </w:tc>
      </w:tr>
      <w:tr w:rsidR="002D264B" w:rsidRPr="00DE13E9" w14:paraId="69B4281F"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7F2E594E" w14:textId="098CC81E" w:rsidR="002D264B" w:rsidRPr="00DE13E9" w:rsidRDefault="002D264B" w:rsidP="00DE13E9">
            <w:pPr>
              <w:jc w:val="center"/>
              <w:rPr>
                <w:sz w:val="20"/>
                <w:szCs w:val="20"/>
              </w:rPr>
            </w:pPr>
            <w:r w:rsidRPr="00DE13E9">
              <w:rPr>
                <w:sz w:val="20"/>
                <w:szCs w:val="20"/>
              </w:rPr>
              <w:t>st19.197</w:t>
            </w:r>
          </w:p>
        </w:tc>
        <w:tc>
          <w:tcPr>
            <w:tcW w:w="7230" w:type="dxa"/>
            <w:tcBorders>
              <w:top w:val="single" w:sz="4" w:space="0" w:color="auto"/>
              <w:left w:val="single" w:sz="4" w:space="0" w:color="auto"/>
              <w:bottom w:val="single" w:sz="4" w:space="0" w:color="auto"/>
              <w:right w:val="single" w:sz="4" w:space="0" w:color="auto"/>
            </w:tcBorders>
            <w:vAlign w:val="bottom"/>
          </w:tcPr>
          <w:p w14:paraId="3024FD4C" w14:textId="38117996" w:rsidR="002D264B" w:rsidRPr="00DE13E9" w:rsidRDefault="002D264B" w:rsidP="00DE13E9">
            <w:pPr>
              <w:rPr>
                <w:sz w:val="20"/>
                <w:szCs w:val="20"/>
              </w:rPr>
            </w:pPr>
            <w:r w:rsidRPr="00DE13E9">
              <w:rPr>
                <w:sz w:val="20"/>
                <w:szCs w:val="20"/>
              </w:rPr>
              <w:t>Лекарственная терапия при злокачественных новообразованиях (кроме лимфоидной и кроветворной тканей), взрослые (уровень 16)</w:t>
            </w:r>
          </w:p>
        </w:tc>
        <w:tc>
          <w:tcPr>
            <w:tcW w:w="1275" w:type="dxa"/>
            <w:tcBorders>
              <w:top w:val="single" w:sz="4" w:space="0" w:color="auto"/>
              <w:left w:val="single" w:sz="4" w:space="0" w:color="auto"/>
              <w:bottom w:val="single" w:sz="4" w:space="0" w:color="auto"/>
              <w:right w:val="single" w:sz="4" w:space="0" w:color="auto"/>
            </w:tcBorders>
            <w:vAlign w:val="center"/>
          </w:tcPr>
          <w:p w14:paraId="16161F1C" w14:textId="67CD5B0D" w:rsidR="002D264B" w:rsidRPr="00DE13E9" w:rsidRDefault="002D264B" w:rsidP="00DE13E9">
            <w:pPr>
              <w:jc w:val="center"/>
              <w:rPr>
                <w:sz w:val="20"/>
                <w:szCs w:val="20"/>
              </w:rPr>
            </w:pPr>
            <w:r w:rsidRPr="00DE13E9">
              <w:rPr>
                <w:sz w:val="20"/>
                <w:szCs w:val="20"/>
              </w:rPr>
              <w:t>1,84%</w:t>
            </w:r>
          </w:p>
        </w:tc>
      </w:tr>
      <w:tr w:rsidR="002D264B" w:rsidRPr="00DE13E9" w14:paraId="194E6A7B"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779F1C1F" w14:textId="79D05F73" w:rsidR="002D264B" w:rsidRPr="00DE13E9" w:rsidRDefault="002D264B" w:rsidP="00DE13E9">
            <w:pPr>
              <w:jc w:val="center"/>
              <w:rPr>
                <w:sz w:val="20"/>
                <w:szCs w:val="20"/>
              </w:rPr>
            </w:pPr>
            <w:r w:rsidRPr="00DE13E9">
              <w:rPr>
                <w:sz w:val="20"/>
                <w:szCs w:val="20"/>
              </w:rPr>
              <w:t>st19.198</w:t>
            </w:r>
          </w:p>
        </w:tc>
        <w:tc>
          <w:tcPr>
            <w:tcW w:w="7230" w:type="dxa"/>
            <w:tcBorders>
              <w:top w:val="single" w:sz="4" w:space="0" w:color="auto"/>
              <w:left w:val="single" w:sz="4" w:space="0" w:color="auto"/>
              <w:bottom w:val="single" w:sz="4" w:space="0" w:color="auto"/>
              <w:right w:val="single" w:sz="4" w:space="0" w:color="auto"/>
            </w:tcBorders>
            <w:vAlign w:val="bottom"/>
          </w:tcPr>
          <w:p w14:paraId="2E06B897" w14:textId="5CF71309" w:rsidR="002D264B" w:rsidRPr="00DE13E9" w:rsidRDefault="002D264B" w:rsidP="00DE13E9">
            <w:pPr>
              <w:rPr>
                <w:sz w:val="20"/>
                <w:szCs w:val="20"/>
              </w:rPr>
            </w:pPr>
            <w:r w:rsidRPr="00DE13E9">
              <w:rPr>
                <w:sz w:val="20"/>
                <w:szCs w:val="20"/>
              </w:rPr>
              <w:t>Лекарственная терапия при злокачественных новообразованиях (кроме лимфоидной и кроветворной тканей), взрослые (уровень 17)</w:t>
            </w:r>
          </w:p>
        </w:tc>
        <w:tc>
          <w:tcPr>
            <w:tcW w:w="1275" w:type="dxa"/>
            <w:tcBorders>
              <w:top w:val="single" w:sz="4" w:space="0" w:color="auto"/>
              <w:left w:val="single" w:sz="4" w:space="0" w:color="auto"/>
              <w:bottom w:val="single" w:sz="4" w:space="0" w:color="auto"/>
              <w:right w:val="single" w:sz="4" w:space="0" w:color="auto"/>
            </w:tcBorders>
            <w:vAlign w:val="center"/>
          </w:tcPr>
          <w:p w14:paraId="52E43EEA" w14:textId="211ADB77" w:rsidR="002D264B" w:rsidRPr="00DE13E9" w:rsidRDefault="002D264B" w:rsidP="00DE13E9">
            <w:pPr>
              <w:jc w:val="center"/>
              <w:rPr>
                <w:sz w:val="20"/>
                <w:szCs w:val="20"/>
              </w:rPr>
            </w:pPr>
            <w:r w:rsidRPr="00DE13E9">
              <w:rPr>
                <w:sz w:val="20"/>
                <w:szCs w:val="20"/>
              </w:rPr>
              <w:t>1,97%</w:t>
            </w:r>
          </w:p>
        </w:tc>
      </w:tr>
      <w:tr w:rsidR="002D264B" w:rsidRPr="00DE13E9" w14:paraId="28C7EECB"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142001D8" w14:textId="3F561C6B" w:rsidR="002D264B" w:rsidRPr="00DE13E9" w:rsidRDefault="002D264B" w:rsidP="00DE13E9">
            <w:pPr>
              <w:jc w:val="center"/>
              <w:rPr>
                <w:sz w:val="20"/>
                <w:szCs w:val="20"/>
              </w:rPr>
            </w:pPr>
            <w:r w:rsidRPr="00DE13E9">
              <w:rPr>
                <w:sz w:val="20"/>
                <w:szCs w:val="20"/>
              </w:rPr>
              <w:t>st19.199</w:t>
            </w:r>
          </w:p>
        </w:tc>
        <w:tc>
          <w:tcPr>
            <w:tcW w:w="7230" w:type="dxa"/>
            <w:tcBorders>
              <w:top w:val="single" w:sz="4" w:space="0" w:color="auto"/>
              <w:left w:val="single" w:sz="4" w:space="0" w:color="auto"/>
              <w:bottom w:val="single" w:sz="4" w:space="0" w:color="auto"/>
              <w:right w:val="single" w:sz="4" w:space="0" w:color="auto"/>
            </w:tcBorders>
            <w:vAlign w:val="bottom"/>
          </w:tcPr>
          <w:p w14:paraId="2AF3747E" w14:textId="61EC7C53" w:rsidR="002D264B" w:rsidRPr="00DE13E9" w:rsidRDefault="002D264B" w:rsidP="00DE13E9">
            <w:pPr>
              <w:rPr>
                <w:sz w:val="20"/>
                <w:szCs w:val="20"/>
              </w:rPr>
            </w:pPr>
            <w:r w:rsidRPr="00DE13E9">
              <w:rPr>
                <w:sz w:val="20"/>
                <w:szCs w:val="20"/>
              </w:rPr>
              <w:t>Лекарственная терапия при злокачественных новообразованиях (кроме лимфоидной и кроветворной тканей), взрослые (уровень 18)</w:t>
            </w:r>
          </w:p>
        </w:tc>
        <w:tc>
          <w:tcPr>
            <w:tcW w:w="1275" w:type="dxa"/>
            <w:tcBorders>
              <w:top w:val="single" w:sz="4" w:space="0" w:color="auto"/>
              <w:left w:val="single" w:sz="4" w:space="0" w:color="auto"/>
              <w:bottom w:val="single" w:sz="4" w:space="0" w:color="auto"/>
              <w:right w:val="single" w:sz="4" w:space="0" w:color="auto"/>
            </w:tcBorders>
            <w:vAlign w:val="center"/>
          </w:tcPr>
          <w:p w14:paraId="58C8C204" w14:textId="33D912C8" w:rsidR="002D264B" w:rsidRPr="00DE13E9" w:rsidRDefault="002D264B" w:rsidP="00DE13E9">
            <w:pPr>
              <w:jc w:val="center"/>
              <w:rPr>
                <w:sz w:val="20"/>
                <w:szCs w:val="20"/>
              </w:rPr>
            </w:pPr>
            <w:r w:rsidRPr="00DE13E9">
              <w:rPr>
                <w:sz w:val="20"/>
                <w:szCs w:val="20"/>
              </w:rPr>
              <w:t>1,70%</w:t>
            </w:r>
          </w:p>
        </w:tc>
      </w:tr>
      <w:tr w:rsidR="002D264B" w:rsidRPr="00DE13E9" w14:paraId="3E235DE5"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4986C475" w14:textId="2FC21EA6" w:rsidR="002D264B" w:rsidRPr="00DE13E9" w:rsidRDefault="002D264B" w:rsidP="00DE13E9">
            <w:pPr>
              <w:jc w:val="center"/>
              <w:rPr>
                <w:sz w:val="20"/>
                <w:szCs w:val="20"/>
              </w:rPr>
            </w:pPr>
            <w:r w:rsidRPr="00DE13E9">
              <w:rPr>
                <w:sz w:val="20"/>
                <w:szCs w:val="20"/>
              </w:rPr>
              <w:t>st19.200</w:t>
            </w:r>
          </w:p>
        </w:tc>
        <w:tc>
          <w:tcPr>
            <w:tcW w:w="7230" w:type="dxa"/>
            <w:tcBorders>
              <w:top w:val="single" w:sz="4" w:space="0" w:color="auto"/>
              <w:left w:val="single" w:sz="4" w:space="0" w:color="auto"/>
              <w:bottom w:val="single" w:sz="4" w:space="0" w:color="auto"/>
              <w:right w:val="single" w:sz="4" w:space="0" w:color="auto"/>
            </w:tcBorders>
            <w:vAlign w:val="bottom"/>
          </w:tcPr>
          <w:p w14:paraId="522BA15B" w14:textId="0EA73A34" w:rsidR="002D264B" w:rsidRPr="00DE13E9" w:rsidRDefault="002D264B" w:rsidP="00DE13E9">
            <w:pPr>
              <w:rPr>
                <w:sz w:val="20"/>
                <w:szCs w:val="20"/>
              </w:rPr>
            </w:pPr>
            <w:r w:rsidRPr="00DE13E9">
              <w:rPr>
                <w:sz w:val="20"/>
                <w:szCs w:val="20"/>
              </w:rPr>
              <w:t>Лекарственная терапия при злокачественных новообразованиях (кроме лимфоидной и кроветворной тканей), взрослые (уровень 19)</w:t>
            </w:r>
          </w:p>
        </w:tc>
        <w:tc>
          <w:tcPr>
            <w:tcW w:w="1275" w:type="dxa"/>
            <w:tcBorders>
              <w:top w:val="single" w:sz="4" w:space="0" w:color="auto"/>
              <w:left w:val="single" w:sz="4" w:space="0" w:color="auto"/>
              <w:bottom w:val="single" w:sz="4" w:space="0" w:color="auto"/>
              <w:right w:val="single" w:sz="4" w:space="0" w:color="auto"/>
            </w:tcBorders>
            <w:vAlign w:val="center"/>
          </w:tcPr>
          <w:p w14:paraId="6EDA0CA1" w14:textId="3D084DA9" w:rsidR="002D264B" w:rsidRPr="00DE13E9" w:rsidRDefault="002D264B" w:rsidP="00DE13E9">
            <w:pPr>
              <w:jc w:val="center"/>
              <w:rPr>
                <w:sz w:val="20"/>
                <w:szCs w:val="20"/>
              </w:rPr>
            </w:pPr>
            <w:r w:rsidRPr="00DE13E9">
              <w:rPr>
                <w:sz w:val="20"/>
                <w:szCs w:val="20"/>
              </w:rPr>
              <w:t>1,38%</w:t>
            </w:r>
          </w:p>
        </w:tc>
      </w:tr>
      <w:tr w:rsidR="002D264B" w:rsidRPr="00DE13E9" w14:paraId="7F96282D"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5FB3EE87" w14:textId="61987048" w:rsidR="002D264B" w:rsidRPr="00DE13E9" w:rsidRDefault="002D264B" w:rsidP="00DE13E9">
            <w:pPr>
              <w:jc w:val="center"/>
              <w:rPr>
                <w:sz w:val="20"/>
                <w:szCs w:val="20"/>
              </w:rPr>
            </w:pPr>
            <w:r w:rsidRPr="00DE13E9">
              <w:rPr>
                <w:sz w:val="20"/>
                <w:szCs w:val="20"/>
              </w:rPr>
              <w:t>st19.201</w:t>
            </w:r>
          </w:p>
        </w:tc>
        <w:tc>
          <w:tcPr>
            <w:tcW w:w="7230" w:type="dxa"/>
            <w:tcBorders>
              <w:top w:val="single" w:sz="4" w:space="0" w:color="auto"/>
              <w:left w:val="single" w:sz="4" w:space="0" w:color="auto"/>
              <w:bottom w:val="single" w:sz="4" w:space="0" w:color="auto"/>
              <w:right w:val="single" w:sz="4" w:space="0" w:color="auto"/>
            </w:tcBorders>
            <w:vAlign w:val="bottom"/>
          </w:tcPr>
          <w:p w14:paraId="14D2AC15" w14:textId="6DFAA472" w:rsidR="002D264B" w:rsidRPr="00DE13E9" w:rsidRDefault="002D264B" w:rsidP="00DE13E9">
            <w:pPr>
              <w:rPr>
                <w:sz w:val="20"/>
                <w:szCs w:val="20"/>
              </w:rPr>
            </w:pPr>
            <w:r w:rsidRPr="00DE13E9">
              <w:rPr>
                <w:sz w:val="20"/>
                <w:szCs w:val="20"/>
              </w:rPr>
              <w:t>Лекарственная терапия при злокачественных новообразованиях (кроме лимфоидной и кроветворной тканей), взрослые (уровень 20)</w:t>
            </w:r>
          </w:p>
        </w:tc>
        <w:tc>
          <w:tcPr>
            <w:tcW w:w="1275" w:type="dxa"/>
            <w:tcBorders>
              <w:top w:val="single" w:sz="4" w:space="0" w:color="auto"/>
              <w:left w:val="single" w:sz="4" w:space="0" w:color="auto"/>
              <w:bottom w:val="single" w:sz="4" w:space="0" w:color="auto"/>
              <w:right w:val="single" w:sz="4" w:space="0" w:color="auto"/>
            </w:tcBorders>
            <w:vAlign w:val="center"/>
          </w:tcPr>
          <w:p w14:paraId="71204F7B" w14:textId="2A4EA3E8" w:rsidR="002D264B" w:rsidRPr="00DE13E9" w:rsidRDefault="002D264B" w:rsidP="00DE13E9">
            <w:pPr>
              <w:jc w:val="center"/>
              <w:rPr>
                <w:sz w:val="20"/>
                <w:szCs w:val="20"/>
              </w:rPr>
            </w:pPr>
            <w:r w:rsidRPr="00DE13E9">
              <w:rPr>
                <w:sz w:val="20"/>
                <w:szCs w:val="20"/>
              </w:rPr>
              <w:t>2,45%</w:t>
            </w:r>
          </w:p>
        </w:tc>
      </w:tr>
      <w:tr w:rsidR="002D264B" w:rsidRPr="00DE13E9" w14:paraId="5A1B2E2B"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3997AAF0" w14:textId="47D02889" w:rsidR="002D264B" w:rsidRPr="00DE13E9" w:rsidRDefault="002D264B" w:rsidP="00DE13E9">
            <w:pPr>
              <w:jc w:val="center"/>
              <w:rPr>
                <w:sz w:val="20"/>
                <w:szCs w:val="20"/>
              </w:rPr>
            </w:pPr>
            <w:r w:rsidRPr="00DE13E9">
              <w:rPr>
                <w:sz w:val="20"/>
                <w:szCs w:val="20"/>
              </w:rPr>
              <w:t>st19.202</w:t>
            </w:r>
          </w:p>
        </w:tc>
        <w:tc>
          <w:tcPr>
            <w:tcW w:w="7230" w:type="dxa"/>
            <w:tcBorders>
              <w:top w:val="single" w:sz="4" w:space="0" w:color="auto"/>
              <w:left w:val="single" w:sz="4" w:space="0" w:color="auto"/>
              <w:bottom w:val="single" w:sz="4" w:space="0" w:color="auto"/>
              <w:right w:val="single" w:sz="4" w:space="0" w:color="auto"/>
            </w:tcBorders>
            <w:vAlign w:val="bottom"/>
          </w:tcPr>
          <w:p w14:paraId="0A8598A6" w14:textId="6A2FC314" w:rsidR="002D264B" w:rsidRPr="00DE13E9" w:rsidRDefault="002D264B" w:rsidP="00DE13E9">
            <w:pPr>
              <w:rPr>
                <w:sz w:val="20"/>
                <w:szCs w:val="20"/>
              </w:rPr>
            </w:pPr>
            <w:r w:rsidRPr="00DE13E9">
              <w:rPr>
                <w:sz w:val="20"/>
                <w:szCs w:val="20"/>
              </w:rPr>
              <w:t>Лекарственная терапия при злокачественных новообразованиях (кроме лимфоидной и кроветворной тканей), взрослые (уровень 21)</w:t>
            </w:r>
          </w:p>
        </w:tc>
        <w:tc>
          <w:tcPr>
            <w:tcW w:w="1275" w:type="dxa"/>
            <w:tcBorders>
              <w:top w:val="single" w:sz="4" w:space="0" w:color="auto"/>
              <w:left w:val="single" w:sz="4" w:space="0" w:color="auto"/>
              <w:bottom w:val="single" w:sz="4" w:space="0" w:color="auto"/>
              <w:right w:val="single" w:sz="4" w:space="0" w:color="auto"/>
            </w:tcBorders>
            <w:vAlign w:val="center"/>
          </w:tcPr>
          <w:p w14:paraId="423DDB84" w14:textId="6D1D63D6" w:rsidR="002D264B" w:rsidRPr="00DE13E9" w:rsidRDefault="002D264B" w:rsidP="00DE13E9">
            <w:pPr>
              <w:jc w:val="center"/>
              <w:rPr>
                <w:sz w:val="20"/>
                <w:szCs w:val="20"/>
              </w:rPr>
            </w:pPr>
            <w:r w:rsidRPr="00DE13E9">
              <w:rPr>
                <w:sz w:val="20"/>
                <w:szCs w:val="20"/>
              </w:rPr>
              <w:t>0,71%</w:t>
            </w:r>
          </w:p>
        </w:tc>
      </w:tr>
      <w:tr w:rsidR="00F73162" w:rsidRPr="00DE13E9" w14:paraId="796BDEB0"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2415A78F" w14:textId="42421662" w:rsidR="0068415B" w:rsidRPr="00DE13E9" w:rsidRDefault="008F07C6" w:rsidP="00DE13E9">
            <w:pPr>
              <w:jc w:val="center"/>
              <w:rPr>
                <w:sz w:val="20"/>
                <w:szCs w:val="20"/>
              </w:rPr>
            </w:pPr>
            <w:r w:rsidRPr="00DE13E9">
              <w:rPr>
                <w:sz w:val="20"/>
                <w:szCs w:val="20"/>
              </w:rPr>
              <w:t>st20.010</w:t>
            </w:r>
          </w:p>
        </w:tc>
        <w:tc>
          <w:tcPr>
            <w:tcW w:w="7230" w:type="dxa"/>
            <w:tcBorders>
              <w:top w:val="single" w:sz="4" w:space="0" w:color="auto"/>
              <w:left w:val="single" w:sz="4" w:space="0" w:color="auto"/>
              <w:bottom w:val="single" w:sz="4" w:space="0" w:color="auto"/>
              <w:right w:val="single" w:sz="4" w:space="0" w:color="auto"/>
            </w:tcBorders>
            <w:vAlign w:val="bottom"/>
          </w:tcPr>
          <w:p w14:paraId="6DC9EF44" w14:textId="61DF9931" w:rsidR="0068415B" w:rsidRPr="00DE13E9" w:rsidRDefault="008F07C6" w:rsidP="00DE13E9">
            <w:pPr>
              <w:rPr>
                <w:sz w:val="20"/>
                <w:szCs w:val="20"/>
              </w:rPr>
            </w:pPr>
            <w:r w:rsidRPr="00DE13E9">
              <w:rPr>
                <w:sz w:val="20"/>
                <w:szCs w:val="20"/>
              </w:rPr>
              <w:t>Замена речевого процессора</w:t>
            </w:r>
          </w:p>
        </w:tc>
        <w:tc>
          <w:tcPr>
            <w:tcW w:w="1275" w:type="dxa"/>
            <w:tcBorders>
              <w:top w:val="single" w:sz="4" w:space="0" w:color="auto"/>
              <w:left w:val="single" w:sz="4" w:space="0" w:color="auto"/>
              <w:bottom w:val="single" w:sz="4" w:space="0" w:color="auto"/>
              <w:right w:val="single" w:sz="4" w:space="0" w:color="auto"/>
            </w:tcBorders>
            <w:vAlign w:val="center"/>
          </w:tcPr>
          <w:p w14:paraId="76ECE721" w14:textId="5E5B5C43" w:rsidR="0068415B" w:rsidRPr="00DE13E9" w:rsidRDefault="008F07C6" w:rsidP="00DE13E9">
            <w:pPr>
              <w:jc w:val="center"/>
              <w:rPr>
                <w:sz w:val="20"/>
                <w:szCs w:val="20"/>
              </w:rPr>
            </w:pPr>
            <w:r w:rsidRPr="00DE13E9">
              <w:rPr>
                <w:sz w:val="20"/>
                <w:szCs w:val="20"/>
              </w:rPr>
              <w:t>0,95%</w:t>
            </w:r>
          </w:p>
        </w:tc>
      </w:tr>
      <w:tr w:rsidR="00F73162" w:rsidRPr="00DE13E9" w14:paraId="7426282C"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3A4AEFF6" w14:textId="0387A8B0" w:rsidR="0068415B" w:rsidRPr="00DE13E9" w:rsidRDefault="0057587D" w:rsidP="00DE13E9">
            <w:pPr>
              <w:jc w:val="center"/>
              <w:rPr>
                <w:sz w:val="20"/>
                <w:szCs w:val="20"/>
              </w:rPr>
            </w:pPr>
            <w:r w:rsidRPr="00DE13E9">
              <w:rPr>
                <w:sz w:val="20"/>
                <w:szCs w:val="20"/>
              </w:rPr>
              <w:t>st21.009</w:t>
            </w:r>
          </w:p>
        </w:tc>
        <w:tc>
          <w:tcPr>
            <w:tcW w:w="7230" w:type="dxa"/>
            <w:tcBorders>
              <w:top w:val="single" w:sz="4" w:space="0" w:color="auto"/>
              <w:left w:val="single" w:sz="4" w:space="0" w:color="auto"/>
              <w:bottom w:val="single" w:sz="4" w:space="0" w:color="auto"/>
              <w:right w:val="single" w:sz="4" w:space="0" w:color="auto"/>
            </w:tcBorders>
            <w:vAlign w:val="bottom"/>
          </w:tcPr>
          <w:p w14:paraId="67E48B1A" w14:textId="7C8ECE87" w:rsidR="0068415B" w:rsidRPr="00DE13E9" w:rsidRDefault="0057587D" w:rsidP="00DE13E9">
            <w:pPr>
              <w:rPr>
                <w:sz w:val="20"/>
                <w:szCs w:val="20"/>
              </w:rPr>
            </w:pPr>
            <w:r w:rsidRPr="00DE13E9">
              <w:rPr>
                <w:sz w:val="20"/>
                <w:szCs w:val="20"/>
              </w:rPr>
              <w:t>Операции на органе зрения (факоэмульсификация с имплантацией ИОЛ)</w:t>
            </w:r>
          </w:p>
        </w:tc>
        <w:tc>
          <w:tcPr>
            <w:tcW w:w="1275" w:type="dxa"/>
            <w:tcBorders>
              <w:top w:val="single" w:sz="4" w:space="0" w:color="auto"/>
              <w:left w:val="single" w:sz="4" w:space="0" w:color="auto"/>
              <w:bottom w:val="single" w:sz="4" w:space="0" w:color="auto"/>
              <w:right w:val="single" w:sz="4" w:space="0" w:color="auto"/>
            </w:tcBorders>
            <w:vAlign w:val="center"/>
          </w:tcPr>
          <w:p w14:paraId="45B96360" w14:textId="26A64D3B" w:rsidR="0068415B" w:rsidRPr="00DE13E9" w:rsidRDefault="002D264B" w:rsidP="00DE13E9">
            <w:pPr>
              <w:jc w:val="center"/>
              <w:rPr>
                <w:sz w:val="20"/>
                <w:szCs w:val="20"/>
              </w:rPr>
            </w:pPr>
            <w:r w:rsidRPr="00DE13E9">
              <w:rPr>
                <w:sz w:val="20"/>
                <w:szCs w:val="20"/>
              </w:rPr>
              <w:t>25,31</w:t>
            </w:r>
            <w:r w:rsidR="0057587D" w:rsidRPr="00DE13E9">
              <w:rPr>
                <w:sz w:val="20"/>
                <w:szCs w:val="20"/>
              </w:rPr>
              <w:t>%</w:t>
            </w:r>
          </w:p>
        </w:tc>
      </w:tr>
      <w:tr w:rsidR="00F73162" w:rsidRPr="00DE13E9" w14:paraId="4FF47925"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76E01911" w14:textId="13822588" w:rsidR="0068415B" w:rsidRPr="00DE13E9" w:rsidRDefault="0057587D" w:rsidP="00DE13E9">
            <w:pPr>
              <w:jc w:val="center"/>
              <w:rPr>
                <w:sz w:val="20"/>
                <w:szCs w:val="20"/>
              </w:rPr>
            </w:pPr>
            <w:r w:rsidRPr="00DE13E9">
              <w:rPr>
                <w:sz w:val="20"/>
                <w:szCs w:val="20"/>
              </w:rPr>
              <w:t>st21.010</w:t>
            </w:r>
          </w:p>
        </w:tc>
        <w:tc>
          <w:tcPr>
            <w:tcW w:w="7230" w:type="dxa"/>
            <w:tcBorders>
              <w:top w:val="single" w:sz="4" w:space="0" w:color="auto"/>
              <w:left w:val="single" w:sz="4" w:space="0" w:color="auto"/>
              <w:bottom w:val="single" w:sz="4" w:space="0" w:color="auto"/>
              <w:right w:val="single" w:sz="4" w:space="0" w:color="auto"/>
            </w:tcBorders>
            <w:vAlign w:val="bottom"/>
          </w:tcPr>
          <w:p w14:paraId="0E2E8F66" w14:textId="6D8828B2" w:rsidR="0068415B" w:rsidRPr="00DE13E9" w:rsidRDefault="0057587D" w:rsidP="00DE13E9">
            <w:pPr>
              <w:rPr>
                <w:sz w:val="20"/>
                <w:szCs w:val="20"/>
              </w:rPr>
            </w:pPr>
            <w:proofErr w:type="spellStart"/>
            <w:r w:rsidRPr="00DE13E9">
              <w:rPr>
                <w:sz w:val="20"/>
                <w:szCs w:val="20"/>
              </w:rPr>
              <w:t>Интравитреальное</w:t>
            </w:r>
            <w:proofErr w:type="spellEnd"/>
            <w:r w:rsidRPr="00DE13E9">
              <w:rPr>
                <w:sz w:val="20"/>
                <w:szCs w:val="20"/>
              </w:rPr>
              <w:t xml:space="preserve"> введение лекарственных препаратов</w:t>
            </w:r>
          </w:p>
        </w:tc>
        <w:tc>
          <w:tcPr>
            <w:tcW w:w="1275" w:type="dxa"/>
            <w:tcBorders>
              <w:top w:val="single" w:sz="4" w:space="0" w:color="auto"/>
              <w:left w:val="single" w:sz="4" w:space="0" w:color="auto"/>
              <w:bottom w:val="single" w:sz="4" w:space="0" w:color="auto"/>
              <w:right w:val="single" w:sz="4" w:space="0" w:color="auto"/>
            </w:tcBorders>
            <w:vAlign w:val="center"/>
          </w:tcPr>
          <w:p w14:paraId="2B3FF706" w14:textId="08BEF26E" w:rsidR="0068415B" w:rsidRPr="00DE13E9" w:rsidRDefault="00EC3A67" w:rsidP="00DE13E9">
            <w:pPr>
              <w:jc w:val="center"/>
              <w:rPr>
                <w:sz w:val="20"/>
                <w:szCs w:val="20"/>
              </w:rPr>
            </w:pPr>
            <w:r w:rsidRPr="00DE13E9">
              <w:rPr>
                <w:sz w:val="20"/>
                <w:szCs w:val="20"/>
              </w:rPr>
              <w:t>13,40</w:t>
            </w:r>
            <w:r w:rsidR="0057587D" w:rsidRPr="00DE13E9">
              <w:rPr>
                <w:sz w:val="20"/>
                <w:szCs w:val="20"/>
              </w:rPr>
              <w:t>%</w:t>
            </w:r>
          </w:p>
        </w:tc>
      </w:tr>
      <w:tr w:rsidR="00EC3A67" w:rsidRPr="00DE13E9" w14:paraId="7EF184DF"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7692A5C5" w14:textId="5F2FCBC2" w:rsidR="00EC3A67" w:rsidRPr="00DE13E9" w:rsidRDefault="00EC3A67" w:rsidP="00DE13E9">
            <w:pPr>
              <w:jc w:val="center"/>
              <w:rPr>
                <w:sz w:val="20"/>
                <w:szCs w:val="20"/>
              </w:rPr>
            </w:pPr>
            <w:r w:rsidRPr="00DE13E9">
              <w:rPr>
                <w:sz w:val="20"/>
                <w:szCs w:val="20"/>
              </w:rPr>
              <w:t>st21.011</w:t>
            </w:r>
          </w:p>
        </w:tc>
        <w:tc>
          <w:tcPr>
            <w:tcW w:w="7230" w:type="dxa"/>
            <w:tcBorders>
              <w:top w:val="single" w:sz="4" w:space="0" w:color="auto"/>
              <w:left w:val="single" w:sz="4" w:space="0" w:color="auto"/>
              <w:bottom w:val="single" w:sz="4" w:space="0" w:color="auto"/>
              <w:right w:val="single" w:sz="4" w:space="0" w:color="auto"/>
            </w:tcBorders>
            <w:vAlign w:val="bottom"/>
          </w:tcPr>
          <w:p w14:paraId="72EE7D5C" w14:textId="211A55E7" w:rsidR="00EC3A67" w:rsidRPr="00DE13E9" w:rsidRDefault="00EC3A67" w:rsidP="00DE13E9">
            <w:pPr>
              <w:rPr>
                <w:sz w:val="20"/>
                <w:szCs w:val="20"/>
              </w:rPr>
            </w:pPr>
            <w:proofErr w:type="spellStart"/>
            <w:r w:rsidRPr="00DE13E9">
              <w:rPr>
                <w:sz w:val="20"/>
                <w:szCs w:val="20"/>
              </w:rPr>
              <w:t>Микроинвазивная</w:t>
            </w:r>
            <w:proofErr w:type="spellEnd"/>
            <w:r w:rsidRPr="00DE13E9">
              <w:rPr>
                <w:sz w:val="20"/>
                <w:szCs w:val="20"/>
              </w:rPr>
              <w:t xml:space="preserve"> субтотальная </w:t>
            </w:r>
            <w:proofErr w:type="spellStart"/>
            <w:r w:rsidRPr="00DE13E9">
              <w:rPr>
                <w:sz w:val="20"/>
                <w:szCs w:val="20"/>
              </w:rPr>
              <w:t>витрэктомия</w:t>
            </w:r>
            <w:proofErr w:type="spellEnd"/>
            <w:r w:rsidRPr="00DE13E9">
              <w:rPr>
                <w:sz w:val="20"/>
                <w:szCs w:val="20"/>
              </w:rPr>
              <w:t xml:space="preserve"> с </w:t>
            </w:r>
            <w:proofErr w:type="spellStart"/>
            <w:r w:rsidRPr="00DE13E9">
              <w:rPr>
                <w:sz w:val="20"/>
                <w:szCs w:val="20"/>
              </w:rPr>
              <w:t>субретинальным</w:t>
            </w:r>
            <w:proofErr w:type="spellEnd"/>
            <w:r w:rsidRPr="00DE13E9">
              <w:rPr>
                <w:sz w:val="20"/>
                <w:szCs w:val="20"/>
              </w:rPr>
              <w:t xml:space="preserve"> введением </w:t>
            </w:r>
            <w:r w:rsidRPr="00DE13E9">
              <w:rPr>
                <w:sz w:val="20"/>
                <w:szCs w:val="20"/>
              </w:rPr>
              <w:lastRenderedPageBreak/>
              <w:t xml:space="preserve">лекарственного препарата </w:t>
            </w:r>
            <w:proofErr w:type="spellStart"/>
            <w:r w:rsidRPr="00DE13E9">
              <w:rPr>
                <w:sz w:val="20"/>
                <w:szCs w:val="20"/>
              </w:rPr>
              <w:t>воретиген</w:t>
            </w:r>
            <w:proofErr w:type="spellEnd"/>
            <w:r w:rsidRPr="00DE13E9">
              <w:rPr>
                <w:sz w:val="20"/>
                <w:szCs w:val="20"/>
              </w:rPr>
              <w:t xml:space="preserve"> </w:t>
            </w:r>
            <w:proofErr w:type="spellStart"/>
            <w:r w:rsidRPr="00DE13E9">
              <w:rPr>
                <w:sz w:val="20"/>
                <w:szCs w:val="20"/>
              </w:rPr>
              <w:t>непарвовек</w:t>
            </w:r>
            <w:proofErr w:type="spellEnd"/>
            <w:r w:rsidRPr="00DE13E9">
              <w:rPr>
                <w:sz w:val="20"/>
                <w:szCs w:val="20"/>
              </w:rPr>
              <w:t xml:space="preserve"> (без учета стоимости лекарственного препарата) (только для федеральных медицинских организаций)</w:t>
            </w:r>
          </w:p>
        </w:tc>
        <w:tc>
          <w:tcPr>
            <w:tcW w:w="1275" w:type="dxa"/>
            <w:tcBorders>
              <w:top w:val="single" w:sz="4" w:space="0" w:color="auto"/>
              <w:left w:val="single" w:sz="4" w:space="0" w:color="auto"/>
              <w:bottom w:val="single" w:sz="4" w:space="0" w:color="auto"/>
              <w:right w:val="single" w:sz="4" w:space="0" w:color="auto"/>
            </w:tcBorders>
            <w:vAlign w:val="center"/>
          </w:tcPr>
          <w:p w14:paraId="424C29EF" w14:textId="5CD10691" w:rsidR="00EC3A67" w:rsidRPr="00DE13E9" w:rsidRDefault="00EC3A67" w:rsidP="00DE13E9">
            <w:pPr>
              <w:jc w:val="center"/>
              <w:rPr>
                <w:sz w:val="20"/>
                <w:szCs w:val="20"/>
              </w:rPr>
            </w:pPr>
            <w:r w:rsidRPr="00DE13E9">
              <w:rPr>
                <w:sz w:val="20"/>
                <w:szCs w:val="20"/>
              </w:rPr>
              <w:lastRenderedPageBreak/>
              <w:t>19,34%</w:t>
            </w:r>
          </w:p>
        </w:tc>
      </w:tr>
      <w:tr w:rsidR="00F73162" w:rsidRPr="00DE13E9" w14:paraId="6B895383"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3D72FBF9" w14:textId="6F04D190" w:rsidR="0068415B" w:rsidRPr="00DE13E9" w:rsidRDefault="004569E2" w:rsidP="00DE13E9">
            <w:pPr>
              <w:jc w:val="center"/>
              <w:rPr>
                <w:sz w:val="20"/>
                <w:szCs w:val="20"/>
              </w:rPr>
            </w:pPr>
            <w:r w:rsidRPr="00DE13E9">
              <w:rPr>
                <w:sz w:val="20"/>
                <w:szCs w:val="20"/>
              </w:rPr>
              <w:t>st25.013</w:t>
            </w:r>
          </w:p>
        </w:tc>
        <w:tc>
          <w:tcPr>
            <w:tcW w:w="7230" w:type="dxa"/>
            <w:tcBorders>
              <w:top w:val="single" w:sz="4" w:space="0" w:color="auto"/>
              <w:left w:val="single" w:sz="4" w:space="0" w:color="auto"/>
              <w:bottom w:val="single" w:sz="4" w:space="0" w:color="auto"/>
              <w:right w:val="single" w:sz="4" w:space="0" w:color="auto"/>
            </w:tcBorders>
            <w:vAlign w:val="bottom"/>
          </w:tcPr>
          <w:p w14:paraId="7F3957F2" w14:textId="4D90E32B" w:rsidR="0068415B" w:rsidRPr="00DE13E9" w:rsidRDefault="00EC3A67" w:rsidP="00DE13E9">
            <w:pPr>
              <w:rPr>
                <w:sz w:val="20"/>
                <w:szCs w:val="20"/>
              </w:rPr>
            </w:pPr>
            <w:r w:rsidRPr="00DE13E9">
              <w:rPr>
                <w:sz w:val="20"/>
                <w:szCs w:val="20"/>
              </w:rPr>
              <w:t xml:space="preserve">Баллонная </w:t>
            </w:r>
            <w:proofErr w:type="spellStart"/>
            <w:r w:rsidRPr="00DE13E9">
              <w:rPr>
                <w:sz w:val="20"/>
                <w:szCs w:val="20"/>
              </w:rPr>
              <w:t>вазодилатация</w:t>
            </w:r>
            <w:proofErr w:type="spellEnd"/>
            <w:r w:rsidRPr="00DE13E9">
              <w:rPr>
                <w:sz w:val="20"/>
                <w:szCs w:val="20"/>
              </w:rPr>
              <w:t xml:space="preserve"> с установкой 1 стента в сосуд (сосуды) (с подъемом сегмента ST электрокардиограммы)</w:t>
            </w:r>
          </w:p>
        </w:tc>
        <w:tc>
          <w:tcPr>
            <w:tcW w:w="1275" w:type="dxa"/>
            <w:tcBorders>
              <w:top w:val="single" w:sz="4" w:space="0" w:color="auto"/>
              <w:left w:val="single" w:sz="4" w:space="0" w:color="auto"/>
              <w:bottom w:val="single" w:sz="4" w:space="0" w:color="auto"/>
              <w:right w:val="single" w:sz="4" w:space="0" w:color="auto"/>
            </w:tcBorders>
            <w:vAlign w:val="center"/>
          </w:tcPr>
          <w:p w14:paraId="55EFCC9C" w14:textId="5F7BAF2C" w:rsidR="0068415B" w:rsidRPr="00DE13E9" w:rsidRDefault="00EC3A67" w:rsidP="00DE13E9">
            <w:pPr>
              <w:jc w:val="center"/>
              <w:rPr>
                <w:sz w:val="20"/>
                <w:szCs w:val="20"/>
              </w:rPr>
            </w:pPr>
            <w:r w:rsidRPr="00DE13E9">
              <w:rPr>
                <w:sz w:val="20"/>
                <w:szCs w:val="20"/>
              </w:rPr>
              <w:t>38,01</w:t>
            </w:r>
            <w:r w:rsidR="004569E2" w:rsidRPr="00DE13E9">
              <w:rPr>
                <w:sz w:val="20"/>
                <w:szCs w:val="20"/>
              </w:rPr>
              <w:t>%</w:t>
            </w:r>
          </w:p>
        </w:tc>
      </w:tr>
      <w:tr w:rsidR="00F73162" w:rsidRPr="00DE13E9" w14:paraId="5A8DD1AB"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0E55B670" w14:textId="2FF58D6B" w:rsidR="0068415B" w:rsidRPr="00DE13E9" w:rsidRDefault="004569E2" w:rsidP="00DE13E9">
            <w:pPr>
              <w:jc w:val="center"/>
              <w:rPr>
                <w:sz w:val="20"/>
                <w:szCs w:val="20"/>
              </w:rPr>
            </w:pPr>
            <w:r w:rsidRPr="00DE13E9">
              <w:rPr>
                <w:sz w:val="20"/>
                <w:szCs w:val="20"/>
              </w:rPr>
              <w:t>st25.014</w:t>
            </w:r>
          </w:p>
        </w:tc>
        <w:tc>
          <w:tcPr>
            <w:tcW w:w="7230" w:type="dxa"/>
            <w:tcBorders>
              <w:top w:val="single" w:sz="4" w:space="0" w:color="auto"/>
              <w:left w:val="single" w:sz="4" w:space="0" w:color="auto"/>
              <w:bottom w:val="single" w:sz="4" w:space="0" w:color="auto"/>
              <w:right w:val="single" w:sz="4" w:space="0" w:color="auto"/>
            </w:tcBorders>
            <w:vAlign w:val="bottom"/>
          </w:tcPr>
          <w:p w14:paraId="0944A542" w14:textId="730AB539" w:rsidR="0068415B" w:rsidRPr="00DE13E9" w:rsidRDefault="00EC3A67" w:rsidP="00DE13E9">
            <w:pPr>
              <w:rPr>
                <w:sz w:val="20"/>
                <w:szCs w:val="20"/>
              </w:rPr>
            </w:pPr>
            <w:r w:rsidRPr="00DE13E9">
              <w:rPr>
                <w:sz w:val="20"/>
                <w:szCs w:val="20"/>
              </w:rPr>
              <w:t xml:space="preserve">Баллонная </w:t>
            </w:r>
            <w:proofErr w:type="spellStart"/>
            <w:r w:rsidRPr="00DE13E9">
              <w:rPr>
                <w:sz w:val="20"/>
                <w:szCs w:val="20"/>
              </w:rPr>
              <w:t>вазодилатация</w:t>
            </w:r>
            <w:proofErr w:type="spellEnd"/>
            <w:r w:rsidRPr="00DE13E9">
              <w:rPr>
                <w:sz w:val="20"/>
                <w:szCs w:val="20"/>
              </w:rPr>
              <w:t xml:space="preserve"> с установкой 2 стентов в сосуд (сосуды) (с подъемом сегмента ST электрокардиограммы)</w:t>
            </w:r>
          </w:p>
        </w:tc>
        <w:tc>
          <w:tcPr>
            <w:tcW w:w="1275" w:type="dxa"/>
            <w:tcBorders>
              <w:top w:val="single" w:sz="4" w:space="0" w:color="auto"/>
              <w:left w:val="single" w:sz="4" w:space="0" w:color="auto"/>
              <w:bottom w:val="single" w:sz="4" w:space="0" w:color="auto"/>
              <w:right w:val="single" w:sz="4" w:space="0" w:color="auto"/>
            </w:tcBorders>
            <w:vAlign w:val="center"/>
          </w:tcPr>
          <w:p w14:paraId="29847BCB" w14:textId="3A4F08CA" w:rsidR="0068415B" w:rsidRPr="00DE13E9" w:rsidRDefault="00EC3A67" w:rsidP="00DE13E9">
            <w:pPr>
              <w:jc w:val="center"/>
              <w:rPr>
                <w:sz w:val="20"/>
                <w:szCs w:val="20"/>
              </w:rPr>
            </w:pPr>
            <w:r w:rsidRPr="00DE13E9">
              <w:rPr>
                <w:sz w:val="20"/>
                <w:szCs w:val="20"/>
              </w:rPr>
              <w:t>34,54</w:t>
            </w:r>
            <w:r w:rsidR="004569E2" w:rsidRPr="00DE13E9">
              <w:rPr>
                <w:sz w:val="20"/>
                <w:szCs w:val="20"/>
              </w:rPr>
              <w:t>%</w:t>
            </w:r>
          </w:p>
        </w:tc>
      </w:tr>
      <w:tr w:rsidR="00F73162" w:rsidRPr="00DE13E9" w14:paraId="08994D36"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0DB16C6F" w14:textId="3E544FFA" w:rsidR="0068415B" w:rsidRPr="00DE13E9" w:rsidRDefault="004569E2" w:rsidP="00DE13E9">
            <w:pPr>
              <w:jc w:val="center"/>
              <w:rPr>
                <w:sz w:val="20"/>
                <w:szCs w:val="20"/>
              </w:rPr>
            </w:pPr>
            <w:r w:rsidRPr="00DE13E9">
              <w:rPr>
                <w:sz w:val="20"/>
                <w:szCs w:val="20"/>
              </w:rPr>
              <w:t>st25.015</w:t>
            </w:r>
          </w:p>
        </w:tc>
        <w:tc>
          <w:tcPr>
            <w:tcW w:w="7230" w:type="dxa"/>
            <w:tcBorders>
              <w:top w:val="single" w:sz="4" w:space="0" w:color="auto"/>
              <w:left w:val="single" w:sz="4" w:space="0" w:color="auto"/>
              <w:bottom w:val="single" w:sz="4" w:space="0" w:color="auto"/>
              <w:right w:val="single" w:sz="4" w:space="0" w:color="auto"/>
            </w:tcBorders>
            <w:vAlign w:val="bottom"/>
          </w:tcPr>
          <w:p w14:paraId="6A999399" w14:textId="45D38E59" w:rsidR="0068415B" w:rsidRPr="00DE13E9" w:rsidRDefault="00EC3A67" w:rsidP="00DE13E9">
            <w:pPr>
              <w:rPr>
                <w:sz w:val="20"/>
                <w:szCs w:val="20"/>
              </w:rPr>
            </w:pPr>
            <w:r w:rsidRPr="00DE13E9">
              <w:rPr>
                <w:sz w:val="20"/>
                <w:szCs w:val="20"/>
              </w:rPr>
              <w:t xml:space="preserve">Баллонная </w:t>
            </w:r>
            <w:proofErr w:type="spellStart"/>
            <w:r w:rsidRPr="00DE13E9">
              <w:rPr>
                <w:sz w:val="20"/>
                <w:szCs w:val="20"/>
              </w:rPr>
              <w:t>вазодилатация</w:t>
            </w:r>
            <w:proofErr w:type="spellEnd"/>
            <w:r w:rsidRPr="00DE13E9">
              <w:rPr>
                <w:sz w:val="20"/>
                <w:szCs w:val="20"/>
              </w:rPr>
              <w:t xml:space="preserve"> с установкой 3 стентов в сосуд (сосуды) (с подъемом сегмента ST электрокардиограммы)</w:t>
            </w:r>
          </w:p>
        </w:tc>
        <w:tc>
          <w:tcPr>
            <w:tcW w:w="1275" w:type="dxa"/>
            <w:tcBorders>
              <w:top w:val="single" w:sz="4" w:space="0" w:color="auto"/>
              <w:left w:val="single" w:sz="4" w:space="0" w:color="auto"/>
              <w:bottom w:val="single" w:sz="4" w:space="0" w:color="auto"/>
              <w:right w:val="single" w:sz="4" w:space="0" w:color="auto"/>
            </w:tcBorders>
            <w:vAlign w:val="center"/>
          </w:tcPr>
          <w:p w14:paraId="20C0340B" w14:textId="333C8138" w:rsidR="0068415B" w:rsidRPr="00DE13E9" w:rsidRDefault="00EC3A67" w:rsidP="00DE13E9">
            <w:pPr>
              <w:jc w:val="center"/>
              <w:rPr>
                <w:sz w:val="20"/>
                <w:szCs w:val="20"/>
              </w:rPr>
            </w:pPr>
            <w:r w:rsidRPr="00DE13E9">
              <w:rPr>
                <w:sz w:val="20"/>
                <w:szCs w:val="20"/>
              </w:rPr>
              <w:t>30,51</w:t>
            </w:r>
            <w:r w:rsidR="004569E2" w:rsidRPr="00DE13E9">
              <w:rPr>
                <w:sz w:val="20"/>
                <w:szCs w:val="20"/>
              </w:rPr>
              <w:t>%</w:t>
            </w:r>
          </w:p>
        </w:tc>
      </w:tr>
      <w:tr w:rsidR="00EC3A67" w:rsidRPr="00DE13E9" w14:paraId="61E21E72"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1986A9B2" w14:textId="7400070B" w:rsidR="00EC3A67" w:rsidRPr="00DE13E9" w:rsidRDefault="00EC3A67" w:rsidP="00DE13E9">
            <w:pPr>
              <w:jc w:val="center"/>
              <w:rPr>
                <w:sz w:val="20"/>
                <w:szCs w:val="20"/>
              </w:rPr>
            </w:pPr>
            <w:r w:rsidRPr="00DE13E9">
              <w:rPr>
                <w:sz w:val="20"/>
                <w:szCs w:val="20"/>
              </w:rPr>
              <w:t>st25.016</w:t>
            </w:r>
          </w:p>
        </w:tc>
        <w:tc>
          <w:tcPr>
            <w:tcW w:w="7230" w:type="dxa"/>
            <w:tcBorders>
              <w:top w:val="single" w:sz="4" w:space="0" w:color="auto"/>
              <w:left w:val="single" w:sz="4" w:space="0" w:color="auto"/>
              <w:bottom w:val="single" w:sz="4" w:space="0" w:color="auto"/>
              <w:right w:val="single" w:sz="4" w:space="0" w:color="auto"/>
            </w:tcBorders>
            <w:vAlign w:val="bottom"/>
          </w:tcPr>
          <w:p w14:paraId="5E28D6BF" w14:textId="30F9B524" w:rsidR="00EC3A67" w:rsidRPr="00DE13E9" w:rsidRDefault="00EC3A67" w:rsidP="00DE13E9">
            <w:pPr>
              <w:rPr>
                <w:sz w:val="20"/>
                <w:szCs w:val="20"/>
              </w:rPr>
            </w:pPr>
            <w:r w:rsidRPr="00DE13E9">
              <w:rPr>
                <w:sz w:val="20"/>
                <w:szCs w:val="20"/>
              </w:rPr>
              <w:t xml:space="preserve">Баллонная </w:t>
            </w:r>
            <w:proofErr w:type="spellStart"/>
            <w:r w:rsidRPr="00DE13E9">
              <w:rPr>
                <w:sz w:val="20"/>
                <w:szCs w:val="20"/>
              </w:rPr>
              <w:t>вазодилатация</w:t>
            </w:r>
            <w:proofErr w:type="spellEnd"/>
            <w:r w:rsidRPr="00DE13E9">
              <w:rPr>
                <w:sz w:val="20"/>
                <w:szCs w:val="20"/>
              </w:rPr>
              <w:t xml:space="preserve"> с установкой 1 стента в сосуд (сосуды) (без подъема сегмента ST электрокардиограммы)</w:t>
            </w:r>
          </w:p>
        </w:tc>
        <w:tc>
          <w:tcPr>
            <w:tcW w:w="1275" w:type="dxa"/>
            <w:tcBorders>
              <w:top w:val="single" w:sz="4" w:space="0" w:color="auto"/>
              <w:left w:val="single" w:sz="4" w:space="0" w:color="auto"/>
              <w:bottom w:val="single" w:sz="4" w:space="0" w:color="auto"/>
              <w:right w:val="single" w:sz="4" w:space="0" w:color="auto"/>
            </w:tcBorders>
            <w:vAlign w:val="center"/>
          </w:tcPr>
          <w:p w14:paraId="5FC3495B" w14:textId="008F2238" w:rsidR="00EC3A67" w:rsidRPr="00DE13E9" w:rsidRDefault="00EC3A67" w:rsidP="00DE13E9">
            <w:pPr>
              <w:jc w:val="center"/>
              <w:rPr>
                <w:sz w:val="20"/>
                <w:szCs w:val="20"/>
              </w:rPr>
            </w:pPr>
            <w:r w:rsidRPr="00DE13E9">
              <w:rPr>
                <w:sz w:val="20"/>
                <w:szCs w:val="20"/>
              </w:rPr>
              <w:t>37,42%</w:t>
            </w:r>
          </w:p>
        </w:tc>
      </w:tr>
      <w:tr w:rsidR="00EC3A67" w:rsidRPr="00DE13E9" w14:paraId="4507F01E"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7D4F2F01" w14:textId="1B20B7A8" w:rsidR="00EC3A67" w:rsidRPr="00DE13E9" w:rsidRDefault="00EC3A67" w:rsidP="00DE13E9">
            <w:pPr>
              <w:jc w:val="center"/>
              <w:rPr>
                <w:sz w:val="20"/>
                <w:szCs w:val="20"/>
              </w:rPr>
            </w:pPr>
            <w:r w:rsidRPr="00DE13E9">
              <w:rPr>
                <w:sz w:val="20"/>
                <w:szCs w:val="20"/>
              </w:rPr>
              <w:t>st25.017</w:t>
            </w:r>
          </w:p>
        </w:tc>
        <w:tc>
          <w:tcPr>
            <w:tcW w:w="7230" w:type="dxa"/>
            <w:tcBorders>
              <w:top w:val="single" w:sz="4" w:space="0" w:color="auto"/>
              <w:left w:val="single" w:sz="4" w:space="0" w:color="auto"/>
              <w:bottom w:val="single" w:sz="4" w:space="0" w:color="auto"/>
              <w:right w:val="single" w:sz="4" w:space="0" w:color="auto"/>
            </w:tcBorders>
            <w:vAlign w:val="bottom"/>
          </w:tcPr>
          <w:p w14:paraId="61CB2EED" w14:textId="022FD828" w:rsidR="00EC3A67" w:rsidRPr="00DE13E9" w:rsidRDefault="00EC3A67" w:rsidP="00DE13E9">
            <w:pPr>
              <w:rPr>
                <w:sz w:val="20"/>
                <w:szCs w:val="20"/>
              </w:rPr>
            </w:pPr>
            <w:r w:rsidRPr="00DE13E9">
              <w:rPr>
                <w:sz w:val="20"/>
                <w:szCs w:val="20"/>
              </w:rPr>
              <w:t xml:space="preserve">Баллонная </w:t>
            </w:r>
            <w:proofErr w:type="spellStart"/>
            <w:r w:rsidRPr="00DE13E9">
              <w:rPr>
                <w:sz w:val="20"/>
                <w:szCs w:val="20"/>
              </w:rPr>
              <w:t>вазодилатация</w:t>
            </w:r>
            <w:proofErr w:type="spellEnd"/>
            <w:r w:rsidRPr="00DE13E9">
              <w:rPr>
                <w:sz w:val="20"/>
                <w:szCs w:val="20"/>
              </w:rPr>
              <w:t xml:space="preserve"> с установкой 2 стентов в сосуд (сосуды) (без подъема сегмента ST электрокардиограммы)</w:t>
            </w:r>
          </w:p>
        </w:tc>
        <w:tc>
          <w:tcPr>
            <w:tcW w:w="1275" w:type="dxa"/>
            <w:tcBorders>
              <w:top w:val="single" w:sz="4" w:space="0" w:color="auto"/>
              <w:left w:val="single" w:sz="4" w:space="0" w:color="auto"/>
              <w:bottom w:val="single" w:sz="4" w:space="0" w:color="auto"/>
              <w:right w:val="single" w:sz="4" w:space="0" w:color="auto"/>
            </w:tcBorders>
            <w:vAlign w:val="center"/>
          </w:tcPr>
          <w:p w14:paraId="4AD413C9" w14:textId="68B6E720" w:rsidR="00EC3A67" w:rsidRPr="00DE13E9" w:rsidRDefault="00EC3A67" w:rsidP="00DE13E9">
            <w:pPr>
              <w:jc w:val="center"/>
              <w:rPr>
                <w:sz w:val="20"/>
                <w:szCs w:val="20"/>
              </w:rPr>
            </w:pPr>
            <w:r w:rsidRPr="00DE13E9">
              <w:rPr>
                <w:sz w:val="20"/>
                <w:szCs w:val="20"/>
              </w:rPr>
              <w:t>33,09%</w:t>
            </w:r>
          </w:p>
        </w:tc>
      </w:tr>
      <w:tr w:rsidR="00EC3A67" w:rsidRPr="00DE13E9" w14:paraId="59EE2C5F"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50B3A5D5" w14:textId="2149D305" w:rsidR="00EC3A67" w:rsidRPr="00DE13E9" w:rsidRDefault="00EC3A67" w:rsidP="00DE13E9">
            <w:pPr>
              <w:jc w:val="center"/>
              <w:rPr>
                <w:sz w:val="20"/>
                <w:szCs w:val="20"/>
              </w:rPr>
            </w:pPr>
            <w:r w:rsidRPr="00DE13E9">
              <w:rPr>
                <w:sz w:val="20"/>
                <w:szCs w:val="20"/>
              </w:rPr>
              <w:t>st25.018</w:t>
            </w:r>
          </w:p>
        </w:tc>
        <w:tc>
          <w:tcPr>
            <w:tcW w:w="7230" w:type="dxa"/>
            <w:tcBorders>
              <w:top w:val="single" w:sz="4" w:space="0" w:color="auto"/>
              <w:left w:val="single" w:sz="4" w:space="0" w:color="auto"/>
              <w:bottom w:val="single" w:sz="4" w:space="0" w:color="auto"/>
              <w:right w:val="single" w:sz="4" w:space="0" w:color="auto"/>
            </w:tcBorders>
            <w:vAlign w:val="bottom"/>
          </w:tcPr>
          <w:p w14:paraId="16EDB52C" w14:textId="2458FEB0" w:rsidR="00EC3A67" w:rsidRPr="00DE13E9" w:rsidRDefault="00EC3A67" w:rsidP="00DE13E9">
            <w:pPr>
              <w:rPr>
                <w:sz w:val="20"/>
                <w:szCs w:val="20"/>
              </w:rPr>
            </w:pPr>
            <w:r w:rsidRPr="00DE13E9">
              <w:rPr>
                <w:sz w:val="20"/>
                <w:szCs w:val="20"/>
              </w:rPr>
              <w:t xml:space="preserve">Баллонная </w:t>
            </w:r>
            <w:proofErr w:type="spellStart"/>
            <w:r w:rsidRPr="00DE13E9">
              <w:rPr>
                <w:sz w:val="20"/>
                <w:szCs w:val="20"/>
              </w:rPr>
              <w:t>вазодилатация</w:t>
            </w:r>
            <w:proofErr w:type="spellEnd"/>
            <w:r w:rsidRPr="00DE13E9">
              <w:rPr>
                <w:sz w:val="20"/>
                <w:szCs w:val="20"/>
              </w:rPr>
              <w:t xml:space="preserve"> с установкой 3 стентов в сосуд (сосуды) (без подъема сегмента ST электрокардиограммы)</w:t>
            </w:r>
          </w:p>
        </w:tc>
        <w:tc>
          <w:tcPr>
            <w:tcW w:w="1275" w:type="dxa"/>
            <w:tcBorders>
              <w:top w:val="single" w:sz="4" w:space="0" w:color="auto"/>
              <w:left w:val="single" w:sz="4" w:space="0" w:color="auto"/>
              <w:bottom w:val="single" w:sz="4" w:space="0" w:color="auto"/>
              <w:right w:val="single" w:sz="4" w:space="0" w:color="auto"/>
            </w:tcBorders>
            <w:vAlign w:val="center"/>
          </w:tcPr>
          <w:p w14:paraId="384C15D4" w14:textId="088DFAC1" w:rsidR="00EC3A67" w:rsidRPr="00DE13E9" w:rsidRDefault="00EC3A67" w:rsidP="00DE13E9">
            <w:pPr>
              <w:jc w:val="center"/>
              <w:rPr>
                <w:sz w:val="20"/>
                <w:szCs w:val="20"/>
              </w:rPr>
            </w:pPr>
            <w:r w:rsidRPr="00DE13E9">
              <w:rPr>
                <w:sz w:val="20"/>
                <w:szCs w:val="20"/>
              </w:rPr>
              <w:t>28,44%</w:t>
            </w:r>
          </w:p>
        </w:tc>
      </w:tr>
      <w:tr w:rsidR="00EC3A67" w:rsidRPr="00DE13E9" w14:paraId="3A63B182"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274F678D" w14:textId="7F2EDBE6" w:rsidR="00EC3A67" w:rsidRPr="00DE13E9" w:rsidRDefault="00EC3A67" w:rsidP="00DE13E9">
            <w:pPr>
              <w:jc w:val="center"/>
              <w:rPr>
                <w:sz w:val="20"/>
                <w:szCs w:val="20"/>
              </w:rPr>
            </w:pPr>
            <w:r w:rsidRPr="00DE13E9">
              <w:rPr>
                <w:sz w:val="20"/>
                <w:szCs w:val="20"/>
              </w:rPr>
              <w:t>st25.019</w:t>
            </w:r>
          </w:p>
        </w:tc>
        <w:tc>
          <w:tcPr>
            <w:tcW w:w="7230" w:type="dxa"/>
            <w:tcBorders>
              <w:top w:val="single" w:sz="4" w:space="0" w:color="auto"/>
              <w:left w:val="single" w:sz="4" w:space="0" w:color="auto"/>
              <w:bottom w:val="single" w:sz="4" w:space="0" w:color="auto"/>
              <w:right w:val="single" w:sz="4" w:space="0" w:color="auto"/>
            </w:tcBorders>
            <w:vAlign w:val="bottom"/>
          </w:tcPr>
          <w:p w14:paraId="2C445B0C" w14:textId="60CE26E3" w:rsidR="00EC3A67" w:rsidRPr="00DE13E9" w:rsidRDefault="00EC3A67" w:rsidP="00DE13E9">
            <w:pPr>
              <w:rPr>
                <w:sz w:val="20"/>
                <w:szCs w:val="20"/>
              </w:rPr>
            </w:pPr>
            <w:r w:rsidRPr="00DE13E9">
              <w:rPr>
                <w:sz w:val="20"/>
                <w:szCs w:val="20"/>
              </w:rPr>
              <w:t>Ишемическая болезнь сердца с установкой 1 стента в сосуд (сосуды)</w:t>
            </w:r>
          </w:p>
        </w:tc>
        <w:tc>
          <w:tcPr>
            <w:tcW w:w="1275" w:type="dxa"/>
            <w:tcBorders>
              <w:top w:val="single" w:sz="4" w:space="0" w:color="auto"/>
              <w:left w:val="single" w:sz="4" w:space="0" w:color="auto"/>
              <w:bottom w:val="single" w:sz="4" w:space="0" w:color="auto"/>
              <w:right w:val="single" w:sz="4" w:space="0" w:color="auto"/>
            </w:tcBorders>
            <w:vAlign w:val="center"/>
          </w:tcPr>
          <w:p w14:paraId="5565B87F" w14:textId="00CE7D8D" w:rsidR="00EC3A67" w:rsidRPr="00DE13E9" w:rsidRDefault="00EC3A67" w:rsidP="00DE13E9">
            <w:pPr>
              <w:jc w:val="center"/>
              <w:rPr>
                <w:sz w:val="20"/>
                <w:szCs w:val="20"/>
              </w:rPr>
            </w:pPr>
            <w:r w:rsidRPr="00DE13E9">
              <w:rPr>
                <w:sz w:val="20"/>
                <w:szCs w:val="20"/>
              </w:rPr>
              <w:t>28,50%</w:t>
            </w:r>
          </w:p>
        </w:tc>
      </w:tr>
      <w:tr w:rsidR="00EC3A67" w:rsidRPr="00DE13E9" w14:paraId="354D3BC6"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090396D9" w14:textId="45180E4B" w:rsidR="00EC3A67" w:rsidRPr="00DE13E9" w:rsidRDefault="00EC3A67" w:rsidP="00DE13E9">
            <w:pPr>
              <w:jc w:val="center"/>
              <w:rPr>
                <w:sz w:val="20"/>
                <w:szCs w:val="20"/>
              </w:rPr>
            </w:pPr>
            <w:r w:rsidRPr="00DE13E9">
              <w:rPr>
                <w:sz w:val="20"/>
                <w:szCs w:val="20"/>
              </w:rPr>
              <w:t>st25.020</w:t>
            </w:r>
          </w:p>
        </w:tc>
        <w:tc>
          <w:tcPr>
            <w:tcW w:w="7230" w:type="dxa"/>
            <w:tcBorders>
              <w:top w:val="single" w:sz="4" w:space="0" w:color="auto"/>
              <w:left w:val="single" w:sz="4" w:space="0" w:color="auto"/>
              <w:bottom w:val="single" w:sz="4" w:space="0" w:color="auto"/>
              <w:right w:val="single" w:sz="4" w:space="0" w:color="auto"/>
            </w:tcBorders>
            <w:vAlign w:val="bottom"/>
          </w:tcPr>
          <w:p w14:paraId="69BEB0E9" w14:textId="4B0C6FFA" w:rsidR="00EC3A67" w:rsidRPr="00DE13E9" w:rsidRDefault="00EC3A67" w:rsidP="00DE13E9">
            <w:pPr>
              <w:rPr>
                <w:sz w:val="20"/>
                <w:szCs w:val="20"/>
              </w:rPr>
            </w:pPr>
            <w:r w:rsidRPr="00DE13E9">
              <w:rPr>
                <w:sz w:val="20"/>
                <w:szCs w:val="20"/>
              </w:rPr>
              <w:t>Ишемическая болезнь сердца с установкой 2 стентов в сосуд (сосуды)</w:t>
            </w:r>
          </w:p>
        </w:tc>
        <w:tc>
          <w:tcPr>
            <w:tcW w:w="1275" w:type="dxa"/>
            <w:tcBorders>
              <w:top w:val="single" w:sz="4" w:space="0" w:color="auto"/>
              <w:left w:val="single" w:sz="4" w:space="0" w:color="auto"/>
              <w:bottom w:val="single" w:sz="4" w:space="0" w:color="auto"/>
              <w:right w:val="single" w:sz="4" w:space="0" w:color="auto"/>
            </w:tcBorders>
            <w:vAlign w:val="center"/>
          </w:tcPr>
          <w:p w14:paraId="5395CFAF" w14:textId="5F1A868A" w:rsidR="00EC3A67" w:rsidRPr="00DE13E9" w:rsidRDefault="00EC3A67" w:rsidP="00DE13E9">
            <w:pPr>
              <w:jc w:val="center"/>
              <w:rPr>
                <w:sz w:val="20"/>
                <w:szCs w:val="20"/>
              </w:rPr>
            </w:pPr>
            <w:r w:rsidRPr="00DE13E9">
              <w:rPr>
                <w:sz w:val="20"/>
                <w:szCs w:val="20"/>
              </w:rPr>
              <w:t>24,99%</w:t>
            </w:r>
          </w:p>
        </w:tc>
      </w:tr>
      <w:tr w:rsidR="00EC3A67" w:rsidRPr="00DE13E9" w14:paraId="55149416"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6B16690A" w14:textId="5D3BB32F" w:rsidR="00EC3A67" w:rsidRPr="00DE13E9" w:rsidRDefault="00EC3A67" w:rsidP="00DE13E9">
            <w:pPr>
              <w:jc w:val="center"/>
              <w:rPr>
                <w:sz w:val="20"/>
                <w:szCs w:val="20"/>
              </w:rPr>
            </w:pPr>
            <w:r w:rsidRPr="00DE13E9">
              <w:rPr>
                <w:sz w:val="20"/>
                <w:szCs w:val="20"/>
              </w:rPr>
              <w:t>st25.021</w:t>
            </w:r>
          </w:p>
        </w:tc>
        <w:tc>
          <w:tcPr>
            <w:tcW w:w="7230" w:type="dxa"/>
            <w:tcBorders>
              <w:top w:val="single" w:sz="4" w:space="0" w:color="auto"/>
              <w:left w:val="single" w:sz="4" w:space="0" w:color="auto"/>
              <w:bottom w:val="single" w:sz="4" w:space="0" w:color="auto"/>
              <w:right w:val="single" w:sz="4" w:space="0" w:color="auto"/>
            </w:tcBorders>
            <w:vAlign w:val="bottom"/>
          </w:tcPr>
          <w:p w14:paraId="55C8873D" w14:textId="37183786" w:rsidR="00EC3A67" w:rsidRPr="00DE13E9" w:rsidRDefault="00EC3A67" w:rsidP="00DE13E9">
            <w:pPr>
              <w:rPr>
                <w:sz w:val="20"/>
                <w:szCs w:val="20"/>
              </w:rPr>
            </w:pPr>
            <w:r w:rsidRPr="00DE13E9">
              <w:rPr>
                <w:sz w:val="20"/>
                <w:szCs w:val="20"/>
              </w:rPr>
              <w:t>Ишемическая болезнь сердца с установкой 3 стентов в сосуд (сосуды)</w:t>
            </w:r>
          </w:p>
        </w:tc>
        <w:tc>
          <w:tcPr>
            <w:tcW w:w="1275" w:type="dxa"/>
            <w:tcBorders>
              <w:top w:val="single" w:sz="4" w:space="0" w:color="auto"/>
              <w:left w:val="single" w:sz="4" w:space="0" w:color="auto"/>
              <w:bottom w:val="single" w:sz="4" w:space="0" w:color="auto"/>
              <w:right w:val="single" w:sz="4" w:space="0" w:color="auto"/>
            </w:tcBorders>
            <w:vAlign w:val="center"/>
          </w:tcPr>
          <w:p w14:paraId="08F90A80" w14:textId="05570180" w:rsidR="00EC3A67" w:rsidRPr="00DE13E9" w:rsidRDefault="00EC3A67" w:rsidP="00DE13E9">
            <w:pPr>
              <w:jc w:val="center"/>
              <w:rPr>
                <w:sz w:val="20"/>
                <w:szCs w:val="20"/>
              </w:rPr>
            </w:pPr>
            <w:r w:rsidRPr="00DE13E9">
              <w:rPr>
                <w:sz w:val="20"/>
                <w:szCs w:val="20"/>
              </w:rPr>
              <w:t>21,19%</w:t>
            </w:r>
          </w:p>
        </w:tc>
      </w:tr>
      <w:tr w:rsidR="00EC3A67" w:rsidRPr="00DE13E9" w14:paraId="27B2C0C3"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5141BF7A" w14:textId="7AE56DE7" w:rsidR="00EC3A67" w:rsidRPr="00DE13E9" w:rsidRDefault="00EC3A67" w:rsidP="00DE13E9">
            <w:pPr>
              <w:jc w:val="center"/>
              <w:rPr>
                <w:sz w:val="20"/>
                <w:szCs w:val="20"/>
              </w:rPr>
            </w:pPr>
            <w:r w:rsidRPr="00DE13E9">
              <w:rPr>
                <w:sz w:val="20"/>
                <w:szCs w:val="20"/>
              </w:rPr>
              <w:t>st25.022</w:t>
            </w:r>
          </w:p>
        </w:tc>
        <w:tc>
          <w:tcPr>
            <w:tcW w:w="7230" w:type="dxa"/>
            <w:tcBorders>
              <w:top w:val="single" w:sz="4" w:space="0" w:color="auto"/>
              <w:left w:val="single" w:sz="4" w:space="0" w:color="auto"/>
              <w:bottom w:val="single" w:sz="4" w:space="0" w:color="auto"/>
              <w:right w:val="single" w:sz="4" w:space="0" w:color="auto"/>
            </w:tcBorders>
            <w:vAlign w:val="bottom"/>
          </w:tcPr>
          <w:p w14:paraId="625B9471" w14:textId="43A2E4BB" w:rsidR="00EC3A67" w:rsidRPr="00DE13E9" w:rsidRDefault="00EC3A67" w:rsidP="00DE13E9">
            <w:pPr>
              <w:rPr>
                <w:sz w:val="20"/>
                <w:szCs w:val="20"/>
              </w:rPr>
            </w:pPr>
            <w:r w:rsidRPr="00DE13E9">
              <w:rPr>
                <w:sz w:val="20"/>
                <w:szCs w:val="20"/>
              </w:rPr>
              <w:t>Имплантация частотно-адаптированного однокамерного кардиостимулятора</w:t>
            </w:r>
          </w:p>
        </w:tc>
        <w:tc>
          <w:tcPr>
            <w:tcW w:w="1275" w:type="dxa"/>
            <w:tcBorders>
              <w:top w:val="single" w:sz="4" w:space="0" w:color="auto"/>
              <w:left w:val="single" w:sz="4" w:space="0" w:color="auto"/>
              <w:bottom w:val="single" w:sz="4" w:space="0" w:color="auto"/>
              <w:right w:val="single" w:sz="4" w:space="0" w:color="auto"/>
            </w:tcBorders>
            <w:vAlign w:val="center"/>
          </w:tcPr>
          <w:p w14:paraId="6E5AAD2E" w14:textId="007F4553" w:rsidR="00EC3A67" w:rsidRPr="00DE13E9" w:rsidRDefault="00EC3A67" w:rsidP="00DE13E9">
            <w:pPr>
              <w:jc w:val="center"/>
              <w:rPr>
                <w:sz w:val="20"/>
                <w:szCs w:val="20"/>
              </w:rPr>
            </w:pPr>
            <w:r w:rsidRPr="00DE13E9">
              <w:rPr>
                <w:sz w:val="20"/>
                <w:szCs w:val="20"/>
              </w:rPr>
              <w:t>26,50%</w:t>
            </w:r>
          </w:p>
        </w:tc>
      </w:tr>
      <w:tr w:rsidR="00EC3A67" w:rsidRPr="00DE13E9" w14:paraId="6C13212E"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41EDE821" w14:textId="0C08C1F8" w:rsidR="00EC3A67" w:rsidRPr="00DE13E9" w:rsidRDefault="00EC3A67" w:rsidP="00DE13E9">
            <w:pPr>
              <w:jc w:val="center"/>
              <w:rPr>
                <w:sz w:val="20"/>
                <w:szCs w:val="20"/>
              </w:rPr>
            </w:pPr>
            <w:r w:rsidRPr="00DE13E9">
              <w:rPr>
                <w:sz w:val="20"/>
                <w:szCs w:val="20"/>
              </w:rPr>
              <w:t>st25.023</w:t>
            </w:r>
          </w:p>
        </w:tc>
        <w:tc>
          <w:tcPr>
            <w:tcW w:w="7230" w:type="dxa"/>
            <w:tcBorders>
              <w:top w:val="single" w:sz="4" w:space="0" w:color="auto"/>
              <w:left w:val="single" w:sz="4" w:space="0" w:color="auto"/>
              <w:bottom w:val="single" w:sz="4" w:space="0" w:color="auto"/>
              <w:right w:val="single" w:sz="4" w:space="0" w:color="auto"/>
            </w:tcBorders>
            <w:vAlign w:val="bottom"/>
          </w:tcPr>
          <w:p w14:paraId="5EEF0DC2" w14:textId="34A1BB3C" w:rsidR="00EC3A67" w:rsidRPr="00DE13E9" w:rsidRDefault="00EC3A67" w:rsidP="00DE13E9">
            <w:pPr>
              <w:rPr>
                <w:sz w:val="20"/>
                <w:szCs w:val="20"/>
              </w:rPr>
            </w:pPr>
            <w:r w:rsidRPr="00DE13E9">
              <w:rPr>
                <w:sz w:val="20"/>
                <w:szCs w:val="20"/>
              </w:rPr>
              <w:t xml:space="preserve">Эндоваскулярная </w:t>
            </w:r>
            <w:proofErr w:type="spellStart"/>
            <w:r w:rsidRPr="00DE13E9">
              <w:rPr>
                <w:sz w:val="20"/>
                <w:szCs w:val="20"/>
              </w:rPr>
              <w:t>тромбэкстракция</w:t>
            </w:r>
            <w:proofErr w:type="spellEnd"/>
            <w:r w:rsidRPr="00DE13E9">
              <w:rPr>
                <w:sz w:val="20"/>
                <w:szCs w:val="20"/>
              </w:rPr>
              <w:t xml:space="preserve"> и стентирование брахиоцефальных артерий при остром ишемическом инсульте</w:t>
            </w:r>
          </w:p>
        </w:tc>
        <w:tc>
          <w:tcPr>
            <w:tcW w:w="1275" w:type="dxa"/>
            <w:tcBorders>
              <w:top w:val="single" w:sz="4" w:space="0" w:color="auto"/>
              <w:left w:val="single" w:sz="4" w:space="0" w:color="auto"/>
              <w:bottom w:val="single" w:sz="4" w:space="0" w:color="auto"/>
              <w:right w:val="single" w:sz="4" w:space="0" w:color="auto"/>
            </w:tcBorders>
            <w:vAlign w:val="center"/>
          </w:tcPr>
          <w:p w14:paraId="13EFA82A" w14:textId="6C152EE6" w:rsidR="00EC3A67" w:rsidRPr="00DE13E9" w:rsidRDefault="00EC3A67" w:rsidP="00DE13E9">
            <w:pPr>
              <w:jc w:val="center"/>
              <w:rPr>
                <w:sz w:val="20"/>
                <w:szCs w:val="20"/>
              </w:rPr>
            </w:pPr>
            <w:r w:rsidRPr="00DE13E9">
              <w:rPr>
                <w:sz w:val="20"/>
                <w:szCs w:val="20"/>
              </w:rPr>
              <w:t>21,52%</w:t>
            </w:r>
          </w:p>
        </w:tc>
      </w:tr>
      <w:tr w:rsidR="00F73162" w:rsidRPr="00DE13E9" w14:paraId="00BEB8D9"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7C33C178" w14:textId="0190DC2A" w:rsidR="0068415B" w:rsidRPr="00DE13E9" w:rsidRDefault="00791619" w:rsidP="00DE13E9">
            <w:pPr>
              <w:jc w:val="center"/>
              <w:rPr>
                <w:sz w:val="20"/>
                <w:szCs w:val="20"/>
              </w:rPr>
            </w:pPr>
            <w:r w:rsidRPr="00DE13E9">
              <w:rPr>
                <w:sz w:val="20"/>
                <w:szCs w:val="20"/>
              </w:rPr>
              <w:t>st30.016</w:t>
            </w:r>
          </w:p>
        </w:tc>
        <w:tc>
          <w:tcPr>
            <w:tcW w:w="7230" w:type="dxa"/>
            <w:tcBorders>
              <w:top w:val="single" w:sz="4" w:space="0" w:color="auto"/>
              <w:left w:val="single" w:sz="4" w:space="0" w:color="auto"/>
              <w:bottom w:val="single" w:sz="4" w:space="0" w:color="auto"/>
              <w:right w:val="single" w:sz="4" w:space="0" w:color="auto"/>
            </w:tcBorders>
            <w:vAlign w:val="bottom"/>
          </w:tcPr>
          <w:p w14:paraId="689202EA" w14:textId="3A8D2F1B" w:rsidR="0068415B" w:rsidRPr="00DE13E9" w:rsidRDefault="00791619" w:rsidP="00DE13E9">
            <w:pPr>
              <w:rPr>
                <w:sz w:val="20"/>
                <w:szCs w:val="20"/>
              </w:rPr>
            </w:pPr>
            <w:r w:rsidRPr="00DE13E9">
              <w:rPr>
                <w:sz w:val="20"/>
                <w:szCs w:val="20"/>
              </w:rPr>
              <w:t>Операции на почке и мочевыделительной системе, взрослые (уровень 7)</w:t>
            </w:r>
          </w:p>
        </w:tc>
        <w:tc>
          <w:tcPr>
            <w:tcW w:w="1275" w:type="dxa"/>
            <w:tcBorders>
              <w:top w:val="single" w:sz="4" w:space="0" w:color="auto"/>
              <w:left w:val="single" w:sz="4" w:space="0" w:color="auto"/>
              <w:bottom w:val="single" w:sz="4" w:space="0" w:color="auto"/>
              <w:right w:val="single" w:sz="4" w:space="0" w:color="auto"/>
            </w:tcBorders>
            <w:vAlign w:val="center"/>
          </w:tcPr>
          <w:p w14:paraId="4486C19F" w14:textId="17E97A7B" w:rsidR="0068415B" w:rsidRPr="00DE13E9" w:rsidRDefault="00791619" w:rsidP="00DE13E9">
            <w:pPr>
              <w:jc w:val="center"/>
              <w:rPr>
                <w:sz w:val="20"/>
                <w:szCs w:val="20"/>
              </w:rPr>
            </w:pPr>
            <w:r w:rsidRPr="00DE13E9">
              <w:rPr>
                <w:sz w:val="20"/>
                <w:szCs w:val="20"/>
              </w:rPr>
              <w:t>20,13%</w:t>
            </w:r>
          </w:p>
        </w:tc>
      </w:tr>
      <w:tr w:rsidR="00F73162" w:rsidRPr="00DE13E9" w14:paraId="485C5F1C"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4D5D1215" w14:textId="50531C5B" w:rsidR="00813F76" w:rsidRPr="00DE13E9" w:rsidRDefault="00791619" w:rsidP="00DE13E9">
            <w:pPr>
              <w:jc w:val="center"/>
              <w:rPr>
                <w:sz w:val="20"/>
                <w:szCs w:val="20"/>
              </w:rPr>
            </w:pPr>
            <w:r w:rsidRPr="00DE13E9">
              <w:rPr>
                <w:sz w:val="20"/>
                <w:szCs w:val="20"/>
              </w:rPr>
              <w:t>st32.020</w:t>
            </w:r>
          </w:p>
        </w:tc>
        <w:tc>
          <w:tcPr>
            <w:tcW w:w="7230" w:type="dxa"/>
            <w:tcBorders>
              <w:top w:val="single" w:sz="4" w:space="0" w:color="auto"/>
              <w:left w:val="single" w:sz="4" w:space="0" w:color="auto"/>
              <w:bottom w:val="single" w:sz="4" w:space="0" w:color="auto"/>
              <w:right w:val="single" w:sz="4" w:space="0" w:color="auto"/>
            </w:tcBorders>
            <w:vAlign w:val="bottom"/>
          </w:tcPr>
          <w:p w14:paraId="068B93E3" w14:textId="287A3134" w:rsidR="00813F76" w:rsidRPr="00DE13E9" w:rsidRDefault="00791619" w:rsidP="00DE13E9">
            <w:pPr>
              <w:rPr>
                <w:sz w:val="20"/>
                <w:szCs w:val="20"/>
              </w:rPr>
            </w:pPr>
            <w:r w:rsidRPr="00DE13E9">
              <w:rPr>
                <w:sz w:val="20"/>
                <w:szCs w:val="20"/>
              </w:rPr>
              <w:t>Другие операции на органах брюшной полости (уровень 4)</w:t>
            </w:r>
          </w:p>
        </w:tc>
        <w:tc>
          <w:tcPr>
            <w:tcW w:w="1275" w:type="dxa"/>
            <w:tcBorders>
              <w:top w:val="single" w:sz="4" w:space="0" w:color="auto"/>
              <w:left w:val="single" w:sz="4" w:space="0" w:color="auto"/>
              <w:bottom w:val="single" w:sz="4" w:space="0" w:color="auto"/>
              <w:right w:val="single" w:sz="4" w:space="0" w:color="auto"/>
            </w:tcBorders>
            <w:vAlign w:val="center"/>
          </w:tcPr>
          <w:p w14:paraId="33B52BC1" w14:textId="53B5707E" w:rsidR="00813F76" w:rsidRPr="00DE13E9" w:rsidRDefault="00791619" w:rsidP="00DE13E9">
            <w:pPr>
              <w:jc w:val="center"/>
              <w:rPr>
                <w:sz w:val="20"/>
                <w:szCs w:val="20"/>
              </w:rPr>
            </w:pPr>
            <w:r w:rsidRPr="00DE13E9">
              <w:rPr>
                <w:sz w:val="20"/>
                <w:szCs w:val="20"/>
              </w:rPr>
              <w:t>34,65%</w:t>
            </w:r>
          </w:p>
        </w:tc>
      </w:tr>
      <w:tr w:rsidR="00F73162" w:rsidRPr="00DE13E9" w14:paraId="655B6040"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0044712A" w14:textId="6D43BCFB" w:rsidR="00813F76" w:rsidRPr="00DE13E9" w:rsidRDefault="00791619" w:rsidP="00DE13E9">
            <w:pPr>
              <w:jc w:val="center"/>
              <w:rPr>
                <w:sz w:val="20"/>
                <w:szCs w:val="20"/>
              </w:rPr>
            </w:pPr>
            <w:r w:rsidRPr="00DE13E9">
              <w:rPr>
                <w:sz w:val="20"/>
                <w:szCs w:val="20"/>
              </w:rPr>
              <w:t>st32.021</w:t>
            </w:r>
          </w:p>
        </w:tc>
        <w:tc>
          <w:tcPr>
            <w:tcW w:w="7230" w:type="dxa"/>
            <w:tcBorders>
              <w:top w:val="single" w:sz="4" w:space="0" w:color="auto"/>
              <w:left w:val="single" w:sz="4" w:space="0" w:color="auto"/>
              <w:bottom w:val="single" w:sz="4" w:space="0" w:color="auto"/>
              <w:right w:val="single" w:sz="4" w:space="0" w:color="auto"/>
            </w:tcBorders>
            <w:vAlign w:val="bottom"/>
          </w:tcPr>
          <w:p w14:paraId="5CB5FB06" w14:textId="302BB94D" w:rsidR="00813F76" w:rsidRPr="00DE13E9" w:rsidRDefault="00791619" w:rsidP="00DE13E9">
            <w:pPr>
              <w:rPr>
                <w:sz w:val="20"/>
                <w:szCs w:val="20"/>
              </w:rPr>
            </w:pPr>
            <w:r w:rsidRPr="00DE13E9">
              <w:rPr>
                <w:sz w:val="20"/>
                <w:szCs w:val="20"/>
              </w:rPr>
              <w:t>Другие операции на органах брюшной полости (уровень 5)</w:t>
            </w:r>
          </w:p>
        </w:tc>
        <w:tc>
          <w:tcPr>
            <w:tcW w:w="1275" w:type="dxa"/>
            <w:tcBorders>
              <w:top w:val="single" w:sz="4" w:space="0" w:color="auto"/>
              <w:left w:val="single" w:sz="4" w:space="0" w:color="auto"/>
              <w:bottom w:val="single" w:sz="4" w:space="0" w:color="auto"/>
              <w:right w:val="single" w:sz="4" w:space="0" w:color="auto"/>
            </w:tcBorders>
            <w:vAlign w:val="center"/>
          </w:tcPr>
          <w:p w14:paraId="4C6BF9CF" w14:textId="5A1E9348" w:rsidR="00813F76" w:rsidRPr="00DE13E9" w:rsidRDefault="00791619" w:rsidP="00DE13E9">
            <w:pPr>
              <w:jc w:val="center"/>
              <w:rPr>
                <w:sz w:val="20"/>
                <w:szCs w:val="20"/>
              </w:rPr>
            </w:pPr>
            <w:r w:rsidRPr="00DE13E9">
              <w:rPr>
                <w:sz w:val="20"/>
                <w:szCs w:val="20"/>
              </w:rPr>
              <w:t>38,58%</w:t>
            </w:r>
          </w:p>
        </w:tc>
      </w:tr>
      <w:tr w:rsidR="00F73162" w:rsidRPr="00DE13E9" w14:paraId="1A2CAF90"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610C798C" w14:textId="43E14872" w:rsidR="00813F76" w:rsidRPr="00DE13E9" w:rsidRDefault="00791619" w:rsidP="00DE13E9">
            <w:pPr>
              <w:jc w:val="center"/>
              <w:rPr>
                <w:sz w:val="20"/>
                <w:szCs w:val="20"/>
              </w:rPr>
            </w:pPr>
            <w:r w:rsidRPr="00DE13E9">
              <w:rPr>
                <w:sz w:val="20"/>
                <w:szCs w:val="20"/>
              </w:rPr>
              <w:t>st36.011</w:t>
            </w:r>
          </w:p>
        </w:tc>
        <w:tc>
          <w:tcPr>
            <w:tcW w:w="7230" w:type="dxa"/>
            <w:tcBorders>
              <w:top w:val="single" w:sz="4" w:space="0" w:color="auto"/>
              <w:left w:val="single" w:sz="4" w:space="0" w:color="auto"/>
              <w:bottom w:val="single" w:sz="4" w:space="0" w:color="auto"/>
              <w:right w:val="single" w:sz="4" w:space="0" w:color="auto"/>
            </w:tcBorders>
            <w:vAlign w:val="bottom"/>
          </w:tcPr>
          <w:p w14:paraId="369FEBDE" w14:textId="5CA4C556" w:rsidR="00813F76" w:rsidRPr="00DE13E9" w:rsidRDefault="00791619" w:rsidP="00DE13E9">
            <w:pPr>
              <w:rPr>
                <w:sz w:val="20"/>
                <w:szCs w:val="20"/>
              </w:rPr>
            </w:pPr>
            <w:r w:rsidRPr="00DE13E9">
              <w:rPr>
                <w:sz w:val="20"/>
                <w:szCs w:val="20"/>
              </w:rPr>
              <w:t>Экстракорпоральная мембранная оксигенация</w:t>
            </w:r>
          </w:p>
        </w:tc>
        <w:tc>
          <w:tcPr>
            <w:tcW w:w="1275" w:type="dxa"/>
            <w:tcBorders>
              <w:top w:val="single" w:sz="4" w:space="0" w:color="auto"/>
              <w:left w:val="single" w:sz="4" w:space="0" w:color="auto"/>
              <w:bottom w:val="single" w:sz="4" w:space="0" w:color="auto"/>
              <w:right w:val="single" w:sz="4" w:space="0" w:color="auto"/>
            </w:tcBorders>
            <w:vAlign w:val="center"/>
          </w:tcPr>
          <w:p w14:paraId="30286EBA" w14:textId="77C80C7B" w:rsidR="00813F76" w:rsidRPr="00DE13E9" w:rsidRDefault="00791619" w:rsidP="00DE13E9">
            <w:pPr>
              <w:jc w:val="center"/>
              <w:rPr>
                <w:sz w:val="20"/>
                <w:szCs w:val="20"/>
              </w:rPr>
            </w:pPr>
            <w:r w:rsidRPr="00DE13E9">
              <w:rPr>
                <w:sz w:val="20"/>
                <w:szCs w:val="20"/>
              </w:rPr>
              <w:t>27,22%</w:t>
            </w:r>
          </w:p>
        </w:tc>
      </w:tr>
      <w:tr w:rsidR="00F73162" w:rsidRPr="00DE13E9" w14:paraId="2295BE45"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43177D93" w14:textId="05CDFF1F" w:rsidR="00813F76" w:rsidRPr="00DE13E9" w:rsidRDefault="00791619" w:rsidP="00DE13E9">
            <w:pPr>
              <w:jc w:val="center"/>
              <w:rPr>
                <w:sz w:val="20"/>
                <w:szCs w:val="20"/>
              </w:rPr>
            </w:pPr>
            <w:r w:rsidRPr="00DE13E9">
              <w:rPr>
                <w:sz w:val="20"/>
                <w:szCs w:val="20"/>
              </w:rPr>
              <w:t>st36.024</w:t>
            </w:r>
          </w:p>
        </w:tc>
        <w:tc>
          <w:tcPr>
            <w:tcW w:w="7230" w:type="dxa"/>
            <w:tcBorders>
              <w:top w:val="single" w:sz="4" w:space="0" w:color="auto"/>
              <w:left w:val="single" w:sz="4" w:space="0" w:color="auto"/>
              <w:bottom w:val="single" w:sz="4" w:space="0" w:color="auto"/>
              <w:right w:val="single" w:sz="4" w:space="0" w:color="auto"/>
            </w:tcBorders>
            <w:vAlign w:val="bottom"/>
          </w:tcPr>
          <w:p w14:paraId="77394F55" w14:textId="4C57A02F" w:rsidR="00813F76" w:rsidRPr="00DE13E9" w:rsidRDefault="00791619" w:rsidP="00DE13E9">
            <w:pPr>
              <w:rPr>
                <w:sz w:val="20"/>
                <w:szCs w:val="20"/>
              </w:rPr>
            </w:pPr>
            <w:r w:rsidRPr="00DE13E9">
              <w:rPr>
                <w:sz w:val="20"/>
                <w:szCs w:val="20"/>
              </w:rPr>
              <w:t>Радиойодтерапия</w:t>
            </w:r>
          </w:p>
        </w:tc>
        <w:tc>
          <w:tcPr>
            <w:tcW w:w="1275" w:type="dxa"/>
            <w:tcBorders>
              <w:top w:val="single" w:sz="4" w:space="0" w:color="auto"/>
              <w:left w:val="single" w:sz="4" w:space="0" w:color="auto"/>
              <w:bottom w:val="single" w:sz="4" w:space="0" w:color="auto"/>
              <w:right w:val="single" w:sz="4" w:space="0" w:color="auto"/>
            </w:tcBorders>
            <w:vAlign w:val="center"/>
          </w:tcPr>
          <w:p w14:paraId="6CA57566" w14:textId="65D709AC" w:rsidR="00813F76" w:rsidRPr="00DE13E9" w:rsidRDefault="00791619" w:rsidP="00DE13E9">
            <w:pPr>
              <w:jc w:val="center"/>
              <w:rPr>
                <w:sz w:val="20"/>
                <w:szCs w:val="20"/>
              </w:rPr>
            </w:pPr>
            <w:r w:rsidRPr="00DE13E9">
              <w:rPr>
                <w:sz w:val="20"/>
                <w:szCs w:val="20"/>
              </w:rPr>
              <w:t>70,66%</w:t>
            </w:r>
          </w:p>
        </w:tc>
      </w:tr>
      <w:tr w:rsidR="00F73162" w:rsidRPr="00DE13E9" w14:paraId="7FA6168D"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6CA73823" w14:textId="7BB4BF74" w:rsidR="00813F76" w:rsidRPr="00DE13E9" w:rsidRDefault="00791619" w:rsidP="00DE13E9">
            <w:pPr>
              <w:jc w:val="center"/>
              <w:rPr>
                <w:sz w:val="20"/>
                <w:szCs w:val="20"/>
              </w:rPr>
            </w:pPr>
            <w:r w:rsidRPr="00DE13E9">
              <w:rPr>
                <w:sz w:val="20"/>
                <w:szCs w:val="20"/>
              </w:rPr>
              <w:t>st36.025</w:t>
            </w:r>
          </w:p>
        </w:tc>
        <w:tc>
          <w:tcPr>
            <w:tcW w:w="7230" w:type="dxa"/>
            <w:tcBorders>
              <w:top w:val="single" w:sz="4" w:space="0" w:color="auto"/>
              <w:left w:val="single" w:sz="4" w:space="0" w:color="auto"/>
              <w:bottom w:val="single" w:sz="4" w:space="0" w:color="auto"/>
              <w:right w:val="single" w:sz="4" w:space="0" w:color="auto"/>
            </w:tcBorders>
            <w:vAlign w:val="bottom"/>
          </w:tcPr>
          <w:p w14:paraId="66217E0A" w14:textId="03AF66EB" w:rsidR="00813F76" w:rsidRPr="00DE13E9" w:rsidRDefault="00791619" w:rsidP="00DE13E9">
            <w:pPr>
              <w:rPr>
                <w:sz w:val="20"/>
                <w:szCs w:val="20"/>
              </w:rPr>
            </w:pPr>
            <w:r w:rsidRPr="00DE13E9">
              <w:rPr>
                <w:sz w:val="20"/>
                <w:szCs w:val="20"/>
              </w:rPr>
              <w:t>Проведение иммунизации против респираторно-синцитиальной вирусной инфекции (уровень 1)</w:t>
            </w:r>
          </w:p>
        </w:tc>
        <w:tc>
          <w:tcPr>
            <w:tcW w:w="1275" w:type="dxa"/>
            <w:tcBorders>
              <w:top w:val="single" w:sz="4" w:space="0" w:color="auto"/>
              <w:left w:val="single" w:sz="4" w:space="0" w:color="auto"/>
              <w:bottom w:val="single" w:sz="4" w:space="0" w:color="auto"/>
              <w:right w:val="single" w:sz="4" w:space="0" w:color="auto"/>
            </w:tcBorders>
            <w:vAlign w:val="center"/>
          </w:tcPr>
          <w:p w14:paraId="2DED320E" w14:textId="70367BAA" w:rsidR="00813F76" w:rsidRPr="00DE13E9" w:rsidRDefault="00791619" w:rsidP="00DE13E9">
            <w:pPr>
              <w:jc w:val="center"/>
              <w:rPr>
                <w:sz w:val="20"/>
                <w:szCs w:val="20"/>
              </w:rPr>
            </w:pPr>
            <w:r w:rsidRPr="00DE13E9">
              <w:rPr>
                <w:sz w:val="20"/>
                <w:szCs w:val="20"/>
              </w:rPr>
              <w:t>5,85%</w:t>
            </w:r>
          </w:p>
        </w:tc>
      </w:tr>
      <w:tr w:rsidR="00F73162" w:rsidRPr="00DE13E9" w14:paraId="4AC37A29"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0416D52B" w14:textId="357CAE93" w:rsidR="00813F76" w:rsidRPr="00DE13E9" w:rsidRDefault="00791619" w:rsidP="00DE13E9">
            <w:pPr>
              <w:jc w:val="center"/>
              <w:rPr>
                <w:sz w:val="20"/>
                <w:szCs w:val="20"/>
              </w:rPr>
            </w:pPr>
            <w:r w:rsidRPr="00DE13E9">
              <w:rPr>
                <w:sz w:val="20"/>
                <w:szCs w:val="20"/>
              </w:rPr>
              <w:t>st36.026</w:t>
            </w:r>
          </w:p>
        </w:tc>
        <w:tc>
          <w:tcPr>
            <w:tcW w:w="7230" w:type="dxa"/>
            <w:tcBorders>
              <w:top w:val="single" w:sz="4" w:space="0" w:color="auto"/>
              <w:left w:val="single" w:sz="4" w:space="0" w:color="auto"/>
              <w:bottom w:val="single" w:sz="4" w:space="0" w:color="auto"/>
              <w:right w:val="single" w:sz="4" w:space="0" w:color="auto"/>
            </w:tcBorders>
            <w:vAlign w:val="bottom"/>
          </w:tcPr>
          <w:p w14:paraId="7AFC9215" w14:textId="0672A9C7" w:rsidR="00813F76" w:rsidRPr="00DE13E9" w:rsidRDefault="00791619" w:rsidP="00DE13E9">
            <w:pPr>
              <w:rPr>
                <w:sz w:val="20"/>
                <w:szCs w:val="20"/>
              </w:rPr>
            </w:pPr>
            <w:r w:rsidRPr="00DE13E9">
              <w:rPr>
                <w:sz w:val="20"/>
                <w:szCs w:val="20"/>
              </w:rPr>
              <w:t>Проведение иммунизации против респираторно-синцитиальной вирусной инфекции (уровень 2)</w:t>
            </w:r>
          </w:p>
        </w:tc>
        <w:tc>
          <w:tcPr>
            <w:tcW w:w="1275" w:type="dxa"/>
            <w:tcBorders>
              <w:top w:val="single" w:sz="4" w:space="0" w:color="auto"/>
              <w:left w:val="single" w:sz="4" w:space="0" w:color="auto"/>
              <w:bottom w:val="single" w:sz="4" w:space="0" w:color="auto"/>
              <w:right w:val="single" w:sz="4" w:space="0" w:color="auto"/>
            </w:tcBorders>
            <w:vAlign w:val="center"/>
          </w:tcPr>
          <w:p w14:paraId="467D2A10" w14:textId="48F4674E" w:rsidR="00813F76" w:rsidRPr="00DE13E9" w:rsidRDefault="00791619" w:rsidP="00DE13E9">
            <w:pPr>
              <w:jc w:val="center"/>
              <w:rPr>
                <w:sz w:val="20"/>
                <w:szCs w:val="20"/>
              </w:rPr>
            </w:pPr>
            <w:r w:rsidRPr="00DE13E9">
              <w:rPr>
                <w:sz w:val="20"/>
                <w:szCs w:val="20"/>
              </w:rPr>
              <w:t>4,58%</w:t>
            </w:r>
          </w:p>
        </w:tc>
      </w:tr>
      <w:tr w:rsidR="00F73162" w:rsidRPr="00DE13E9" w14:paraId="685B1FFC"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08276C5C" w14:textId="0FCE5542" w:rsidR="00813F76" w:rsidRPr="00DE13E9" w:rsidRDefault="00791619" w:rsidP="00DE13E9">
            <w:pPr>
              <w:jc w:val="center"/>
              <w:rPr>
                <w:sz w:val="20"/>
                <w:szCs w:val="20"/>
              </w:rPr>
            </w:pPr>
            <w:r w:rsidRPr="00DE13E9">
              <w:rPr>
                <w:sz w:val="20"/>
                <w:szCs w:val="20"/>
              </w:rPr>
              <w:t>st36.027</w:t>
            </w:r>
          </w:p>
        </w:tc>
        <w:tc>
          <w:tcPr>
            <w:tcW w:w="7230" w:type="dxa"/>
            <w:tcBorders>
              <w:top w:val="single" w:sz="4" w:space="0" w:color="auto"/>
              <w:left w:val="single" w:sz="4" w:space="0" w:color="auto"/>
              <w:bottom w:val="single" w:sz="4" w:space="0" w:color="auto"/>
              <w:right w:val="single" w:sz="4" w:space="0" w:color="auto"/>
            </w:tcBorders>
            <w:vAlign w:val="bottom"/>
          </w:tcPr>
          <w:p w14:paraId="6B74B479" w14:textId="07239DFA" w:rsidR="00813F76" w:rsidRPr="00DE13E9" w:rsidRDefault="00791619" w:rsidP="00DE13E9">
            <w:pPr>
              <w:rPr>
                <w:sz w:val="20"/>
                <w:szCs w:val="20"/>
              </w:rPr>
            </w:pPr>
            <w:r w:rsidRPr="00DE13E9">
              <w:rPr>
                <w:sz w:val="20"/>
                <w:szCs w:val="20"/>
              </w:rPr>
              <w:t>Лечение с применением генно-инженерных биологических препаратов и селективных иммунодепрессантов (инициация или замена)</w:t>
            </w:r>
          </w:p>
        </w:tc>
        <w:tc>
          <w:tcPr>
            <w:tcW w:w="1275" w:type="dxa"/>
            <w:tcBorders>
              <w:top w:val="single" w:sz="4" w:space="0" w:color="auto"/>
              <w:left w:val="single" w:sz="4" w:space="0" w:color="auto"/>
              <w:bottom w:val="single" w:sz="4" w:space="0" w:color="auto"/>
              <w:right w:val="single" w:sz="4" w:space="0" w:color="auto"/>
            </w:tcBorders>
            <w:vAlign w:val="center"/>
          </w:tcPr>
          <w:p w14:paraId="773C88DB" w14:textId="386C0BD3" w:rsidR="00813F76" w:rsidRPr="00DE13E9" w:rsidRDefault="00791619" w:rsidP="00DE13E9">
            <w:pPr>
              <w:jc w:val="center"/>
              <w:rPr>
                <w:sz w:val="20"/>
                <w:szCs w:val="20"/>
              </w:rPr>
            </w:pPr>
            <w:r w:rsidRPr="00DE13E9">
              <w:rPr>
                <w:sz w:val="20"/>
                <w:szCs w:val="20"/>
              </w:rPr>
              <w:t>34,50%</w:t>
            </w:r>
          </w:p>
        </w:tc>
      </w:tr>
      <w:tr w:rsidR="00F73162" w:rsidRPr="00DE13E9" w14:paraId="70D8B533"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6423B271" w14:textId="2D6D0479" w:rsidR="00813F76" w:rsidRPr="00DE13E9" w:rsidRDefault="00791619" w:rsidP="00DE13E9">
            <w:pPr>
              <w:jc w:val="center"/>
              <w:rPr>
                <w:sz w:val="20"/>
                <w:szCs w:val="20"/>
              </w:rPr>
            </w:pPr>
            <w:r w:rsidRPr="00DE13E9">
              <w:rPr>
                <w:sz w:val="20"/>
                <w:szCs w:val="20"/>
              </w:rPr>
              <w:t>st36.028</w:t>
            </w:r>
          </w:p>
        </w:tc>
        <w:tc>
          <w:tcPr>
            <w:tcW w:w="7230" w:type="dxa"/>
            <w:tcBorders>
              <w:top w:val="single" w:sz="4" w:space="0" w:color="auto"/>
              <w:left w:val="single" w:sz="4" w:space="0" w:color="auto"/>
              <w:bottom w:val="single" w:sz="4" w:space="0" w:color="auto"/>
              <w:right w:val="single" w:sz="4" w:space="0" w:color="auto"/>
            </w:tcBorders>
            <w:vAlign w:val="bottom"/>
          </w:tcPr>
          <w:p w14:paraId="488192E2" w14:textId="2FF50CAE" w:rsidR="00813F76" w:rsidRPr="00DE13E9" w:rsidRDefault="00F54B09" w:rsidP="00DE13E9">
            <w:pPr>
              <w:rPr>
                <w:sz w:val="20"/>
                <w:szCs w:val="20"/>
              </w:rPr>
            </w:pPr>
            <w:r w:rsidRPr="00DE13E9">
              <w:rPr>
                <w:sz w:val="20"/>
                <w:szCs w:val="20"/>
              </w:rPr>
              <w:t xml:space="preserve">Лечение с применением генно-инженерных биологических препаратов, селективных иммунодепрессантов и ингибиторов </w:t>
            </w:r>
            <w:proofErr w:type="spellStart"/>
            <w:r w:rsidRPr="00DE13E9">
              <w:rPr>
                <w:sz w:val="20"/>
                <w:szCs w:val="20"/>
              </w:rPr>
              <w:t>янус</w:t>
            </w:r>
            <w:proofErr w:type="spellEnd"/>
            <w:r w:rsidRPr="00DE13E9">
              <w:rPr>
                <w:sz w:val="20"/>
                <w:szCs w:val="20"/>
              </w:rPr>
              <w:t>-киназ (уровень 1)</w:t>
            </w:r>
          </w:p>
        </w:tc>
        <w:tc>
          <w:tcPr>
            <w:tcW w:w="1275" w:type="dxa"/>
            <w:tcBorders>
              <w:top w:val="single" w:sz="4" w:space="0" w:color="auto"/>
              <w:left w:val="single" w:sz="4" w:space="0" w:color="auto"/>
              <w:bottom w:val="single" w:sz="4" w:space="0" w:color="auto"/>
              <w:right w:val="single" w:sz="4" w:space="0" w:color="auto"/>
            </w:tcBorders>
            <w:vAlign w:val="center"/>
          </w:tcPr>
          <w:p w14:paraId="2DECCF47" w14:textId="4274092B" w:rsidR="00813F76" w:rsidRPr="00DE13E9" w:rsidRDefault="00F54B09" w:rsidP="00DE13E9">
            <w:pPr>
              <w:jc w:val="center"/>
              <w:rPr>
                <w:sz w:val="20"/>
                <w:szCs w:val="20"/>
              </w:rPr>
            </w:pPr>
            <w:r w:rsidRPr="00DE13E9">
              <w:rPr>
                <w:sz w:val="20"/>
                <w:szCs w:val="20"/>
              </w:rPr>
              <w:t>62,81</w:t>
            </w:r>
            <w:r w:rsidR="00791619" w:rsidRPr="00DE13E9">
              <w:rPr>
                <w:sz w:val="20"/>
                <w:szCs w:val="20"/>
              </w:rPr>
              <w:t>%</w:t>
            </w:r>
          </w:p>
        </w:tc>
      </w:tr>
      <w:tr w:rsidR="00F73162" w:rsidRPr="00DE13E9" w14:paraId="10D0FC7F"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2BD8CD79" w14:textId="15467724" w:rsidR="00813F76" w:rsidRPr="00DE13E9" w:rsidRDefault="00791619" w:rsidP="00DE13E9">
            <w:pPr>
              <w:jc w:val="center"/>
              <w:rPr>
                <w:sz w:val="20"/>
                <w:szCs w:val="20"/>
              </w:rPr>
            </w:pPr>
            <w:r w:rsidRPr="00DE13E9">
              <w:rPr>
                <w:sz w:val="20"/>
                <w:szCs w:val="20"/>
              </w:rPr>
              <w:t>st36.029</w:t>
            </w:r>
          </w:p>
        </w:tc>
        <w:tc>
          <w:tcPr>
            <w:tcW w:w="7230" w:type="dxa"/>
            <w:tcBorders>
              <w:top w:val="single" w:sz="4" w:space="0" w:color="auto"/>
              <w:left w:val="single" w:sz="4" w:space="0" w:color="auto"/>
              <w:bottom w:val="single" w:sz="4" w:space="0" w:color="auto"/>
              <w:right w:val="single" w:sz="4" w:space="0" w:color="auto"/>
            </w:tcBorders>
            <w:vAlign w:val="bottom"/>
          </w:tcPr>
          <w:p w14:paraId="374F6B95" w14:textId="6625DA64" w:rsidR="00813F76" w:rsidRPr="00DE13E9" w:rsidRDefault="00F54B09" w:rsidP="00DE13E9">
            <w:pPr>
              <w:rPr>
                <w:sz w:val="20"/>
                <w:szCs w:val="20"/>
              </w:rPr>
            </w:pPr>
            <w:r w:rsidRPr="00DE13E9">
              <w:rPr>
                <w:sz w:val="20"/>
                <w:szCs w:val="20"/>
              </w:rPr>
              <w:t xml:space="preserve">Лечение с применением генно-инженерных биологических препаратов, селективных иммунодепрессантов и ингибиторов </w:t>
            </w:r>
            <w:proofErr w:type="spellStart"/>
            <w:r w:rsidRPr="00DE13E9">
              <w:rPr>
                <w:sz w:val="20"/>
                <w:szCs w:val="20"/>
              </w:rPr>
              <w:t>янус</w:t>
            </w:r>
            <w:proofErr w:type="spellEnd"/>
            <w:r w:rsidRPr="00DE13E9">
              <w:rPr>
                <w:sz w:val="20"/>
                <w:szCs w:val="20"/>
              </w:rPr>
              <w:t>-киназ (уровень 2)</w:t>
            </w:r>
          </w:p>
        </w:tc>
        <w:tc>
          <w:tcPr>
            <w:tcW w:w="1275" w:type="dxa"/>
            <w:tcBorders>
              <w:top w:val="single" w:sz="4" w:space="0" w:color="auto"/>
              <w:left w:val="single" w:sz="4" w:space="0" w:color="auto"/>
              <w:bottom w:val="single" w:sz="4" w:space="0" w:color="auto"/>
              <w:right w:val="single" w:sz="4" w:space="0" w:color="auto"/>
            </w:tcBorders>
            <w:vAlign w:val="center"/>
          </w:tcPr>
          <w:p w14:paraId="7CDEF7AF" w14:textId="2A10EB4C" w:rsidR="00813F76" w:rsidRPr="00DE13E9" w:rsidRDefault="00F54B09" w:rsidP="00DE13E9">
            <w:pPr>
              <w:jc w:val="center"/>
              <w:rPr>
                <w:sz w:val="20"/>
                <w:szCs w:val="20"/>
              </w:rPr>
            </w:pPr>
            <w:r w:rsidRPr="00DE13E9">
              <w:rPr>
                <w:sz w:val="20"/>
                <w:szCs w:val="20"/>
              </w:rPr>
              <w:t>44,09</w:t>
            </w:r>
            <w:r w:rsidR="00791619" w:rsidRPr="00DE13E9">
              <w:rPr>
                <w:sz w:val="20"/>
                <w:szCs w:val="20"/>
              </w:rPr>
              <w:t>%</w:t>
            </w:r>
          </w:p>
        </w:tc>
      </w:tr>
      <w:tr w:rsidR="00F73162" w:rsidRPr="00DE13E9" w14:paraId="29EA50BB"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167069C3" w14:textId="4A6609DE" w:rsidR="00813F76" w:rsidRPr="00DE13E9" w:rsidRDefault="00791619" w:rsidP="00DE13E9">
            <w:pPr>
              <w:jc w:val="center"/>
              <w:rPr>
                <w:sz w:val="20"/>
                <w:szCs w:val="20"/>
              </w:rPr>
            </w:pPr>
            <w:r w:rsidRPr="00DE13E9">
              <w:rPr>
                <w:sz w:val="20"/>
                <w:szCs w:val="20"/>
              </w:rPr>
              <w:t>st36.030</w:t>
            </w:r>
          </w:p>
        </w:tc>
        <w:tc>
          <w:tcPr>
            <w:tcW w:w="7230" w:type="dxa"/>
            <w:tcBorders>
              <w:top w:val="single" w:sz="4" w:space="0" w:color="auto"/>
              <w:left w:val="single" w:sz="4" w:space="0" w:color="auto"/>
              <w:bottom w:val="single" w:sz="4" w:space="0" w:color="auto"/>
              <w:right w:val="single" w:sz="4" w:space="0" w:color="auto"/>
            </w:tcBorders>
            <w:vAlign w:val="bottom"/>
          </w:tcPr>
          <w:p w14:paraId="7196271E" w14:textId="38BB144C" w:rsidR="00813F76" w:rsidRPr="00DE13E9" w:rsidRDefault="00F54B09" w:rsidP="00DE13E9">
            <w:pPr>
              <w:rPr>
                <w:sz w:val="20"/>
                <w:szCs w:val="20"/>
              </w:rPr>
            </w:pPr>
            <w:r w:rsidRPr="00DE13E9">
              <w:rPr>
                <w:sz w:val="20"/>
                <w:szCs w:val="20"/>
              </w:rPr>
              <w:t xml:space="preserve">Лечение с применением генно-инженерных биологических препаратов, селективных иммунодепрессантов и ингибиторов </w:t>
            </w:r>
            <w:proofErr w:type="spellStart"/>
            <w:r w:rsidRPr="00DE13E9">
              <w:rPr>
                <w:sz w:val="20"/>
                <w:szCs w:val="20"/>
              </w:rPr>
              <w:t>янус</w:t>
            </w:r>
            <w:proofErr w:type="spellEnd"/>
            <w:r w:rsidRPr="00DE13E9">
              <w:rPr>
                <w:sz w:val="20"/>
                <w:szCs w:val="20"/>
              </w:rPr>
              <w:t>-киназ (уровень 3)</w:t>
            </w:r>
          </w:p>
        </w:tc>
        <w:tc>
          <w:tcPr>
            <w:tcW w:w="1275" w:type="dxa"/>
            <w:tcBorders>
              <w:top w:val="single" w:sz="4" w:space="0" w:color="auto"/>
              <w:left w:val="single" w:sz="4" w:space="0" w:color="auto"/>
              <w:bottom w:val="single" w:sz="4" w:space="0" w:color="auto"/>
              <w:right w:val="single" w:sz="4" w:space="0" w:color="auto"/>
            </w:tcBorders>
            <w:vAlign w:val="center"/>
          </w:tcPr>
          <w:p w14:paraId="28679C77" w14:textId="15C00F26" w:rsidR="00813F76" w:rsidRPr="00DE13E9" w:rsidRDefault="00F54B09" w:rsidP="00DE13E9">
            <w:pPr>
              <w:jc w:val="center"/>
              <w:rPr>
                <w:sz w:val="20"/>
                <w:szCs w:val="20"/>
              </w:rPr>
            </w:pPr>
            <w:r w:rsidRPr="00DE13E9">
              <w:rPr>
                <w:sz w:val="20"/>
                <w:szCs w:val="20"/>
              </w:rPr>
              <w:t>31,99</w:t>
            </w:r>
            <w:r w:rsidR="00791619" w:rsidRPr="00DE13E9">
              <w:rPr>
                <w:sz w:val="20"/>
                <w:szCs w:val="20"/>
              </w:rPr>
              <w:t>%</w:t>
            </w:r>
          </w:p>
        </w:tc>
      </w:tr>
      <w:tr w:rsidR="00F73162" w:rsidRPr="00DE13E9" w14:paraId="7BE5116B"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53DF471E" w14:textId="01CFBC46" w:rsidR="00813F76" w:rsidRPr="00DE13E9" w:rsidRDefault="00791619" w:rsidP="00DE13E9">
            <w:pPr>
              <w:jc w:val="center"/>
              <w:rPr>
                <w:sz w:val="20"/>
                <w:szCs w:val="20"/>
              </w:rPr>
            </w:pPr>
            <w:r w:rsidRPr="00DE13E9">
              <w:rPr>
                <w:sz w:val="20"/>
                <w:szCs w:val="20"/>
              </w:rPr>
              <w:t>st36.031</w:t>
            </w:r>
          </w:p>
        </w:tc>
        <w:tc>
          <w:tcPr>
            <w:tcW w:w="7230" w:type="dxa"/>
            <w:tcBorders>
              <w:top w:val="single" w:sz="4" w:space="0" w:color="auto"/>
              <w:left w:val="single" w:sz="4" w:space="0" w:color="auto"/>
              <w:bottom w:val="single" w:sz="4" w:space="0" w:color="auto"/>
              <w:right w:val="single" w:sz="4" w:space="0" w:color="auto"/>
            </w:tcBorders>
            <w:vAlign w:val="bottom"/>
          </w:tcPr>
          <w:p w14:paraId="37B83832" w14:textId="01BD6E0E" w:rsidR="00813F76" w:rsidRPr="00DE13E9" w:rsidRDefault="00F54B09" w:rsidP="00DE13E9">
            <w:pPr>
              <w:rPr>
                <w:sz w:val="20"/>
                <w:szCs w:val="20"/>
              </w:rPr>
            </w:pPr>
            <w:r w:rsidRPr="00DE13E9">
              <w:rPr>
                <w:sz w:val="20"/>
                <w:szCs w:val="20"/>
              </w:rPr>
              <w:t xml:space="preserve">Лечение с применением генно-инженерных биологических препаратов, селективных иммунодепрессантов и ингибиторов </w:t>
            </w:r>
            <w:proofErr w:type="spellStart"/>
            <w:r w:rsidRPr="00DE13E9">
              <w:rPr>
                <w:sz w:val="20"/>
                <w:szCs w:val="20"/>
              </w:rPr>
              <w:t>янус</w:t>
            </w:r>
            <w:proofErr w:type="spellEnd"/>
            <w:r w:rsidRPr="00DE13E9">
              <w:rPr>
                <w:sz w:val="20"/>
                <w:szCs w:val="20"/>
              </w:rPr>
              <w:t>-киназ (уровень 4)</w:t>
            </w:r>
          </w:p>
        </w:tc>
        <w:tc>
          <w:tcPr>
            <w:tcW w:w="1275" w:type="dxa"/>
            <w:tcBorders>
              <w:top w:val="single" w:sz="4" w:space="0" w:color="auto"/>
              <w:left w:val="single" w:sz="4" w:space="0" w:color="auto"/>
              <w:bottom w:val="single" w:sz="4" w:space="0" w:color="auto"/>
              <w:right w:val="single" w:sz="4" w:space="0" w:color="auto"/>
            </w:tcBorders>
            <w:vAlign w:val="center"/>
          </w:tcPr>
          <w:p w14:paraId="31509807" w14:textId="4B988A32" w:rsidR="00813F76" w:rsidRPr="00DE13E9" w:rsidRDefault="00F54B09" w:rsidP="00DE13E9">
            <w:pPr>
              <w:jc w:val="center"/>
              <w:rPr>
                <w:sz w:val="20"/>
                <w:szCs w:val="20"/>
              </w:rPr>
            </w:pPr>
            <w:r w:rsidRPr="00DE13E9">
              <w:rPr>
                <w:sz w:val="20"/>
                <w:szCs w:val="20"/>
              </w:rPr>
              <w:t>27,98</w:t>
            </w:r>
            <w:r w:rsidR="00791619" w:rsidRPr="00DE13E9">
              <w:rPr>
                <w:sz w:val="20"/>
                <w:szCs w:val="20"/>
              </w:rPr>
              <w:t>%</w:t>
            </w:r>
          </w:p>
        </w:tc>
      </w:tr>
      <w:tr w:rsidR="00F73162" w:rsidRPr="00DE13E9" w14:paraId="6482251E"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4A74401E" w14:textId="7A927DB1" w:rsidR="00813F76" w:rsidRPr="00DE13E9" w:rsidRDefault="00791619" w:rsidP="00DE13E9">
            <w:pPr>
              <w:jc w:val="center"/>
              <w:rPr>
                <w:sz w:val="20"/>
                <w:szCs w:val="20"/>
              </w:rPr>
            </w:pPr>
            <w:r w:rsidRPr="00DE13E9">
              <w:rPr>
                <w:sz w:val="20"/>
                <w:szCs w:val="20"/>
              </w:rPr>
              <w:t>st36.032</w:t>
            </w:r>
          </w:p>
        </w:tc>
        <w:tc>
          <w:tcPr>
            <w:tcW w:w="7230" w:type="dxa"/>
            <w:tcBorders>
              <w:top w:val="single" w:sz="4" w:space="0" w:color="auto"/>
              <w:left w:val="single" w:sz="4" w:space="0" w:color="auto"/>
              <w:bottom w:val="single" w:sz="4" w:space="0" w:color="auto"/>
              <w:right w:val="single" w:sz="4" w:space="0" w:color="auto"/>
            </w:tcBorders>
            <w:vAlign w:val="bottom"/>
          </w:tcPr>
          <w:p w14:paraId="68CCA9F8" w14:textId="54AA88E8" w:rsidR="00813F76" w:rsidRPr="00DE13E9" w:rsidRDefault="00F54B09" w:rsidP="00DE13E9">
            <w:pPr>
              <w:rPr>
                <w:sz w:val="20"/>
                <w:szCs w:val="20"/>
              </w:rPr>
            </w:pPr>
            <w:r w:rsidRPr="00DE13E9">
              <w:rPr>
                <w:sz w:val="20"/>
                <w:szCs w:val="20"/>
              </w:rPr>
              <w:t xml:space="preserve">Лечение с применением генно-инженерных биологических препаратов, селективных иммунодепрессантов и ингибиторов </w:t>
            </w:r>
            <w:proofErr w:type="spellStart"/>
            <w:r w:rsidRPr="00DE13E9">
              <w:rPr>
                <w:sz w:val="20"/>
                <w:szCs w:val="20"/>
              </w:rPr>
              <w:t>янус</w:t>
            </w:r>
            <w:proofErr w:type="spellEnd"/>
            <w:r w:rsidRPr="00DE13E9">
              <w:rPr>
                <w:sz w:val="20"/>
                <w:szCs w:val="20"/>
              </w:rPr>
              <w:t>-киназ (уровень 5)</w:t>
            </w:r>
          </w:p>
        </w:tc>
        <w:tc>
          <w:tcPr>
            <w:tcW w:w="1275" w:type="dxa"/>
            <w:tcBorders>
              <w:top w:val="single" w:sz="4" w:space="0" w:color="auto"/>
              <w:left w:val="single" w:sz="4" w:space="0" w:color="auto"/>
              <w:bottom w:val="single" w:sz="4" w:space="0" w:color="auto"/>
              <w:right w:val="single" w:sz="4" w:space="0" w:color="auto"/>
            </w:tcBorders>
            <w:vAlign w:val="center"/>
          </w:tcPr>
          <w:p w14:paraId="0EA17E97" w14:textId="52254098" w:rsidR="00813F76" w:rsidRPr="00DE13E9" w:rsidRDefault="00F54B09" w:rsidP="00DE13E9">
            <w:pPr>
              <w:jc w:val="center"/>
              <w:rPr>
                <w:sz w:val="20"/>
                <w:szCs w:val="20"/>
              </w:rPr>
            </w:pPr>
            <w:r w:rsidRPr="00DE13E9">
              <w:rPr>
                <w:sz w:val="20"/>
                <w:szCs w:val="20"/>
              </w:rPr>
              <w:t>22,82</w:t>
            </w:r>
            <w:r w:rsidR="00791619" w:rsidRPr="00DE13E9">
              <w:rPr>
                <w:sz w:val="20"/>
                <w:szCs w:val="20"/>
              </w:rPr>
              <w:t>%</w:t>
            </w:r>
          </w:p>
        </w:tc>
      </w:tr>
      <w:tr w:rsidR="00F73162" w:rsidRPr="00DE13E9" w14:paraId="6292BF21"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598DAE33" w14:textId="4862A6A0" w:rsidR="00813F76" w:rsidRPr="00DE13E9" w:rsidRDefault="00791619" w:rsidP="00DE13E9">
            <w:pPr>
              <w:jc w:val="center"/>
              <w:rPr>
                <w:sz w:val="20"/>
                <w:szCs w:val="20"/>
              </w:rPr>
            </w:pPr>
            <w:r w:rsidRPr="00DE13E9">
              <w:rPr>
                <w:sz w:val="20"/>
                <w:szCs w:val="20"/>
              </w:rPr>
              <w:t>st36.033</w:t>
            </w:r>
          </w:p>
        </w:tc>
        <w:tc>
          <w:tcPr>
            <w:tcW w:w="7230" w:type="dxa"/>
            <w:tcBorders>
              <w:top w:val="single" w:sz="4" w:space="0" w:color="auto"/>
              <w:left w:val="single" w:sz="4" w:space="0" w:color="auto"/>
              <w:bottom w:val="single" w:sz="4" w:space="0" w:color="auto"/>
              <w:right w:val="single" w:sz="4" w:space="0" w:color="auto"/>
            </w:tcBorders>
            <w:vAlign w:val="bottom"/>
          </w:tcPr>
          <w:p w14:paraId="2B60D0D7" w14:textId="542F0573" w:rsidR="00813F76" w:rsidRPr="00DE13E9" w:rsidRDefault="00F54B09" w:rsidP="00DE13E9">
            <w:pPr>
              <w:rPr>
                <w:sz w:val="20"/>
                <w:szCs w:val="20"/>
              </w:rPr>
            </w:pPr>
            <w:r w:rsidRPr="00DE13E9">
              <w:rPr>
                <w:sz w:val="20"/>
                <w:szCs w:val="20"/>
              </w:rPr>
              <w:t xml:space="preserve">Лечение с применением генно-инженерных биологических препаратов, селективных иммунодепрессантов и ингибиторов </w:t>
            </w:r>
            <w:proofErr w:type="spellStart"/>
            <w:r w:rsidRPr="00DE13E9">
              <w:rPr>
                <w:sz w:val="20"/>
                <w:szCs w:val="20"/>
              </w:rPr>
              <w:t>янус</w:t>
            </w:r>
            <w:proofErr w:type="spellEnd"/>
            <w:r w:rsidRPr="00DE13E9">
              <w:rPr>
                <w:sz w:val="20"/>
                <w:szCs w:val="20"/>
              </w:rPr>
              <w:t>-киназ (уровень 6)</w:t>
            </w:r>
          </w:p>
        </w:tc>
        <w:tc>
          <w:tcPr>
            <w:tcW w:w="1275" w:type="dxa"/>
            <w:tcBorders>
              <w:top w:val="single" w:sz="4" w:space="0" w:color="auto"/>
              <w:left w:val="single" w:sz="4" w:space="0" w:color="auto"/>
              <w:bottom w:val="single" w:sz="4" w:space="0" w:color="auto"/>
              <w:right w:val="single" w:sz="4" w:space="0" w:color="auto"/>
            </w:tcBorders>
            <w:vAlign w:val="center"/>
          </w:tcPr>
          <w:p w14:paraId="3C389AAD" w14:textId="7B222EBE" w:rsidR="00813F76" w:rsidRPr="00DE13E9" w:rsidRDefault="00F54B09" w:rsidP="00DE13E9">
            <w:pPr>
              <w:jc w:val="center"/>
              <w:rPr>
                <w:sz w:val="20"/>
                <w:szCs w:val="20"/>
              </w:rPr>
            </w:pPr>
            <w:r w:rsidRPr="00DE13E9">
              <w:rPr>
                <w:sz w:val="20"/>
                <w:szCs w:val="20"/>
              </w:rPr>
              <w:t>19,01</w:t>
            </w:r>
            <w:r w:rsidR="00791619" w:rsidRPr="00DE13E9">
              <w:rPr>
                <w:sz w:val="20"/>
                <w:szCs w:val="20"/>
              </w:rPr>
              <w:t>%</w:t>
            </w:r>
          </w:p>
        </w:tc>
      </w:tr>
      <w:tr w:rsidR="00F73162" w:rsidRPr="00DE13E9" w14:paraId="3150F099"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0CB03064" w14:textId="7303C1A1" w:rsidR="00813F76" w:rsidRPr="00DE13E9" w:rsidRDefault="00791619" w:rsidP="00DE13E9">
            <w:pPr>
              <w:jc w:val="center"/>
              <w:rPr>
                <w:sz w:val="20"/>
                <w:szCs w:val="20"/>
              </w:rPr>
            </w:pPr>
            <w:r w:rsidRPr="00DE13E9">
              <w:rPr>
                <w:sz w:val="20"/>
                <w:szCs w:val="20"/>
              </w:rPr>
              <w:t>st36.034</w:t>
            </w:r>
          </w:p>
        </w:tc>
        <w:tc>
          <w:tcPr>
            <w:tcW w:w="7230" w:type="dxa"/>
            <w:tcBorders>
              <w:top w:val="single" w:sz="4" w:space="0" w:color="auto"/>
              <w:left w:val="single" w:sz="4" w:space="0" w:color="auto"/>
              <w:bottom w:val="single" w:sz="4" w:space="0" w:color="auto"/>
              <w:right w:val="single" w:sz="4" w:space="0" w:color="auto"/>
            </w:tcBorders>
            <w:vAlign w:val="bottom"/>
          </w:tcPr>
          <w:p w14:paraId="5E3D158A" w14:textId="0118C6B0" w:rsidR="00813F76" w:rsidRPr="00DE13E9" w:rsidRDefault="00F54B09" w:rsidP="00DE13E9">
            <w:pPr>
              <w:rPr>
                <w:sz w:val="20"/>
                <w:szCs w:val="20"/>
              </w:rPr>
            </w:pPr>
            <w:r w:rsidRPr="00DE13E9">
              <w:rPr>
                <w:sz w:val="20"/>
                <w:szCs w:val="20"/>
              </w:rPr>
              <w:t xml:space="preserve">Лечение с применением генно-инженерных биологических препаратов, селективных иммунодепрессантов и ингибиторов </w:t>
            </w:r>
            <w:proofErr w:type="spellStart"/>
            <w:r w:rsidRPr="00DE13E9">
              <w:rPr>
                <w:sz w:val="20"/>
                <w:szCs w:val="20"/>
              </w:rPr>
              <w:t>янус</w:t>
            </w:r>
            <w:proofErr w:type="spellEnd"/>
            <w:r w:rsidRPr="00DE13E9">
              <w:rPr>
                <w:sz w:val="20"/>
                <w:szCs w:val="20"/>
              </w:rPr>
              <w:t>-киназ (уровень 7)</w:t>
            </w:r>
          </w:p>
        </w:tc>
        <w:tc>
          <w:tcPr>
            <w:tcW w:w="1275" w:type="dxa"/>
            <w:tcBorders>
              <w:top w:val="single" w:sz="4" w:space="0" w:color="auto"/>
              <w:left w:val="single" w:sz="4" w:space="0" w:color="auto"/>
              <w:bottom w:val="single" w:sz="4" w:space="0" w:color="auto"/>
              <w:right w:val="single" w:sz="4" w:space="0" w:color="auto"/>
            </w:tcBorders>
            <w:vAlign w:val="center"/>
          </w:tcPr>
          <w:p w14:paraId="68702539" w14:textId="306B4ACC" w:rsidR="00813F76" w:rsidRPr="00DE13E9" w:rsidRDefault="00F54B09" w:rsidP="00DE13E9">
            <w:pPr>
              <w:jc w:val="center"/>
              <w:rPr>
                <w:sz w:val="20"/>
                <w:szCs w:val="20"/>
              </w:rPr>
            </w:pPr>
            <w:r w:rsidRPr="00DE13E9">
              <w:rPr>
                <w:sz w:val="20"/>
                <w:szCs w:val="20"/>
              </w:rPr>
              <w:t>17,48</w:t>
            </w:r>
            <w:r w:rsidR="00791619" w:rsidRPr="00DE13E9">
              <w:rPr>
                <w:sz w:val="20"/>
                <w:szCs w:val="20"/>
              </w:rPr>
              <w:t>%</w:t>
            </w:r>
          </w:p>
        </w:tc>
      </w:tr>
      <w:tr w:rsidR="00F73162" w:rsidRPr="00DE13E9" w14:paraId="6B9239D4"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60F70EAC" w14:textId="78AF970E" w:rsidR="00813F76" w:rsidRPr="00DE13E9" w:rsidRDefault="00791619" w:rsidP="00DE13E9">
            <w:pPr>
              <w:jc w:val="center"/>
              <w:rPr>
                <w:sz w:val="20"/>
                <w:szCs w:val="20"/>
              </w:rPr>
            </w:pPr>
            <w:r w:rsidRPr="00DE13E9">
              <w:rPr>
                <w:sz w:val="20"/>
                <w:szCs w:val="20"/>
              </w:rPr>
              <w:t>st36.035</w:t>
            </w:r>
          </w:p>
        </w:tc>
        <w:tc>
          <w:tcPr>
            <w:tcW w:w="7230" w:type="dxa"/>
            <w:tcBorders>
              <w:top w:val="single" w:sz="4" w:space="0" w:color="auto"/>
              <w:left w:val="single" w:sz="4" w:space="0" w:color="auto"/>
              <w:bottom w:val="single" w:sz="4" w:space="0" w:color="auto"/>
              <w:right w:val="single" w:sz="4" w:space="0" w:color="auto"/>
            </w:tcBorders>
            <w:vAlign w:val="bottom"/>
          </w:tcPr>
          <w:p w14:paraId="00FAC4DD" w14:textId="240C20D4" w:rsidR="00813F76" w:rsidRPr="00DE13E9" w:rsidRDefault="00387DC3" w:rsidP="00DE13E9">
            <w:pPr>
              <w:rPr>
                <w:sz w:val="20"/>
                <w:szCs w:val="20"/>
              </w:rPr>
            </w:pPr>
            <w:r w:rsidRPr="00DE13E9">
              <w:rPr>
                <w:sz w:val="20"/>
                <w:szCs w:val="20"/>
              </w:rPr>
              <w:t xml:space="preserve">Лечение с применением генно-инженерных биологических препаратов, селективных иммунодепрессантов и ингибиторов </w:t>
            </w:r>
            <w:proofErr w:type="spellStart"/>
            <w:r w:rsidRPr="00DE13E9">
              <w:rPr>
                <w:sz w:val="20"/>
                <w:szCs w:val="20"/>
              </w:rPr>
              <w:t>янус</w:t>
            </w:r>
            <w:proofErr w:type="spellEnd"/>
            <w:r w:rsidRPr="00DE13E9">
              <w:rPr>
                <w:sz w:val="20"/>
                <w:szCs w:val="20"/>
              </w:rPr>
              <w:t>-киназ (уровень 8)</w:t>
            </w:r>
          </w:p>
        </w:tc>
        <w:tc>
          <w:tcPr>
            <w:tcW w:w="1275" w:type="dxa"/>
            <w:tcBorders>
              <w:top w:val="single" w:sz="4" w:space="0" w:color="auto"/>
              <w:left w:val="single" w:sz="4" w:space="0" w:color="auto"/>
              <w:bottom w:val="single" w:sz="4" w:space="0" w:color="auto"/>
              <w:right w:val="single" w:sz="4" w:space="0" w:color="auto"/>
            </w:tcBorders>
            <w:vAlign w:val="center"/>
          </w:tcPr>
          <w:p w14:paraId="2F5F06BC" w14:textId="3AA09F05" w:rsidR="00813F76" w:rsidRPr="00DE13E9" w:rsidRDefault="00387DC3" w:rsidP="00DE13E9">
            <w:pPr>
              <w:jc w:val="center"/>
              <w:rPr>
                <w:sz w:val="20"/>
                <w:szCs w:val="20"/>
              </w:rPr>
            </w:pPr>
            <w:r w:rsidRPr="00DE13E9">
              <w:rPr>
                <w:sz w:val="20"/>
                <w:szCs w:val="20"/>
              </w:rPr>
              <w:t>16,70</w:t>
            </w:r>
            <w:r w:rsidR="00791619" w:rsidRPr="00DE13E9">
              <w:rPr>
                <w:sz w:val="20"/>
                <w:szCs w:val="20"/>
              </w:rPr>
              <w:t>%</w:t>
            </w:r>
          </w:p>
        </w:tc>
      </w:tr>
      <w:tr w:rsidR="00F73162" w:rsidRPr="00DE13E9" w14:paraId="6EAD8628"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2FC60645" w14:textId="639C4C45" w:rsidR="0068415B" w:rsidRPr="00DE13E9" w:rsidRDefault="00791619" w:rsidP="00DE13E9">
            <w:pPr>
              <w:jc w:val="center"/>
              <w:rPr>
                <w:sz w:val="20"/>
                <w:szCs w:val="20"/>
              </w:rPr>
            </w:pPr>
            <w:r w:rsidRPr="00DE13E9">
              <w:rPr>
                <w:sz w:val="20"/>
                <w:szCs w:val="20"/>
              </w:rPr>
              <w:t>st36.036</w:t>
            </w:r>
          </w:p>
        </w:tc>
        <w:tc>
          <w:tcPr>
            <w:tcW w:w="7230" w:type="dxa"/>
            <w:tcBorders>
              <w:top w:val="single" w:sz="4" w:space="0" w:color="auto"/>
              <w:left w:val="single" w:sz="4" w:space="0" w:color="auto"/>
              <w:bottom w:val="single" w:sz="4" w:space="0" w:color="auto"/>
              <w:right w:val="single" w:sz="4" w:space="0" w:color="auto"/>
            </w:tcBorders>
            <w:vAlign w:val="bottom"/>
          </w:tcPr>
          <w:p w14:paraId="5AEB49B3" w14:textId="269F82C6" w:rsidR="0068415B" w:rsidRPr="00DE13E9" w:rsidRDefault="00D97E5D" w:rsidP="00DE13E9">
            <w:pPr>
              <w:rPr>
                <w:sz w:val="20"/>
                <w:szCs w:val="20"/>
              </w:rPr>
            </w:pPr>
            <w:r w:rsidRPr="00DE13E9">
              <w:rPr>
                <w:sz w:val="20"/>
                <w:szCs w:val="20"/>
              </w:rPr>
              <w:t xml:space="preserve">Лечение с применением генно-инженерных биологических препаратов, селективных иммунодепрессантов и ингибиторов </w:t>
            </w:r>
            <w:proofErr w:type="spellStart"/>
            <w:r w:rsidRPr="00DE13E9">
              <w:rPr>
                <w:sz w:val="20"/>
                <w:szCs w:val="20"/>
              </w:rPr>
              <w:t>янус</w:t>
            </w:r>
            <w:proofErr w:type="spellEnd"/>
            <w:r w:rsidRPr="00DE13E9">
              <w:rPr>
                <w:sz w:val="20"/>
                <w:szCs w:val="20"/>
              </w:rPr>
              <w:t>-киназ (уровень 9)</w:t>
            </w:r>
          </w:p>
        </w:tc>
        <w:tc>
          <w:tcPr>
            <w:tcW w:w="1275" w:type="dxa"/>
            <w:tcBorders>
              <w:top w:val="single" w:sz="4" w:space="0" w:color="auto"/>
              <w:left w:val="single" w:sz="4" w:space="0" w:color="auto"/>
              <w:bottom w:val="single" w:sz="4" w:space="0" w:color="auto"/>
              <w:right w:val="single" w:sz="4" w:space="0" w:color="auto"/>
            </w:tcBorders>
            <w:vAlign w:val="center"/>
          </w:tcPr>
          <w:p w14:paraId="0F774C0F" w14:textId="7EABCE4F" w:rsidR="0068415B" w:rsidRPr="00DE13E9" w:rsidRDefault="00D97E5D" w:rsidP="00DE13E9">
            <w:pPr>
              <w:jc w:val="center"/>
              <w:rPr>
                <w:sz w:val="20"/>
                <w:szCs w:val="20"/>
              </w:rPr>
            </w:pPr>
            <w:r w:rsidRPr="00DE13E9">
              <w:rPr>
                <w:sz w:val="20"/>
                <w:szCs w:val="20"/>
              </w:rPr>
              <w:t>15,55</w:t>
            </w:r>
            <w:r w:rsidR="00791619" w:rsidRPr="00DE13E9">
              <w:rPr>
                <w:sz w:val="20"/>
                <w:szCs w:val="20"/>
              </w:rPr>
              <w:t>%</w:t>
            </w:r>
          </w:p>
        </w:tc>
      </w:tr>
      <w:tr w:rsidR="00F73162" w:rsidRPr="00DE13E9" w14:paraId="7D81FDDC"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2A7F61C2" w14:textId="2745F641" w:rsidR="00813F76" w:rsidRPr="00DE13E9" w:rsidRDefault="00791619" w:rsidP="00DE13E9">
            <w:pPr>
              <w:jc w:val="center"/>
              <w:rPr>
                <w:sz w:val="20"/>
                <w:szCs w:val="20"/>
              </w:rPr>
            </w:pPr>
            <w:r w:rsidRPr="00DE13E9">
              <w:rPr>
                <w:sz w:val="20"/>
                <w:szCs w:val="20"/>
              </w:rPr>
              <w:t>st36.037</w:t>
            </w:r>
          </w:p>
        </w:tc>
        <w:tc>
          <w:tcPr>
            <w:tcW w:w="7230" w:type="dxa"/>
            <w:tcBorders>
              <w:top w:val="single" w:sz="4" w:space="0" w:color="auto"/>
              <w:left w:val="single" w:sz="4" w:space="0" w:color="auto"/>
              <w:bottom w:val="single" w:sz="4" w:space="0" w:color="auto"/>
              <w:right w:val="single" w:sz="4" w:space="0" w:color="auto"/>
            </w:tcBorders>
            <w:vAlign w:val="bottom"/>
          </w:tcPr>
          <w:p w14:paraId="73D61C20" w14:textId="0552C555" w:rsidR="00813F76" w:rsidRPr="00DE13E9" w:rsidRDefault="00D97E5D" w:rsidP="00DE13E9">
            <w:pPr>
              <w:rPr>
                <w:sz w:val="20"/>
                <w:szCs w:val="20"/>
              </w:rPr>
            </w:pPr>
            <w:r w:rsidRPr="00DE13E9">
              <w:rPr>
                <w:sz w:val="20"/>
                <w:szCs w:val="20"/>
              </w:rPr>
              <w:t xml:space="preserve">Лечение с применением генно-инженерных биологических препаратов, селективных иммунодепрессантов и ингибиторов </w:t>
            </w:r>
            <w:proofErr w:type="spellStart"/>
            <w:r w:rsidRPr="00DE13E9">
              <w:rPr>
                <w:sz w:val="20"/>
                <w:szCs w:val="20"/>
              </w:rPr>
              <w:t>янус</w:t>
            </w:r>
            <w:proofErr w:type="spellEnd"/>
            <w:r w:rsidRPr="00DE13E9">
              <w:rPr>
                <w:sz w:val="20"/>
                <w:szCs w:val="20"/>
              </w:rPr>
              <w:t>-киназ (уровень 10)</w:t>
            </w:r>
          </w:p>
        </w:tc>
        <w:tc>
          <w:tcPr>
            <w:tcW w:w="1275" w:type="dxa"/>
            <w:tcBorders>
              <w:top w:val="single" w:sz="4" w:space="0" w:color="auto"/>
              <w:left w:val="single" w:sz="4" w:space="0" w:color="auto"/>
              <w:bottom w:val="single" w:sz="4" w:space="0" w:color="auto"/>
              <w:right w:val="single" w:sz="4" w:space="0" w:color="auto"/>
            </w:tcBorders>
            <w:vAlign w:val="center"/>
          </w:tcPr>
          <w:p w14:paraId="7801F0DB" w14:textId="33167FB2" w:rsidR="00813F76" w:rsidRPr="00DE13E9" w:rsidRDefault="00D97E5D" w:rsidP="00DE13E9">
            <w:pPr>
              <w:jc w:val="center"/>
              <w:rPr>
                <w:sz w:val="20"/>
                <w:szCs w:val="20"/>
              </w:rPr>
            </w:pPr>
            <w:r w:rsidRPr="00DE13E9">
              <w:rPr>
                <w:sz w:val="20"/>
                <w:szCs w:val="20"/>
              </w:rPr>
              <w:t>12,67</w:t>
            </w:r>
            <w:r w:rsidR="00791619" w:rsidRPr="00DE13E9">
              <w:rPr>
                <w:sz w:val="20"/>
                <w:szCs w:val="20"/>
              </w:rPr>
              <w:t>%</w:t>
            </w:r>
          </w:p>
        </w:tc>
      </w:tr>
      <w:tr w:rsidR="00F73162" w:rsidRPr="00DE13E9" w14:paraId="436B54E8"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12009AE7" w14:textId="4AFB01A9" w:rsidR="0068415B" w:rsidRPr="00DE13E9" w:rsidRDefault="00791619" w:rsidP="00DE13E9">
            <w:pPr>
              <w:jc w:val="center"/>
              <w:rPr>
                <w:sz w:val="20"/>
                <w:szCs w:val="20"/>
              </w:rPr>
            </w:pPr>
            <w:r w:rsidRPr="00DE13E9">
              <w:rPr>
                <w:sz w:val="20"/>
                <w:szCs w:val="20"/>
              </w:rPr>
              <w:t>st36.038</w:t>
            </w:r>
          </w:p>
        </w:tc>
        <w:tc>
          <w:tcPr>
            <w:tcW w:w="7230" w:type="dxa"/>
            <w:tcBorders>
              <w:top w:val="single" w:sz="4" w:space="0" w:color="auto"/>
              <w:left w:val="single" w:sz="4" w:space="0" w:color="auto"/>
              <w:bottom w:val="single" w:sz="4" w:space="0" w:color="auto"/>
              <w:right w:val="single" w:sz="4" w:space="0" w:color="auto"/>
            </w:tcBorders>
            <w:vAlign w:val="bottom"/>
          </w:tcPr>
          <w:p w14:paraId="3C4358D3" w14:textId="47990509" w:rsidR="0068415B" w:rsidRPr="00DE13E9" w:rsidRDefault="000D6B59" w:rsidP="00DE13E9">
            <w:pPr>
              <w:rPr>
                <w:sz w:val="20"/>
                <w:szCs w:val="20"/>
              </w:rPr>
            </w:pPr>
            <w:r w:rsidRPr="00DE13E9">
              <w:rPr>
                <w:sz w:val="20"/>
                <w:szCs w:val="20"/>
              </w:rPr>
              <w:t xml:space="preserve">Лечение с применением генно-инженерных биологических препаратов, селективных иммунодепрессантов и ингибиторов </w:t>
            </w:r>
            <w:proofErr w:type="spellStart"/>
            <w:r w:rsidRPr="00DE13E9">
              <w:rPr>
                <w:sz w:val="20"/>
                <w:szCs w:val="20"/>
              </w:rPr>
              <w:t>янус</w:t>
            </w:r>
            <w:proofErr w:type="spellEnd"/>
            <w:r w:rsidRPr="00DE13E9">
              <w:rPr>
                <w:sz w:val="20"/>
                <w:szCs w:val="20"/>
              </w:rPr>
              <w:t>-киназ (уровень 11)</w:t>
            </w:r>
          </w:p>
        </w:tc>
        <w:tc>
          <w:tcPr>
            <w:tcW w:w="1275" w:type="dxa"/>
            <w:tcBorders>
              <w:top w:val="single" w:sz="4" w:space="0" w:color="auto"/>
              <w:left w:val="single" w:sz="4" w:space="0" w:color="auto"/>
              <w:bottom w:val="single" w:sz="4" w:space="0" w:color="auto"/>
              <w:right w:val="single" w:sz="4" w:space="0" w:color="auto"/>
            </w:tcBorders>
            <w:vAlign w:val="center"/>
          </w:tcPr>
          <w:p w14:paraId="7EB3665F" w14:textId="1EAD8521" w:rsidR="0068415B" w:rsidRPr="00DE13E9" w:rsidRDefault="00791619" w:rsidP="00DE13E9">
            <w:pPr>
              <w:jc w:val="center"/>
              <w:rPr>
                <w:sz w:val="20"/>
                <w:szCs w:val="20"/>
              </w:rPr>
            </w:pPr>
            <w:r w:rsidRPr="00DE13E9">
              <w:rPr>
                <w:sz w:val="20"/>
                <w:szCs w:val="20"/>
              </w:rPr>
              <w:t>10,</w:t>
            </w:r>
            <w:r w:rsidR="000D6B59" w:rsidRPr="00DE13E9">
              <w:rPr>
                <w:sz w:val="20"/>
                <w:szCs w:val="20"/>
              </w:rPr>
              <w:t>46</w:t>
            </w:r>
            <w:r w:rsidRPr="00DE13E9">
              <w:rPr>
                <w:sz w:val="20"/>
                <w:szCs w:val="20"/>
              </w:rPr>
              <w:t>%</w:t>
            </w:r>
          </w:p>
        </w:tc>
      </w:tr>
      <w:tr w:rsidR="00F73162" w:rsidRPr="00DE13E9" w14:paraId="4256DF82"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4953200F" w14:textId="10E572A5" w:rsidR="00791619" w:rsidRPr="00DE13E9" w:rsidRDefault="00791619" w:rsidP="00DE13E9">
            <w:pPr>
              <w:jc w:val="center"/>
              <w:rPr>
                <w:sz w:val="20"/>
                <w:szCs w:val="20"/>
              </w:rPr>
            </w:pPr>
            <w:r w:rsidRPr="00DE13E9">
              <w:rPr>
                <w:sz w:val="20"/>
                <w:szCs w:val="20"/>
              </w:rPr>
              <w:t>st36.039</w:t>
            </w:r>
          </w:p>
        </w:tc>
        <w:tc>
          <w:tcPr>
            <w:tcW w:w="7230" w:type="dxa"/>
            <w:tcBorders>
              <w:top w:val="single" w:sz="4" w:space="0" w:color="auto"/>
              <w:left w:val="single" w:sz="4" w:space="0" w:color="auto"/>
              <w:bottom w:val="single" w:sz="4" w:space="0" w:color="auto"/>
              <w:right w:val="single" w:sz="4" w:space="0" w:color="auto"/>
            </w:tcBorders>
            <w:vAlign w:val="bottom"/>
          </w:tcPr>
          <w:p w14:paraId="1501B83E" w14:textId="544CA465" w:rsidR="00791619" w:rsidRPr="00DE13E9" w:rsidRDefault="000D6B59" w:rsidP="00DE13E9">
            <w:pPr>
              <w:rPr>
                <w:sz w:val="20"/>
                <w:szCs w:val="20"/>
              </w:rPr>
            </w:pPr>
            <w:r w:rsidRPr="00DE13E9">
              <w:rPr>
                <w:sz w:val="20"/>
                <w:szCs w:val="20"/>
              </w:rPr>
              <w:t xml:space="preserve">Лечение с применением генно-инженерных биологических препаратов, селективных иммунодепрессантов и ингибиторов </w:t>
            </w:r>
            <w:proofErr w:type="spellStart"/>
            <w:r w:rsidRPr="00DE13E9">
              <w:rPr>
                <w:sz w:val="20"/>
                <w:szCs w:val="20"/>
              </w:rPr>
              <w:t>янус</w:t>
            </w:r>
            <w:proofErr w:type="spellEnd"/>
            <w:r w:rsidRPr="00DE13E9">
              <w:rPr>
                <w:sz w:val="20"/>
                <w:szCs w:val="20"/>
              </w:rPr>
              <w:t>-киназ (уровень 12)</w:t>
            </w:r>
          </w:p>
        </w:tc>
        <w:tc>
          <w:tcPr>
            <w:tcW w:w="1275" w:type="dxa"/>
            <w:tcBorders>
              <w:top w:val="single" w:sz="4" w:space="0" w:color="auto"/>
              <w:left w:val="single" w:sz="4" w:space="0" w:color="auto"/>
              <w:bottom w:val="single" w:sz="4" w:space="0" w:color="auto"/>
              <w:right w:val="single" w:sz="4" w:space="0" w:color="auto"/>
            </w:tcBorders>
            <w:vAlign w:val="center"/>
          </w:tcPr>
          <w:p w14:paraId="7E05DF5D" w14:textId="0D1506F7" w:rsidR="00791619" w:rsidRPr="00DE13E9" w:rsidRDefault="000D6B59" w:rsidP="00DE13E9">
            <w:pPr>
              <w:jc w:val="center"/>
              <w:rPr>
                <w:sz w:val="20"/>
                <w:szCs w:val="20"/>
              </w:rPr>
            </w:pPr>
            <w:r w:rsidRPr="00DE13E9">
              <w:rPr>
                <w:sz w:val="20"/>
                <w:szCs w:val="20"/>
              </w:rPr>
              <w:t>9,38</w:t>
            </w:r>
            <w:r w:rsidR="00791619" w:rsidRPr="00DE13E9">
              <w:rPr>
                <w:sz w:val="20"/>
                <w:szCs w:val="20"/>
              </w:rPr>
              <w:t>%</w:t>
            </w:r>
          </w:p>
        </w:tc>
      </w:tr>
      <w:tr w:rsidR="00F73162" w:rsidRPr="00DE13E9" w14:paraId="42EECA3A"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658D8F76" w14:textId="6DF0C7BC" w:rsidR="00791619" w:rsidRPr="00DE13E9" w:rsidRDefault="00791619" w:rsidP="00DE13E9">
            <w:pPr>
              <w:jc w:val="center"/>
              <w:rPr>
                <w:sz w:val="20"/>
                <w:szCs w:val="20"/>
              </w:rPr>
            </w:pPr>
            <w:r w:rsidRPr="00DE13E9">
              <w:rPr>
                <w:sz w:val="20"/>
                <w:szCs w:val="20"/>
              </w:rPr>
              <w:t>st36.040</w:t>
            </w:r>
          </w:p>
        </w:tc>
        <w:tc>
          <w:tcPr>
            <w:tcW w:w="7230" w:type="dxa"/>
            <w:tcBorders>
              <w:top w:val="single" w:sz="4" w:space="0" w:color="auto"/>
              <w:left w:val="single" w:sz="4" w:space="0" w:color="auto"/>
              <w:bottom w:val="single" w:sz="4" w:space="0" w:color="auto"/>
              <w:right w:val="single" w:sz="4" w:space="0" w:color="auto"/>
            </w:tcBorders>
            <w:vAlign w:val="bottom"/>
          </w:tcPr>
          <w:p w14:paraId="02C59D21" w14:textId="427E6429" w:rsidR="00791619" w:rsidRPr="00DE13E9" w:rsidRDefault="000D6B59" w:rsidP="00DE13E9">
            <w:pPr>
              <w:rPr>
                <w:sz w:val="20"/>
                <w:szCs w:val="20"/>
              </w:rPr>
            </w:pPr>
            <w:r w:rsidRPr="00DE13E9">
              <w:rPr>
                <w:sz w:val="20"/>
                <w:szCs w:val="20"/>
              </w:rPr>
              <w:t xml:space="preserve">Лечение с применением генно-инженерных биологических препаратов, селективных иммунодепрессантов и ингибиторов </w:t>
            </w:r>
            <w:proofErr w:type="spellStart"/>
            <w:r w:rsidRPr="00DE13E9">
              <w:rPr>
                <w:sz w:val="20"/>
                <w:szCs w:val="20"/>
              </w:rPr>
              <w:t>янус</w:t>
            </w:r>
            <w:proofErr w:type="spellEnd"/>
            <w:r w:rsidRPr="00DE13E9">
              <w:rPr>
                <w:sz w:val="20"/>
                <w:szCs w:val="20"/>
              </w:rPr>
              <w:t>-киназ (уровень 13)</w:t>
            </w:r>
          </w:p>
        </w:tc>
        <w:tc>
          <w:tcPr>
            <w:tcW w:w="1275" w:type="dxa"/>
            <w:tcBorders>
              <w:top w:val="single" w:sz="4" w:space="0" w:color="auto"/>
              <w:left w:val="single" w:sz="4" w:space="0" w:color="auto"/>
              <w:bottom w:val="single" w:sz="4" w:space="0" w:color="auto"/>
              <w:right w:val="single" w:sz="4" w:space="0" w:color="auto"/>
            </w:tcBorders>
            <w:vAlign w:val="center"/>
          </w:tcPr>
          <w:p w14:paraId="7229A6BE" w14:textId="5440DD91" w:rsidR="00791619" w:rsidRPr="00DE13E9" w:rsidRDefault="00791619" w:rsidP="00DE13E9">
            <w:pPr>
              <w:jc w:val="center"/>
              <w:rPr>
                <w:sz w:val="20"/>
                <w:szCs w:val="20"/>
              </w:rPr>
            </w:pPr>
            <w:r w:rsidRPr="00DE13E9">
              <w:rPr>
                <w:sz w:val="20"/>
                <w:szCs w:val="20"/>
              </w:rPr>
              <w:t>6,</w:t>
            </w:r>
            <w:r w:rsidR="000D6B59" w:rsidRPr="00DE13E9">
              <w:rPr>
                <w:sz w:val="20"/>
                <w:szCs w:val="20"/>
              </w:rPr>
              <w:t>84</w:t>
            </w:r>
            <w:r w:rsidRPr="00DE13E9">
              <w:rPr>
                <w:sz w:val="20"/>
                <w:szCs w:val="20"/>
              </w:rPr>
              <w:t>%</w:t>
            </w:r>
          </w:p>
        </w:tc>
      </w:tr>
      <w:tr w:rsidR="00F73162" w:rsidRPr="00DE13E9" w14:paraId="60E30515"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4A623378" w14:textId="038F0762" w:rsidR="00791619" w:rsidRPr="00DE13E9" w:rsidRDefault="00791619" w:rsidP="00DE13E9">
            <w:pPr>
              <w:jc w:val="center"/>
              <w:rPr>
                <w:sz w:val="20"/>
                <w:szCs w:val="20"/>
              </w:rPr>
            </w:pPr>
            <w:r w:rsidRPr="00DE13E9">
              <w:rPr>
                <w:sz w:val="20"/>
                <w:szCs w:val="20"/>
              </w:rPr>
              <w:t>st36.041</w:t>
            </w:r>
          </w:p>
        </w:tc>
        <w:tc>
          <w:tcPr>
            <w:tcW w:w="7230" w:type="dxa"/>
            <w:tcBorders>
              <w:top w:val="single" w:sz="4" w:space="0" w:color="auto"/>
              <w:left w:val="single" w:sz="4" w:space="0" w:color="auto"/>
              <w:bottom w:val="single" w:sz="4" w:space="0" w:color="auto"/>
              <w:right w:val="single" w:sz="4" w:space="0" w:color="auto"/>
            </w:tcBorders>
            <w:vAlign w:val="bottom"/>
          </w:tcPr>
          <w:p w14:paraId="345D558A" w14:textId="07BB306A" w:rsidR="00791619" w:rsidRPr="00DE13E9" w:rsidRDefault="000D6B59" w:rsidP="00DE13E9">
            <w:pPr>
              <w:rPr>
                <w:sz w:val="20"/>
                <w:szCs w:val="20"/>
              </w:rPr>
            </w:pPr>
            <w:r w:rsidRPr="00DE13E9">
              <w:rPr>
                <w:sz w:val="20"/>
                <w:szCs w:val="20"/>
              </w:rPr>
              <w:t xml:space="preserve">Лечение с применением генно-инженерных биологических препаратов, селективных иммунодепрессантов и ингибиторов </w:t>
            </w:r>
            <w:proofErr w:type="spellStart"/>
            <w:r w:rsidRPr="00DE13E9">
              <w:rPr>
                <w:sz w:val="20"/>
                <w:szCs w:val="20"/>
              </w:rPr>
              <w:t>янус</w:t>
            </w:r>
            <w:proofErr w:type="spellEnd"/>
            <w:r w:rsidRPr="00DE13E9">
              <w:rPr>
                <w:sz w:val="20"/>
                <w:szCs w:val="20"/>
              </w:rPr>
              <w:t>-киназ (уровень 14)</w:t>
            </w:r>
          </w:p>
        </w:tc>
        <w:tc>
          <w:tcPr>
            <w:tcW w:w="1275" w:type="dxa"/>
            <w:tcBorders>
              <w:top w:val="single" w:sz="4" w:space="0" w:color="auto"/>
              <w:left w:val="single" w:sz="4" w:space="0" w:color="auto"/>
              <w:bottom w:val="single" w:sz="4" w:space="0" w:color="auto"/>
              <w:right w:val="single" w:sz="4" w:space="0" w:color="auto"/>
            </w:tcBorders>
            <w:vAlign w:val="center"/>
          </w:tcPr>
          <w:p w14:paraId="7BA76BE4" w14:textId="18D9C840" w:rsidR="00791619" w:rsidRPr="00DE13E9" w:rsidRDefault="00791619" w:rsidP="00DE13E9">
            <w:pPr>
              <w:jc w:val="center"/>
              <w:rPr>
                <w:sz w:val="20"/>
                <w:szCs w:val="20"/>
              </w:rPr>
            </w:pPr>
            <w:r w:rsidRPr="00DE13E9">
              <w:rPr>
                <w:sz w:val="20"/>
                <w:szCs w:val="20"/>
              </w:rPr>
              <w:t>5,</w:t>
            </w:r>
            <w:r w:rsidR="000D6B59" w:rsidRPr="00DE13E9">
              <w:rPr>
                <w:sz w:val="20"/>
                <w:szCs w:val="20"/>
              </w:rPr>
              <w:t>57</w:t>
            </w:r>
            <w:r w:rsidRPr="00DE13E9">
              <w:rPr>
                <w:sz w:val="20"/>
                <w:szCs w:val="20"/>
              </w:rPr>
              <w:t>%</w:t>
            </w:r>
          </w:p>
        </w:tc>
      </w:tr>
      <w:tr w:rsidR="00F73162" w:rsidRPr="00DE13E9" w14:paraId="500938F4"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674D0276" w14:textId="6528CF1B" w:rsidR="00791619" w:rsidRPr="00DE13E9" w:rsidRDefault="00791619" w:rsidP="00DE13E9">
            <w:pPr>
              <w:jc w:val="center"/>
              <w:rPr>
                <w:sz w:val="20"/>
                <w:szCs w:val="20"/>
              </w:rPr>
            </w:pPr>
            <w:r w:rsidRPr="00DE13E9">
              <w:rPr>
                <w:sz w:val="20"/>
                <w:szCs w:val="20"/>
              </w:rPr>
              <w:t>st36.042</w:t>
            </w:r>
          </w:p>
        </w:tc>
        <w:tc>
          <w:tcPr>
            <w:tcW w:w="7230" w:type="dxa"/>
            <w:tcBorders>
              <w:top w:val="single" w:sz="4" w:space="0" w:color="auto"/>
              <w:left w:val="single" w:sz="4" w:space="0" w:color="auto"/>
              <w:bottom w:val="single" w:sz="4" w:space="0" w:color="auto"/>
              <w:right w:val="single" w:sz="4" w:space="0" w:color="auto"/>
            </w:tcBorders>
            <w:vAlign w:val="bottom"/>
          </w:tcPr>
          <w:p w14:paraId="10645D75" w14:textId="57AE9679" w:rsidR="00791619" w:rsidRPr="00DE13E9" w:rsidRDefault="000D6B59" w:rsidP="00DE13E9">
            <w:pPr>
              <w:rPr>
                <w:sz w:val="20"/>
                <w:szCs w:val="20"/>
              </w:rPr>
            </w:pPr>
            <w:r w:rsidRPr="00DE13E9">
              <w:rPr>
                <w:sz w:val="20"/>
                <w:szCs w:val="20"/>
              </w:rPr>
              <w:t xml:space="preserve">Лечение с применением генно-инженерных биологических препаратов, селективных иммунодепрессантов и ингибиторов </w:t>
            </w:r>
            <w:proofErr w:type="spellStart"/>
            <w:r w:rsidRPr="00DE13E9">
              <w:rPr>
                <w:sz w:val="20"/>
                <w:szCs w:val="20"/>
              </w:rPr>
              <w:t>янус</w:t>
            </w:r>
            <w:proofErr w:type="spellEnd"/>
            <w:r w:rsidRPr="00DE13E9">
              <w:rPr>
                <w:sz w:val="20"/>
                <w:szCs w:val="20"/>
              </w:rPr>
              <w:t>-киназ (уровень 15)</w:t>
            </w:r>
          </w:p>
        </w:tc>
        <w:tc>
          <w:tcPr>
            <w:tcW w:w="1275" w:type="dxa"/>
            <w:tcBorders>
              <w:top w:val="single" w:sz="4" w:space="0" w:color="auto"/>
              <w:left w:val="single" w:sz="4" w:space="0" w:color="auto"/>
              <w:bottom w:val="single" w:sz="4" w:space="0" w:color="auto"/>
              <w:right w:val="single" w:sz="4" w:space="0" w:color="auto"/>
            </w:tcBorders>
            <w:vAlign w:val="center"/>
          </w:tcPr>
          <w:p w14:paraId="75621D41" w14:textId="39856A7C" w:rsidR="00791619" w:rsidRPr="00DE13E9" w:rsidRDefault="00791619" w:rsidP="00DE13E9">
            <w:pPr>
              <w:jc w:val="center"/>
              <w:rPr>
                <w:sz w:val="20"/>
                <w:szCs w:val="20"/>
              </w:rPr>
            </w:pPr>
            <w:r w:rsidRPr="00DE13E9">
              <w:rPr>
                <w:sz w:val="20"/>
                <w:szCs w:val="20"/>
              </w:rPr>
              <w:t>5,2</w:t>
            </w:r>
            <w:r w:rsidR="000D6B59" w:rsidRPr="00DE13E9">
              <w:rPr>
                <w:sz w:val="20"/>
                <w:szCs w:val="20"/>
              </w:rPr>
              <w:t>1</w:t>
            </w:r>
            <w:r w:rsidRPr="00DE13E9">
              <w:rPr>
                <w:sz w:val="20"/>
                <w:szCs w:val="20"/>
              </w:rPr>
              <w:t>%</w:t>
            </w:r>
          </w:p>
        </w:tc>
      </w:tr>
      <w:tr w:rsidR="00F73162" w:rsidRPr="00DE13E9" w14:paraId="2D5F17F3"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4D1CA56B" w14:textId="4E581735" w:rsidR="00D37A2E" w:rsidRPr="00DE13E9" w:rsidRDefault="00D37A2E" w:rsidP="00DE13E9">
            <w:pPr>
              <w:jc w:val="center"/>
              <w:rPr>
                <w:sz w:val="20"/>
                <w:szCs w:val="20"/>
              </w:rPr>
            </w:pPr>
            <w:r w:rsidRPr="00DE13E9">
              <w:rPr>
                <w:sz w:val="20"/>
                <w:szCs w:val="20"/>
              </w:rPr>
              <w:t>st36.043</w:t>
            </w:r>
          </w:p>
        </w:tc>
        <w:tc>
          <w:tcPr>
            <w:tcW w:w="7230" w:type="dxa"/>
            <w:tcBorders>
              <w:top w:val="single" w:sz="4" w:space="0" w:color="auto"/>
              <w:left w:val="single" w:sz="4" w:space="0" w:color="auto"/>
              <w:bottom w:val="single" w:sz="4" w:space="0" w:color="auto"/>
              <w:right w:val="single" w:sz="4" w:space="0" w:color="auto"/>
            </w:tcBorders>
            <w:vAlign w:val="bottom"/>
          </w:tcPr>
          <w:p w14:paraId="5F02DB20" w14:textId="10475BB6" w:rsidR="00D37A2E" w:rsidRPr="00DE13E9" w:rsidRDefault="000D6B59" w:rsidP="00DE13E9">
            <w:pPr>
              <w:rPr>
                <w:sz w:val="20"/>
                <w:szCs w:val="20"/>
              </w:rPr>
            </w:pPr>
            <w:r w:rsidRPr="00DE13E9">
              <w:rPr>
                <w:sz w:val="20"/>
                <w:szCs w:val="20"/>
              </w:rPr>
              <w:t xml:space="preserve">Лечение с применением генно-инженерных биологических препаратов, </w:t>
            </w:r>
            <w:r w:rsidRPr="00DE13E9">
              <w:rPr>
                <w:sz w:val="20"/>
                <w:szCs w:val="20"/>
              </w:rPr>
              <w:lastRenderedPageBreak/>
              <w:t xml:space="preserve">селективных иммунодепрессантов и ингибиторов </w:t>
            </w:r>
            <w:proofErr w:type="spellStart"/>
            <w:r w:rsidRPr="00DE13E9">
              <w:rPr>
                <w:sz w:val="20"/>
                <w:szCs w:val="20"/>
              </w:rPr>
              <w:t>янус</w:t>
            </w:r>
            <w:proofErr w:type="spellEnd"/>
            <w:r w:rsidRPr="00DE13E9">
              <w:rPr>
                <w:sz w:val="20"/>
                <w:szCs w:val="20"/>
              </w:rPr>
              <w:t>-киназ (уровень 16)</w:t>
            </w:r>
          </w:p>
        </w:tc>
        <w:tc>
          <w:tcPr>
            <w:tcW w:w="1275" w:type="dxa"/>
            <w:tcBorders>
              <w:top w:val="single" w:sz="4" w:space="0" w:color="auto"/>
              <w:left w:val="single" w:sz="4" w:space="0" w:color="auto"/>
              <w:bottom w:val="single" w:sz="4" w:space="0" w:color="auto"/>
              <w:right w:val="single" w:sz="4" w:space="0" w:color="auto"/>
            </w:tcBorders>
            <w:vAlign w:val="center"/>
          </w:tcPr>
          <w:p w14:paraId="0B9D51FD" w14:textId="2A681104" w:rsidR="00D37A2E" w:rsidRPr="00DE13E9" w:rsidRDefault="00D37A2E" w:rsidP="00DE13E9">
            <w:pPr>
              <w:jc w:val="center"/>
              <w:rPr>
                <w:sz w:val="20"/>
                <w:szCs w:val="20"/>
              </w:rPr>
            </w:pPr>
            <w:r w:rsidRPr="00DE13E9">
              <w:rPr>
                <w:sz w:val="20"/>
                <w:szCs w:val="20"/>
              </w:rPr>
              <w:lastRenderedPageBreak/>
              <w:t>4,</w:t>
            </w:r>
            <w:r w:rsidR="000D6B59" w:rsidRPr="00DE13E9">
              <w:rPr>
                <w:sz w:val="20"/>
                <w:szCs w:val="20"/>
              </w:rPr>
              <w:t>45</w:t>
            </w:r>
            <w:r w:rsidRPr="00DE13E9">
              <w:rPr>
                <w:sz w:val="20"/>
                <w:szCs w:val="20"/>
              </w:rPr>
              <w:t>%</w:t>
            </w:r>
          </w:p>
        </w:tc>
      </w:tr>
      <w:tr w:rsidR="00F73162" w:rsidRPr="00DE13E9" w14:paraId="20F21AFC"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2BADDB54" w14:textId="05BA7050" w:rsidR="00D37A2E" w:rsidRPr="00DE13E9" w:rsidRDefault="00D37A2E" w:rsidP="00DE13E9">
            <w:pPr>
              <w:jc w:val="center"/>
              <w:rPr>
                <w:sz w:val="20"/>
                <w:szCs w:val="20"/>
              </w:rPr>
            </w:pPr>
            <w:r w:rsidRPr="00DE13E9">
              <w:rPr>
                <w:sz w:val="20"/>
                <w:szCs w:val="20"/>
              </w:rPr>
              <w:t>st36.044</w:t>
            </w:r>
          </w:p>
        </w:tc>
        <w:tc>
          <w:tcPr>
            <w:tcW w:w="7230" w:type="dxa"/>
            <w:tcBorders>
              <w:top w:val="single" w:sz="4" w:space="0" w:color="auto"/>
              <w:left w:val="single" w:sz="4" w:space="0" w:color="auto"/>
              <w:bottom w:val="single" w:sz="4" w:space="0" w:color="auto"/>
              <w:right w:val="single" w:sz="4" w:space="0" w:color="auto"/>
            </w:tcBorders>
            <w:vAlign w:val="bottom"/>
          </w:tcPr>
          <w:p w14:paraId="47C3E79A" w14:textId="60A57810" w:rsidR="00D37A2E" w:rsidRPr="00DE13E9" w:rsidRDefault="000D6B59" w:rsidP="00DE13E9">
            <w:pPr>
              <w:rPr>
                <w:sz w:val="20"/>
                <w:szCs w:val="20"/>
              </w:rPr>
            </w:pPr>
            <w:r w:rsidRPr="00DE13E9">
              <w:rPr>
                <w:sz w:val="20"/>
                <w:szCs w:val="20"/>
              </w:rPr>
              <w:t xml:space="preserve">Лечение с применением генно-инженерных биологических препаратов, селективных иммунодепрессантов и ингибиторов </w:t>
            </w:r>
            <w:proofErr w:type="spellStart"/>
            <w:r w:rsidRPr="00DE13E9">
              <w:rPr>
                <w:sz w:val="20"/>
                <w:szCs w:val="20"/>
              </w:rPr>
              <w:t>янус</w:t>
            </w:r>
            <w:proofErr w:type="spellEnd"/>
            <w:r w:rsidRPr="00DE13E9">
              <w:rPr>
                <w:sz w:val="20"/>
                <w:szCs w:val="20"/>
              </w:rPr>
              <w:t>-киназ (уровень 17)</w:t>
            </w:r>
          </w:p>
        </w:tc>
        <w:tc>
          <w:tcPr>
            <w:tcW w:w="1275" w:type="dxa"/>
            <w:tcBorders>
              <w:top w:val="single" w:sz="4" w:space="0" w:color="auto"/>
              <w:left w:val="single" w:sz="4" w:space="0" w:color="auto"/>
              <w:bottom w:val="single" w:sz="4" w:space="0" w:color="auto"/>
              <w:right w:val="single" w:sz="4" w:space="0" w:color="auto"/>
            </w:tcBorders>
            <w:vAlign w:val="center"/>
          </w:tcPr>
          <w:p w14:paraId="4198E0BA" w14:textId="0991B1D1" w:rsidR="00D37A2E" w:rsidRPr="00DE13E9" w:rsidRDefault="000D6B59" w:rsidP="00DE13E9">
            <w:pPr>
              <w:jc w:val="center"/>
              <w:rPr>
                <w:sz w:val="20"/>
                <w:szCs w:val="20"/>
              </w:rPr>
            </w:pPr>
            <w:r w:rsidRPr="00DE13E9">
              <w:rPr>
                <w:sz w:val="20"/>
                <w:szCs w:val="20"/>
              </w:rPr>
              <w:t>13,37</w:t>
            </w:r>
            <w:r w:rsidR="00D37A2E" w:rsidRPr="00DE13E9">
              <w:rPr>
                <w:sz w:val="20"/>
                <w:szCs w:val="20"/>
              </w:rPr>
              <w:t>%</w:t>
            </w:r>
          </w:p>
        </w:tc>
      </w:tr>
      <w:tr w:rsidR="00F73162" w:rsidRPr="00DE13E9" w14:paraId="5854DFFF"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792EB482" w14:textId="47E2FFE7" w:rsidR="00D37A2E" w:rsidRPr="00DE13E9" w:rsidRDefault="00D37A2E" w:rsidP="00DE13E9">
            <w:pPr>
              <w:jc w:val="center"/>
              <w:rPr>
                <w:sz w:val="20"/>
                <w:szCs w:val="20"/>
              </w:rPr>
            </w:pPr>
            <w:r w:rsidRPr="00DE13E9">
              <w:rPr>
                <w:sz w:val="20"/>
                <w:szCs w:val="20"/>
              </w:rPr>
              <w:t>st36.045</w:t>
            </w:r>
          </w:p>
        </w:tc>
        <w:tc>
          <w:tcPr>
            <w:tcW w:w="7230" w:type="dxa"/>
            <w:tcBorders>
              <w:top w:val="single" w:sz="4" w:space="0" w:color="auto"/>
              <w:left w:val="single" w:sz="4" w:space="0" w:color="auto"/>
              <w:bottom w:val="single" w:sz="4" w:space="0" w:color="auto"/>
              <w:right w:val="single" w:sz="4" w:space="0" w:color="auto"/>
            </w:tcBorders>
            <w:vAlign w:val="bottom"/>
          </w:tcPr>
          <w:p w14:paraId="0FCFD085" w14:textId="499DCC07" w:rsidR="00D37A2E" w:rsidRPr="00DE13E9" w:rsidRDefault="000D6B59" w:rsidP="00DE13E9">
            <w:pPr>
              <w:rPr>
                <w:sz w:val="20"/>
                <w:szCs w:val="20"/>
              </w:rPr>
            </w:pPr>
            <w:r w:rsidRPr="00DE13E9">
              <w:rPr>
                <w:sz w:val="20"/>
                <w:szCs w:val="20"/>
              </w:rPr>
              <w:t xml:space="preserve">Лечение с применением генно-инженерных биологических препаратов, селективных иммунодепрессантов и ингибиторов </w:t>
            </w:r>
            <w:proofErr w:type="spellStart"/>
            <w:r w:rsidRPr="00DE13E9">
              <w:rPr>
                <w:sz w:val="20"/>
                <w:szCs w:val="20"/>
              </w:rPr>
              <w:t>янус</w:t>
            </w:r>
            <w:proofErr w:type="spellEnd"/>
            <w:r w:rsidRPr="00DE13E9">
              <w:rPr>
                <w:sz w:val="20"/>
                <w:szCs w:val="20"/>
              </w:rPr>
              <w:t>-киназ (уровень 18)</w:t>
            </w:r>
          </w:p>
        </w:tc>
        <w:tc>
          <w:tcPr>
            <w:tcW w:w="1275" w:type="dxa"/>
            <w:tcBorders>
              <w:top w:val="single" w:sz="4" w:space="0" w:color="auto"/>
              <w:left w:val="single" w:sz="4" w:space="0" w:color="auto"/>
              <w:bottom w:val="single" w:sz="4" w:space="0" w:color="auto"/>
              <w:right w:val="single" w:sz="4" w:space="0" w:color="auto"/>
            </w:tcBorders>
            <w:vAlign w:val="center"/>
          </w:tcPr>
          <w:p w14:paraId="327F4A5F" w14:textId="007F7342" w:rsidR="00D37A2E" w:rsidRPr="00DE13E9" w:rsidRDefault="00D37A2E" w:rsidP="00DE13E9">
            <w:pPr>
              <w:jc w:val="center"/>
              <w:rPr>
                <w:sz w:val="20"/>
                <w:szCs w:val="20"/>
              </w:rPr>
            </w:pPr>
            <w:r w:rsidRPr="00DE13E9">
              <w:rPr>
                <w:sz w:val="20"/>
                <w:szCs w:val="20"/>
              </w:rPr>
              <w:t>1,5</w:t>
            </w:r>
            <w:r w:rsidR="000D6B59" w:rsidRPr="00DE13E9">
              <w:rPr>
                <w:sz w:val="20"/>
                <w:szCs w:val="20"/>
              </w:rPr>
              <w:t>1</w:t>
            </w:r>
            <w:r w:rsidRPr="00DE13E9">
              <w:rPr>
                <w:sz w:val="20"/>
                <w:szCs w:val="20"/>
              </w:rPr>
              <w:t>%</w:t>
            </w:r>
          </w:p>
        </w:tc>
      </w:tr>
      <w:tr w:rsidR="00F73162" w:rsidRPr="00DE13E9" w14:paraId="2E6D3598"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7133F5FC" w14:textId="42CACF65" w:rsidR="00D37A2E" w:rsidRPr="00DE13E9" w:rsidRDefault="00D37A2E" w:rsidP="00DE13E9">
            <w:pPr>
              <w:jc w:val="center"/>
              <w:rPr>
                <w:sz w:val="20"/>
                <w:szCs w:val="20"/>
              </w:rPr>
            </w:pPr>
            <w:r w:rsidRPr="00DE13E9">
              <w:rPr>
                <w:sz w:val="20"/>
                <w:szCs w:val="20"/>
              </w:rPr>
              <w:t>st36.046</w:t>
            </w:r>
          </w:p>
        </w:tc>
        <w:tc>
          <w:tcPr>
            <w:tcW w:w="7230" w:type="dxa"/>
            <w:tcBorders>
              <w:top w:val="single" w:sz="4" w:space="0" w:color="auto"/>
              <w:left w:val="single" w:sz="4" w:space="0" w:color="auto"/>
              <w:bottom w:val="single" w:sz="4" w:space="0" w:color="auto"/>
              <w:right w:val="single" w:sz="4" w:space="0" w:color="auto"/>
            </w:tcBorders>
            <w:vAlign w:val="bottom"/>
          </w:tcPr>
          <w:p w14:paraId="7170B2EA" w14:textId="1C78A571" w:rsidR="00D37A2E" w:rsidRPr="00DE13E9" w:rsidRDefault="000D6B59" w:rsidP="00DE13E9">
            <w:pPr>
              <w:rPr>
                <w:sz w:val="20"/>
                <w:szCs w:val="20"/>
              </w:rPr>
            </w:pPr>
            <w:r w:rsidRPr="00DE13E9">
              <w:rPr>
                <w:sz w:val="20"/>
                <w:szCs w:val="20"/>
              </w:rPr>
              <w:t xml:space="preserve">Лечение с применением генно-инженерных биологических препаратов, селективных иммунодепрессантов и ингибиторов </w:t>
            </w:r>
            <w:proofErr w:type="spellStart"/>
            <w:r w:rsidRPr="00DE13E9">
              <w:rPr>
                <w:sz w:val="20"/>
                <w:szCs w:val="20"/>
              </w:rPr>
              <w:t>янус</w:t>
            </w:r>
            <w:proofErr w:type="spellEnd"/>
            <w:r w:rsidRPr="00DE13E9">
              <w:rPr>
                <w:sz w:val="20"/>
                <w:szCs w:val="20"/>
              </w:rPr>
              <w:t>-киназ (уровень 19)</w:t>
            </w:r>
          </w:p>
        </w:tc>
        <w:tc>
          <w:tcPr>
            <w:tcW w:w="1275" w:type="dxa"/>
            <w:tcBorders>
              <w:top w:val="single" w:sz="4" w:space="0" w:color="auto"/>
              <w:left w:val="single" w:sz="4" w:space="0" w:color="auto"/>
              <w:bottom w:val="single" w:sz="4" w:space="0" w:color="auto"/>
              <w:right w:val="single" w:sz="4" w:space="0" w:color="auto"/>
            </w:tcBorders>
            <w:vAlign w:val="center"/>
          </w:tcPr>
          <w:p w14:paraId="0B8CAA48" w14:textId="255F77EF" w:rsidR="00D37A2E" w:rsidRPr="00DE13E9" w:rsidRDefault="00D37A2E" w:rsidP="00DE13E9">
            <w:pPr>
              <w:jc w:val="center"/>
              <w:rPr>
                <w:sz w:val="20"/>
                <w:szCs w:val="20"/>
              </w:rPr>
            </w:pPr>
            <w:r w:rsidRPr="00DE13E9">
              <w:rPr>
                <w:sz w:val="20"/>
                <w:szCs w:val="20"/>
              </w:rPr>
              <w:t>0,</w:t>
            </w:r>
            <w:r w:rsidR="000D6B59" w:rsidRPr="00DE13E9">
              <w:rPr>
                <w:sz w:val="20"/>
                <w:szCs w:val="20"/>
              </w:rPr>
              <w:t>71</w:t>
            </w:r>
            <w:r w:rsidRPr="00DE13E9">
              <w:rPr>
                <w:sz w:val="20"/>
                <w:szCs w:val="20"/>
              </w:rPr>
              <w:t>%</w:t>
            </w:r>
          </w:p>
        </w:tc>
      </w:tr>
      <w:tr w:rsidR="00F73162" w:rsidRPr="00DE13E9" w14:paraId="1D91F4B8"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48CDF989" w14:textId="7B437979" w:rsidR="00D37A2E" w:rsidRPr="00DE13E9" w:rsidRDefault="00D37A2E" w:rsidP="00DE13E9">
            <w:pPr>
              <w:jc w:val="center"/>
              <w:rPr>
                <w:sz w:val="20"/>
                <w:szCs w:val="20"/>
              </w:rPr>
            </w:pPr>
            <w:r w:rsidRPr="00DE13E9">
              <w:rPr>
                <w:sz w:val="20"/>
                <w:szCs w:val="20"/>
              </w:rPr>
              <w:t>st36.047</w:t>
            </w:r>
          </w:p>
        </w:tc>
        <w:tc>
          <w:tcPr>
            <w:tcW w:w="7230" w:type="dxa"/>
            <w:tcBorders>
              <w:top w:val="single" w:sz="4" w:space="0" w:color="auto"/>
              <w:left w:val="single" w:sz="4" w:space="0" w:color="auto"/>
              <w:bottom w:val="single" w:sz="4" w:space="0" w:color="auto"/>
              <w:right w:val="single" w:sz="4" w:space="0" w:color="auto"/>
            </w:tcBorders>
            <w:vAlign w:val="bottom"/>
          </w:tcPr>
          <w:p w14:paraId="20EAD2F0" w14:textId="0E6CFD02" w:rsidR="00D37A2E" w:rsidRPr="00DE13E9" w:rsidRDefault="00884D8E" w:rsidP="00DE13E9">
            <w:pPr>
              <w:rPr>
                <w:sz w:val="20"/>
                <w:szCs w:val="20"/>
              </w:rPr>
            </w:pPr>
            <w:r w:rsidRPr="00DE13E9">
              <w:rPr>
                <w:sz w:val="20"/>
                <w:szCs w:val="20"/>
              </w:rPr>
              <w:t xml:space="preserve">Лечение с применением генно-инженерных биологических препаратов, селективных иммунодепрессантов и ингибиторов </w:t>
            </w:r>
            <w:proofErr w:type="spellStart"/>
            <w:r w:rsidRPr="00DE13E9">
              <w:rPr>
                <w:sz w:val="20"/>
                <w:szCs w:val="20"/>
              </w:rPr>
              <w:t>янус</w:t>
            </w:r>
            <w:proofErr w:type="spellEnd"/>
            <w:r w:rsidRPr="00DE13E9">
              <w:rPr>
                <w:sz w:val="20"/>
                <w:szCs w:val="20"/>
              </w:rPr>
              <w:t>-киназ (уровень 20)</w:t>
            </w:r>
          </w:p>
        </w:tc>
        <w:tc>
          <w:tcPr>
            <w:tcW w:w="1275" w:type="dxa"/>
            <w:tcBorders>
              <w:top w:val="single" w:sz="4" w:space="0" w:color="auto"/>
              <w:left w:val="single" w:sz="4" w:space="0" w:color="auto"/>
              <w:bottom w:val="single" w:sz="4" w:space="0" w:color="auto"/>
              <w:right w:val="single" w:sz="4" w:space="0" w:color="auto"/>
            </w:tcBorders>
            <w:vAlign w:val="center"/>
          </w:tcPr>
          <w:p w14:paraId="6BAB16AE" w14:textId="6A0C82DA" w:rsidR="00D37A2E" w:rsidRPr="00DE13E9" w:rsidRDefault="00D37A2E" w:rsidP="00DE13E9">
            <w:pPr>
              <w:jc w:val="center"/>
              <w:rPr>
                <w:sz w:val="20"/>
                <w:szCs w:val="20"/>
              </w:rPr>
            </w:pPr>
            <w:r w:rsidRPr="00DE13E9">
              <w:rPr>
                <w:sz w:val="20"/>
                <w:szCs w:val="20"/>
              </w:rPr>
              <w:t>0,3</w:t>
            </w:r>
            <w:r w:rsidR="00884D8E" w:rsidRPr="00DE13E9">
              <w:rPr>
                <w:sz w:val="20"/>
                <w:szCs w:val="20"/>
              </w:rPr>
              <w:t>5</w:t>
            </w:r>
            <w:r w:rsidRPr="00DE13E9">
              <w:rPr>
                <w:sz w:val="20"/>
                <w:szCs w:val="20"/>
              </w:rPr>
              <w:t>%</w:t>
            </w:r>
          </w:p>
        </w:tc>
      </w:tr>
      <w:tr w:rsidR="00F73162" w:rsidRPr="00DE13E9" w14:paraId="5CD69E45"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47F35F3B" w14:textId="20E5ABB1" w:rsidR="00791619" w:rsidRPr="00DE13E9" w:rsidRDefault="00D37A2E" w:rsidP="00DE13E9">
            <w:pPr>
              <w:jc w:val="center"/>
              <w:rPr>
                <w:sz w:val="20"/>
                <w:szCs w:val="20"/>
              </w:rPr>
            </w:pPr>
            <w:r w:rsidRPr="00DE13E9">
              <w:rPr>
                <w:sz w:val="20"/>
                <w:szCs w:val="20"/>
              </w:rPr>
              <w:t>st37.031</w:t>
            </w:r>
          </w:p>
        </w:tc>
        <w:tc>
          <w:tcPr>
            <w:tcW w:w="7230" w:type="dxa"/>
            <w:tcBorders>
              <w:top w:val="single" w:sz="4" w:space="0" w:color="auto"/>
              <w:left w:val="single" w:sz="4" w:space="0" w:color="auto"/>
              <w:bottom w:val="single" w:sz="4" w:space="0" w:color="auto"/>
              <w:right w:val="single" w:sz="4" w:space="0" w:color="auto"/>
            </w:tcBorders>
            <w:vAlign w:val="bottom"/>
          </w:tcPr>
          <w:p w14:paraId="5E9933F9" w14:textId="384C9198" w:rsidR="00791619" w:rsidRPr="00DE13E9" w:rsidRDefault="00F05F1E" w:rsidP="00DE13E9">
            <w:pPr>
              <w:rPr>
                <w:sz w:val="20"/>
                <w:szCs w:val="20"/>
              </w:rPr>
            </w:pPr>
            <w:r w:rsidRPr="00DE13E9">
              <w:rPr>
                <w:sz w:val="20"/>
                <w:szCs w:val="20"/>
              </w:rPr>
              <w:t>Комплексная медицинская реабилитация у пациентов с последствиями позвоночно-спинномозговой травмы, с нарушением функции нижних мочевыводящих путей</w:t>
            </w:r>
          </w:p>
        </w:tc>
        <w:tc>
          <w:tcPr>
            <w:tcW w:w="1275" w:type="dxa"/>
            <w:tcBorders>
              <w:top w:val="single" w:sz="4" w:space="0" w:color="auto"/>
              <w:left w:val="single" w:sz="4" w:space="0" w:color="auto"/>
              <w:bottom w:val="single" w:sz="4" w:space="0" w:color="auto"/>
              <w:right w:val="single" w:sz="4" w:space="0" w:color="auto"/>
            </w:tcBorders>
            <w:vAlign w:val="center"/>
          </w:tcPr>
          <w:p w14:paraId="366BB39F" w14:textId="1DB7BFD1" w:rsidR="00791619" w:rsidRPr="00DE13E9" w:rsidRDefault="00D37A2E" w:rsidP="00DE13E9">
            <w:pPr>
              <w:jc w:val="center"/>
              <w:rPr>
                <w:sz w:val="20"/>
                <w:szCs w:val="20"/>
              </w:rPr>
            </w:pPr>
            <w:r w:rsidRPr="00DE13E9">
              <w:rPr>
                <w:sz w:val="20"/>
                <w:szCs w:val="20"/>
              </w:rPr>
              <w:t>50,90%</w:t>
            </w:r>
          </w:p>
        </w:tc>
      </w:tr>
      <w:tr w:rsidR="00F05F1E" w:rsidRPr="00DE13E9" w14:paraId="4E26F204"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4A964D9E" w14:textId="7271A373" w:rsidR="00F05F1E" w:rsidRPr="00DE13E9" w:rsidRDefault="00F05F1E" w:rsidP="00DE13E9">
            <w:pPr>
              <w:jc w:val="center"/>
              <w:rPr>
                <w:sz w:val="20"/>
                <w:szCs w:val="20"/>
              </w:rPr>
            </w:pPr>
            <w:r w:rsidRPr="00DE13E9">
              <w:rPr>
                <w:sz w:val="20"/>
                <w:szCs w:val="20"/>
              </w:rPr>
              <w:t>st37.032</w:t>
            </w:r>
          </w:p>
        </w:tc>
        <w:tc>
          <w:tcPr>
            <w:tcW w:w="7230" w:type="dxa"/>
            <w:tcBorders>
              <w:top w:val="single" w:sz="4" w:space="0" w:color="auto"/>
              <w:left w:val="single" w:sz="4" w:space="0" w:color="auto"/>
              <w:bottom w:val="single" w:sz="4" w:space="0" w:color="auto"/>
              <w:right w:val="single" w:sz="4" w:space="0" w:color="auto"/>
            </w:tcBorders>
            <w:vAlign w:val="bottom"/>
          </w:tcPr>
          <w:p w14:paraId="032C77D9" w14:textId="18FEF1C2" w:rsidR="00F05F1E" w:rsidRPr="00DE13E9" w:rsidRDefault="00F05F1E" w:rsidP="00DE13E9">
            <w:pPr>
              <w:rPr>
                <w:sz w:val="20"/>
                <w:szCs w:val="20"/>
              </w:rPr>
            </w:pPr>
            <w:r w:rsidRPr="00DE13E9">
              <w:rPr>
                <w:sz w:val="20"/>
                <w:szCs w:val="20"/>
              </w:rPr>
              <w:t xml:space="preserve">Комплексная медицинская реабилитация после протезирования нижних конечностей с установкой постоянного </w:t>
            </w:r>
            <w:proofErr w:type="spellStart"/>
            <w:r w:rsidRPr="00DE13E9">
              <w:rPr>
                <w:sz w:val="20"/>
                <w:szCs w:val="20"/>
              </w:rPr>
              <w:t>экзопротеза</w:t>
            </w:r>
            <w:proofErr w:type="spellEnd"/>
            <w:r w:rsidRPr="00DE13E9">
              <w:rPr>
                <w:sz w:val="20"/>
                <w:szCs w:val="20"/>
              </w:rPr>
              <w:t>, в том числе с болевым синдромом, с применением ботулотоксина</w:t>
            </w:r>
          </w:p>
        </w:tc>
        <w:tc>
          <w:tcPr>
            <w:tcW w:w="1275" w:type="dxa"/>
            <w:tcBorders>
              <w:top w:val="single" w:sz="4" w:space="0" w:color="auto"/>
              <w:left w:val="single" w:sz="4" w:space="0" w:color="auto"/>
              <w:bottom w:val="single" w:sz="4" w:space="0" w:color="auto"/>
              <w:right w:val="single" w:sz="4" w:space="0" w:color="auto"/>
            </w:tcBorders>
            <w:vAlign w:val="center"/>
          </w:tcPr>
          <w:p w14:paraId="5BFE8451" w14:textId="56211061" w:rsidR="00F05F1E" w:rsidRPr="00DE13E9" w:rsidRDefault="00F05F1E" w:rsidP="00DE13E9">
            <w:pPr>
              <w:jc w:val="center"/>
              <w:rPr>
                <w:sz w:val="20"/>
                <w:szCs w:val="20"/>
              </w:rPr>
            </w:pPr>
            <w:r w:rsidRPr="00DE13E9">
              <w:rPr>
                <w:sz w:val="20"/>
                <w:szCs w:val="20"/>
              </w:rPr>
              <w:t>81,44%</w:t>
            </w:r>
          </w:p>
        </w:tc>
      </w:tr>
      <w:tr w:rsidR="00F05F1E" w:rsidRPr="00DE13E9" w14:paraId="4EB26E4D"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103D64C4" w14:textId="462845EF" w:rsidR="00F05F1E" w:rsidRPr="00DE13E9" w:rsidRDefault="00F05F1E" w:rsidP="00DE13E9">
            <w:pPr>
              <w:jc w:val="center"/>
              <w:rPr>
                <w:sz w:val="20"/>
                <w:szCs w:val="20"/>
              </w:rPr>
            </w:pPr>
            <w:r w:rsidRPr="00DE13E9">
              <w:rPr>
                <w:sz w:val="20"/>
                <w:szCs w:val="20"/>
              </w:rPr>
              <w:t>st37.033</w:t>
            </w:r>
          </w:p>
        </w:tc>
        <w:tc>
          <w:tcPr>
            <w:tcW w:w="7230" w:type="dxa"/>
            <w:tcBorders>
              <w:top w:val="single" w:sz="4" w:space="0" w:color="auto"/>
              <w:left w:val="single" w:sz="4" w:space="0" w:color="auto"/>
              <w:bottom w:val="single" w:sz="4" w:space="0" w:color="auto"/>
              <w:right w:val="single" w:sz="4" w:space="0" w:color="auto"/>
            </w:tcBorders>
            <w:vAlign w:val="bottom"/>
          </w:tcPr>
          <w:p w14:paraId="1E4F6362" w14:textId="7A73A007" w:rsidR="00F05F1E" w:rsidRPr="00DE13E9" w:rsidRDefault="00F05F1E" w:rsidP="00DE13E9">
            <w:pPr>
              <w:rPr>
                <w:sz w:val="20"/>
                <w:szCs w:val="20"/>
              </w:rPr>
            </w:pPr>
            <w:r w:rsidRPr="00DE13E9">
              <w:rPr>
                <w:sz w:val="20"/>
                <w:szCs w:val="20"/>
              </w:rPr>
              <w:t xml:space="preserve">Комплексная медицинская реабилитация после протезирования верхних конечностей с установкой постоянного </w:t>
            </w:r>
            <w:proofErr w:type="spellStart"/>
            <w:r w:rsidRPr="00DE13E9">
              <w:rPr>
                <w:sz w:val="20"/>
                <w:szCs w:val="20"/>
              </w:rPr>
              <w:t>экзопротеза</w:t>
            </w:r>
            <w:proofErr w:type="spellEnd"/>
            <w:r w:rsidRPr="00DE13E9">
              <w:rPr>
                <w:sz w:val="20"/>
                <w:szCs w:val="20"/>
              </w:rPr>
              <w:t>, в том числе с болевым синдромом, с применением ботулотоксина</w:t>
            </w:r>
          </w:p>
        </w:tc>
        <w:tc>
          <w:tcPr>
            <w:tcW w:w="1275" w:type="dxa"/>
            <w:tcBorders>
              <w:top w:val="single" w:sz="4" w:space="0" w:color="auto"/>
              <w:left w:val="single" w:sz="4" w:space="0" w:color="auto"/>
              <w:bottom w:val="single" w:sz="4" w:space="0" w:color="auto"/>
              <w:right w:val="single" w:sz="4" w:space="0" w:color="auto"/>
            </w:tcBorders>
            <w:vAlign w:val="center"/>
          </w:tcPr>
          <w:p w14:paraId="66A47892" w14:textId="6787069C" w:rsidR="00F05F1E" w:rsidRPr="00DE13E9" w:rsidRDefault="00F05F1E" w:rsidP="00DE13E9">
            <w:pPr>
              <w:jc w:val="center"/>
              <w:rPr>
                <w:sz w:val="20"/>
                <w:szCs w:val="20"/>
              </w:rPr>
            </w:pPr>
            <w:r w:rsidRPr="00DE13E9">
              <w:rPr>
                <w:sz w:val="20"/>
                <w:szCs w:val="20"/>
              </w:rPr>
              <w:t>83,46%</w:t>
            </w:r>
          </w:p>
        </w:tc>
      </w:tr>
      <w:tr w:rsidR="00F05F1E" w:rsidRPr="00DE13E9" w14:paraId="1E1F3215"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6477A8CB" w14:textId="4C9DA649" w:rsidR="00F05F1E" w:rsidRPr="00DE13E9" w:rsidRDefault="00F05F1E" w:rsidP="00DE13E9">
            <w:pPr>
              <w:jc w:val="center"/>
              <w:rPr>
                <w:sz w:val="20"/>
                <w:szCs w:val="20"/>
              </w:rPr>
            </w:pPr>
            <w:r w:rsidRPr="00DE13E9">
              <w:rPr>
                <w:sz w:val="20"/>
                <w:szCs w:val="20"/>
              </w:rPr>
              <w:t>st37.034</w:t>
            </w:r>
          </w:p>
        </w:tc>
        <w:tc>
          <w:tcPr>
            <w:tcW w:w="7230" w:type="dxa"/>
            <w:tcBorders>
              <w:top w:val="single" w:sz="4" w:space="0" w:color="auto"/>
              <w:left w:val="single" w:sz="4" w:space="0" w:color="auto"/>
              <w:bottom w:val="single" w:sz="4" w:space="0" w:color="auto"/>
              <w:right w:val="single" w:sz="4" w:space="0" w:color="auto"/>
            </w:tcBorders>
            <w:vAlign w:val="bottom"/>
          </w:tcPr>
          <w:p w14:paraId="5D936496" w14:textId="1D18D7BA" w:rsidR="00F05F1E" w:rsidRPr="00DE13E9" w:rsidRDefault="00F05F1E" w:rsidP="00DE13E9">
            <w:pPr>
              <w:rPr>
                <w:sz w:val="20"/>
                <w:szCs w:val="20"/>
              </w:rPr>
            </w:pPr>
            <w:r w:rsidRPr="00DE13E9">
              <w:rPr>
                <w:sz w:val="20"/>
                <w:szCs w:val="20"/>
              </w:rPr>
              <w:t xml:space="preserve">Комплексная медицинская реабилитация после протезирования двух и более конечностей с установкой постоянного </w:t>
            </w:r>
            <w:proofErr w:type="spellStart"/>
            <w:r w:rsidRPr="00DE13E9">
              <w:rPr>
                <w:sz w:val="20"/>
                <w:szCs w:val="20"/>
              </w:rPr>
              <w:t>экзопротеза</w:t>
            </w:r>
            <w:proofErr w:type="spellEnd"/>
            <w:r w:rsidRPr="00DE13E9">
              <w:rPr>
                <w:sz w:val="20"/>
                <w:szCs w:val="20"/>
              </w:rPr>
              <w:t>, в том числе с болевым синдромом, с применением ботулотоксина</w:t>
            </w:r>
          </w:p>
        </w:tc>
        <w:tc>
          <w:tcPr>
            <w:tcW w:w="1275" w:type="dxa"/>
            <w:tcBorders>
              <w:top w:val="single" w:sz="4" w:space="0" w:color="auto"/>
              <w:left w:val="single" w:sz="4" w:space="0" w:color="auto"/>
              <w:bottom w:val="single" w:sz="4" w:space="0" w:color="auto"/>
              <w:right w:val="single" w:sz="4" w:space="0" w:color="auto"/>
            </w:tcBorders>
            <w:vAlign w:val="center"/>
          </w:tcPr>
          <w:p w14:paraId="7A86BD75" w14:textId="19F33057" w:rsidR="00F05F1E" w:rsidRPr="00DE13E9" w:rsidRDefault="00F05F1E" w:rsidP="00DE13E9">
            <w:pPr>
              <w:jc w:val="center"/>
              <w:rPr>
                <w:sz w:val="20"/>
                <w:szCs w:val="20"/>
              </w:rPr>
            </w:pPr>
            <w:r w:rsidRPr="00DE13E9">
              <w:rPr>
                <w:sz w:val="20"/>
                <w:szCs w:val="20"/>
              </w:rPr>
              <w:t>76,88%</w:t>
            </w:r>
          </w:p>
        </w:tc>
      </w:tr>
      <w:tr w:rsidR="00F05F1E" w:rsidRPr="00DE13E9" w14:paraId="462F16AE"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136E084C" w14:textId="1EDE074A" w:rsidR="00F05F1E" w:rsidRPr="00DE13E9" w:rsidRDefault="00F05F1E" w:rsidP="00DE13E9">
            <w:pPr>
              <w:jc w:val="center"/>
              <w:rPr>
                <w:sz w:val="20"/>
                <w:szCs w:val="20"/>
              </w:rPr>
            </w:pPr>
            <w:r w:rsidRPr="00DE13E9">
              <w:rPr>
                <w:sz w:val="20"/>
                <w:szCs w:val="20"/>
              </w:rPr>
              <w:t>st37.035</w:t>
            </w:r>
          </w:p>
        </w:tc>
        <w:tc>
          <w:tcPr>
            <w:tcW w:w="7230" w:type="dxa"/>
            <w:tcBorders>
              <w:top w:val="single" w:sz="4" w:space="0" w:color="auto"/>
              <w:left w:val="single" w:sz="4" w:space="0" w:color="auto"/>
              <w:bottom w:val="single" w:sz="4" w:space="0" w:color="auto"/>
              <w:right w:val="single" w:sz="4" w:space="0" w:color="auto"/>
            </w:tcBorders>
            <w:vAlign w:val="bottom"/>
          </w:tcPr>
          <w:p w14:paraId="7F41090C" w14:textId="0A2EC971" w:rsidR="00F05F1E" w:rsidRPr="00DE13E9" w:rsidRDefault="00F05F1E" w:rsidP="00DE13E9">
            <w:pPr>
              <w:rPr>
                <w:sz w:val="20"/>
                <w:szCs w:val="20"/>
              </w:rPr>
            </w:pPr>
            <w:r w:rsidRPr="00DE13E9">
              <w:rPr>
                <w:sz w:val="20"/>
                <w:szCs w:val="20"/>
              </w:rPr>
              <w:t>Комплексная мультидисциплинарная медицинская реабилитация детей при тяжелых нарушениях двигательных и когнитивных функций после структурного повреждения центральной нервной системы травматического и/или сосудистого генеза и/или тяжелой политравме на 1-м этапе в условиях отделения реанимации и интенсивной терапии (только для федеральных медицинских организаций)</w:t>
            </w:r>
          </w:p>
        </w:tc>
        <w:tc>
          <w:tcPr>
            <w:tcW w:w="1275" w:type="dxa"/>
            <w:tcBorders>
              <w:top w:val="single" w:sz="4" w:space="0" w:color="auto"/>
              <w:left w:val="single" w:sz="4" w:space="0" w:color="auto"/>
              <w:bottom w:val="single" w:sz="4" w:space="0" w:color="auto"/>
              <w:right w:val="single" w:sz="4" w:space="0" w:color="auto"/>
            </w:tcBorders>
            <w:vAlign w:val="center"/>
          </w:tcPr>
          <w:p w14:paraId="7D050F76" w14:textId="59656AFC" w:rsidR="00F05F1E" w:rsidRPr="00DE13E9" w:rsidRDefault="00F05F1E" w:rsidP="00DE13E9">
            <w:pPr>
              <w:jc w:val="center"/>
              <w:rPr>
                <w:sz w:val="20"/>
                <w:szCs w:val="20"/>
              </w:rPr>
            </w:pPr>
            <w:r w:rsidRPr="00DE13E9">
              <w:rPr>
                <w:sz w:val="20"/>
                <w:szCs w:val="20"/>
              </w:rPr>
              <w:t>46,21%</w:t>
            </w:r>
          </w:p>
        </w:tc>
      </w:tr>
      <w:tr w:rsidR="00F73162" w:rsidRPr="00DE13E9" w14:paraId="453E69D3" w14:textId="77777777" w:rsidTr="00DE13E9">
        <w:tc>
          <w:tcPr>
            <w:tcW w:w="9639" w:type="dxa"/>
            <w:gridSpan w:val="3"/>
            <w:vAlign w:val="center"/>
          </w:tcPr>
          <w:p w14:paraId="1F3166B8" w14:textId="77777777" w:rsidR="00F63306" w:rsidRPr="00DE13E9" w:rsidRDefault="00F63306" w:rsidP="00DE13E9">
            <w:pPr>
              <w:jc w:val="center"/>
            </w:pPr>
            <w:r w:rsidRPr="00DE13E9">
              <w:t>Дневной стационар</w:t>
            </w:r>
          </w:p>
        </w:tc>
      </w:tr>
      <w:tr w:rsidR="00F73162" w:rsidRPr="00DE13E9" w14:paraId="0DB5968C" w14:textId="77777777" w:rsidTr="00DE13E9">
        <w:tc>
          <w:tcPr>
            <w:tcW w:w="1134" w:type="dxa"/>
            <w:vAlign w:val="center"/>
          </w:tcPr>
          <w:p w14:paraId="066E9A59" w14:textId="25998CAD" w:rsidR="00F63306" w:rsidRPr="00DE13E9" w:rsidRDefault="00D70C65" w:rsidP="00DE13E9">
            <w:pPr>
              <w:jc w:val="center"/>
              <w:rPr>
                <w:sz w:val="20"/>
                <w:szCs w:val="20"/>
              </w:rPr>
            </w:pPr>
            <w:r w:rsidRPr="00DE13E9">
              <w:rPr>
                <w:sz w:val="20"/>
                <w:szCs w:val="20"/>
              </w:rPr>
              <w:t>ds02.008</w:t>
            </w:r>
          </w:p>
        </w:tc>
        <w:tc>
          <w:tcPr>
            <w:tcW w:w="7230" w:type="dxa"/>
            <w:vAlign w:val="bottom"/>
          </w:tcPr>
          <w:p w14:paraId="5C2401E0" w14:textId="55150EE4" w:rsidR="00F63306" w:rsidRPr="00DE13E9" w:rsidRDefault="00D70C65" w:rsidP="00DE13E9">
            <w:pPr>
              <w:rPr>
                <w:sz w:val="20"/>
                <w:szCs w:val="20"/>
              </w:rPr>
            </w:pPr>
            <w:r w:rsidRPr="00DE13E9">
              <w:rPr>
                <w:sz w:val="20"/>
                <w:szCs w:val="20"/>
              </w:rPr>
              <w:t>Экстракорпоральное оплодотворение (уровень 1)</w:t>
            </w:r>
          </w:p>
        </w:tc>
        <w:tc>
          <w:tcPr>
            <w:tcW w:w="1275" w:type="dxa"/>
            <w:vAlign w:val="center"/>
          </w:tcPr>
          <w:p w14:paraId="6C68DB65" w14:textId="16D24D80" w:rsidR="00F63306" w:rsidRPr="00DE13E9" w:rsidRDefault="00984544" w:rsidP="00DE13E9">
            <w:pPr>
              <w:jc w:val="center"/>
              <w:rPr>
                <w:sz w:val="20"/>
                <w:szCs w:val="20"/>
              </w:rPr>
            </w:pPr>
            <w:r w:rsidRPr="00DE13E9">
              <w:rPr>
                <w:sz w:val="20"/>
                <w:szCs w:val="20"/>
              </w:rPr>
              <w:t>21,18</w:t>
            </w:r>
            <w:r w:rsidR="00D70C65" w:rsidRPr="00DE13E9">
              <w:rPr>
                <w:sz w:val="20"/>
                <w:szCs w:val="20"/>
              </w:rPr>
              <w:t>%</w:t>
            </w:r>
          </w:p>
        </w:tc>
      </w:tr>
      <w:tr w:rsidR="00F73162" w:rsidRPr="00DE13E9" w14:paraId="0E88DB0C"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0D190F4F" w14:textId="58F2504A" w:rsidR="006A3FF4" w:rsidRPr="00DE13E9" w:rsidRDefault="00D70C65" w:rsidP="00DE13E9">
            <w:pPr>
              <w:jc w:val="center"/>
              <w:rPr>
                <w:sz w:val="20"/>
                <w:szCs w:val="20"/>
              </w:rPr>
            </w:pPr>
            <w:r w:rsidRPr="00DE13E9">
              <w:rPr>
                <w:sz w:val="20"/>
                <w:szCs w:val="20"/>
              </w:rPr>
              <w:t>ds02.009</w:t>
            </w:r>
          </w:p>
        </w:tc>
        <w:tc>
          <w:tcPr>
            <w:tcW w:w="7230" w:type="dxa"/>
            <w:tcBorders>
              <w:top w:val="single" w:sz="4" w:space="0" w:color="auto"/>
              <w:left w:val="single" w:sz="4" w:space="0" w:color="auto"/>
              <w:bottom w:val="single" w:sz="4" w:space="0" w:color="auto"/>
              <w:right w:val="single" w:sz="4" w:space="0" w:color="auto"/>
            </w:tcBorders>
            <w:vAlign w:val="bottom"/>
          </w:tcPr>
          <w:p w14:paraId="156CF1A4" w14:textId="42DF80A7" w:rsidR="006A3FF4" w:rsidRPr="00DE13E9" w:rsidRDefault="00D70C65" w:rsidP="00DE13E9">
            <w:pPr>
              <w:rPr>
                <w:sz w:val="20"/>
                <w:szCs w:val="20"/>
              </w:rPr>
            </w:pPr>
            <w:r w:rsidRPr="00DE13E9">
              <w:rPr>
                <w:sz w:val="20"/>
                <w:szCs w:val="20"/>
              </w:rPr>
              <w:t>Экстракорпоральное оплодотворение (уровень 2)</w:t>
            </w:r>
          </w:p>
        </w:tc>
        <w:tc>
          <w:tcPr>
            <w:tcW w:w="1275" w:type="dxa"/>
            <w:tcBorders>
              <w:top w:val="single" w:sz="4" w:space="0" w:color="auto"/>
              <w:left w:val="single" w:sz="4" w:space="0" w:color="auto"/>
              <w:bottom w:val="single" w:sz="4" w:space="0" w:color="auto"/>
              <w:right w:val="single" w:sz="4" w:space="0" w:color="auto"/>
            </w:tcBorders>
            <w:vAlign w:val="center"/>
          </w:tcPr>
          <w:p w14:paraId="0F7ECCF0" w14:textId="13AED0AA" w:rsidR="006A3FF4" w:rsidRPr="00DE13E9" w:rsidRDefault="00D70C65" w:rsidP="00DE13E9">
            <w:pPr>
              <w:jc w:val="center"/>
              <w:rPr>
                <w:sz w:val="20"/>
                <w:szCs w:val="20"/>
              </w:rPr>
            </w:pPr>
            <w:r w:rsidRPr="00DE13E9">
              <w:rPr>
                <w:sz w:val="20"/>
                <w:szCs w:val="20"/>
              </w:rPr>
              <w:t>22,</w:t>
            </w:r>
            <w:r w:rsidR="00984544" w:rsidRPr="00DE13E9">
              <w:rPr>
                <w:sz w:val="20"/>
                <w:szCs w:val="20"/>
              </w:rPr>
              <w:t>76</w:t>
            </w:r>
            <w:r w:rsidRPr="00DE13E9">
              <w:rPr>
                <w:sz w:val="20"/>
                <w:szCs w:val="20"/>
              </w:rPr>
              <w:t>%</w:t>
            </w:r>
          </w:p>
        </w:tc>
      </w:tr>
      <w:tr w:rsidR="00F73162" w:rsidRPr="00DE13E9" w14:paraId="2B11B9DB"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33481641" w14:textId="6CE468C6" w:rsidR="006A3FF4" w:rsidRPr="00DE13E9" w:rsidRDefault="00D70C65" w:rsidP="00DE13E9">
            <w:pPr>
              <w:jc w:val="center"/>
              <w:rPr>
                <w:sz w:val="20"/>
                <w:szCs w:val="20"/>
              </w:rPr>
            </w:pPr>
            <w:r w:rsidRPr="00DE13E9">
              <w:rPr>
                <w:sz w:val="20"/>
                <w:szCs w:val="20"/>
              </w:rPr>
              <w:t>ds02.010</w:t>
            </w:r>
          </w:p>
        </w:tc>
        <w:tc>
          <w:tcPr>
            <w:tcW w:w="7230" w:type="dxa"/>
            <w:tcBorders>
              <w:top w:val="single" w:sz="4" w:space="0" w:color="auto"/>
              <w:left w:val="single" w:sz="4" w:space="0" w:color="auto"/>
              <w:bottom w:val="single" w:sz="4" w:space="0" w:color="auto"/>
              <w:right w:val="single" w:sz="4" w:space="0" w:color="auto"/>
            </w:tcBorders>
            <w:vAlign w:val="bottom"/>
          </w:tcPr>
          <w:p w14:paraId="6F8A8C9C" w14:textId="30A287EE" w:rsidR="006A3FF4" w:rsidRPr="00DE13E9" w:rsidRDefault="00D70C65" w:rsidP="00DE13E9">
            <w:pPr>
              <w:rPr>
                <w:sz w:val="20"/>
                <w:szCs w:val="20"/>
              </w:rPr>
            </w:pPr>
            <w:r w:rsidRPr="00DE13E9">
              <w:rPr>
                <w:sz w:val="20"/>
                <w:szCs w:val="20"/>
              </w:rPr>
              <w:t>Экстракорпоральное оплодотворение (уровень 3)</w:t>
            </w:r>
          </w:p>
        </w:tc>
        <w:tc>
          <w:tcPr>
            <w:tcW w:w="1275" w:type="dxa"/>
            <w:tcBorders>
              <w:top w:val="single" w:sz="4" w:space="0" w:color="auto"/>
              <w:left w:val="single" w:sz="4" w:space="0" w:color="auto"/>
              <w:bottom w:val="single" w:sz="4" w:space="0" w:color="auto"/>
              <w:right w:val="single" w:sz="4" w:space="0" w:color="auto"/>
            </w:tcBorders>
            <w:vAlign w:val="center"/>
          </w:tcPr>
          <w:p w14:paraId="31412413" w14:textId="0310E973" w:rsidR="006A3FF4" w:rsidRPr="00DE13E9" w:rsidRDefault="00D70C65" w:rsidP="00DE13E9">
            <w:pPr>
              <w:jc w:val="center"/>
              <w:rPr>
                <w:sz w:val="20"/>
                <w:szCs w:val="20"/>
              </w:rPr>
            </w:pPr>
            <w:r w:rsidRPr="00DE13E9">
              <w:rPr>
                <w:sz w:val="20"/>
                <w:szCs w:val="20"/>
              </w:rPr>
              <w:t>21,</w:t>
            </w:r>
            <w:r w:rsidR="00984544" w:rsidRPr="00DE13E9">
              <w:rPr>
                <w:sz w:val="20"/>
                <w:szCs w:val="20"/>
              </w:rPr>
              <w:t>62</w:t>
            </w:r>
            <w:r w:rsidRPr="00DE13E9">
              <w:rPr>
                <w:sz w:val="20"/>
                <w:szCs w:val="20"/>
              </w:rPr>
              <w:t>%</w:t>
            </w:r>
          </w:p>
        </w:tc>
      </w:tr>
      <w:tr w:rsidR="00F73162" w:rsidRPr="00DE13E9" w14:paraId="037D4E5A"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6213CEF0" w14:textId="5C383B4F" w:rsidR="006A3FF4" w:rsidRPr="00DE13E9" w:rsidRDefault="00D70C65" w:rsidP="00DE13E9">
            <w:pPr>
              <w:jc w:val="center"/>
              <w:rPr>
                <w:sz w:val="20"/>
                <w:szCs w:val="20"/>
              </w:rPr>
            </w:pPr>
            <w:r w:rsidRPr="00DE13E9">
              <w:rPr>
                <w:sz w:val="20"/>
                <w:szCs w:val="20"/>
              </w:rPr>
              <w:t>ds02.011</w:t>
            </w:r>
          </w:p>
        </w:tc>
        <w:tc>
          <w:tcPr>
            <w:tcW w:w="7230" w:type="dxa"/>
            <w:tcBorders>
              <w:top w:val="single" w:sz="4" w:space="0" w:color="auto"/>
              <w:left w:val="single" w:sz="4" w:space="0" w:color="auto"/>
              <w:bottom w:val="single" w:sz="4" w:space="0" w:color="auto"/>
              <w:right w:val="single" w:sz="4" w:space="0" w:color="auto"/>
            </w:tcBorders>
            <w:vAlign w:val="bottom"/>
          </w:tcPr>
          <w:p w14:paraId="2CF6B8DC" w14:textId="40A6FE4D" w:rsidR="006A3FF4" w:rsidRPr="00DE13E9" w:rsidRDefault="00D70C65" w:rsidP="00DE13E9">
            <w:pPr>
              <w:rPr>
                <w:sz w:val="20"/>
                <w:szCs w:val="20"/>
              </w:rPr>
            </w:pPr>
            <w:r w:rsidRPr="00DE13E9">
              <w:rPr>
                <w:sz w:val="20"/>
                <w:szCs w:val="20"/>
              </w:rPr>
              <w:t>Экстракорпоральное оплодотворение (уровень 4)</w:t>
            </w:r>
          </w:p>
        </w:tc>
        <w:tc>
          <w:tcPr>
            <w:tcW w:w="1275" w:type="dxa"/>
            <w:tcBorders>
              <w:top w:val="single" w:sz="4" w:space="0" w:color="auto"/>
              <w:left w:val="single" w:sz="4" w:space="0" w:color="auto"/>
              <w:bottom w:val="single" w:sz="4" w:space="0" w:color="auto"/>
              <w:right w:val="single" w:sz="4" w:space="0" w:color="auto"/>
            </w:tcBorders>
            <w:vAlign w:val="center"/>
          </w:tcPr>
          <w:p w14:paraId="101EAA70" w14:textId="47F9459D" w:rsidR="006A3FF4" w:rsidRPr="00DE13E9" w:rsidRDefault="00D70C65" w:rsidP="00DE13E9">
            <w:pPr>
              <w:jc w:val="center"/>
              <w:rPr>
                <w:sz w:val="20"/>
                <w:szCs w:val="20"/>
              </w:rPr>
            </w:pPr>
            <w:r w:rsidRPr="00DE13E9">
              <w:rPr>
                <w:sz w:val="20"/>
                <w:szCs w:val="20"/>
              </w:rPr>
              <w:t>2</w:t>
            </w:r>
            <w:r w:rsidR="00984544" w:rsidRPr="00DE13E9">
              <w:rPr>
                <w:sz w:val="20"/>
                <w:szCs w:val="20"/>
              </w:rPr>
              <w:t>1,25</w:t>
            </w:r>
            <w:r w:rsidRPr="00DE13E9">
              <w:rPr>
                <w:sz w:val="20"/>
                <w:szCs w:val="20"/>
              </w:rPr>
              <w:t>%</w:t>
            </w:r>
          </w:p>
        </w:tc>
      </w:tr>
      <w:tr w:rsidR="00984544" w:rsidRPr="00DE13E9" w14:paraId="26651A26"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3A6C23F2" w14:textId="5D43EEEE" w:rsidR="00984544" w:rsidRPr="00DE13E9" w:rsidRDefault="00984544" w:rsidP="00DE13E9">
            <w:pPr>
              <w:jc w:val="center"/>
              <w:rPr>
                <w:sz w:val="20"/>
                <w:szCs w:val="20"/>
              </w:rPr>
            </w:pPr>
            <w:r w:rsidRPr="00DE13E9">
              <w:rPr>
                <w:sz w:val="20"/>
                <w:szCs w:val="20"/>
              </w:rPr>
              <w:t>ds02.012</w:t>
            </w:r>
          </w:p>
        </w:tc>
        <w:tc>
          <w:tcPr>
            <w:tcW w:w="7230" w:type="dxa"/>
            <w:tcBorders>
              <w:top w:val="single" w:sz="4" w:space="0" w:color="auto"/>
              <w:left w:val="single" w:sz="4" w:space="0" w:color="auto"/>
              <w:bottom w:val="single" w:sz="4" w:space="0" w:color="auto"/>
              <w:right w:val="single" w:sz="4" w:space="0" w:color="auto"/>
            </w:tcBorders>
            <w:vAlign w:val="bottom"/>
          </w:tcPr>
          <w:p w14:paraId="61ABBB93" w14:textId="53E97EEC" w:rsidR="00984544" w:rsidRPr="00DE13E9" w:rsidRDefault="00984544" w:rsidP="00DE13E9">
            <w:pPr>
              <w:rPr>
                <w:sz w:val="20"/>
                <w:szCs w:val="20"/>
              </w:rPr>
            </w:pPr>
            <w:r w:rsidRPr="00DE13E9">
              <w:rPr>
                <w:sz w:val="20"/>
                <w:szCs w:val="20"/>
              </w:rPr>
              <w:t>Экстракорпоральное оплодотворение (уровень 2 с ПГТ-М)</w:t>
            </w:r>
          </w:p>
        </w:tc>
        <w:tc>
          <w:tcPr>
            <w:tcW w:w="1275" w:type="dxa"/>
            <w:tcBorders>
              <w:top w:val="single" w:sz="4" w:space="0" w:color="auto"/>
              <w:left w:val="single" w:sz="4" w:space="0" w:color="auto"/>
              <w:bottom w:val="single" w:sz="4" w:space="0" w:color="auto"/>
              <w:right w:val="single" w:sz="4" w:space="0" w:color="auto"/>
            </w:tcBorders>
            <w:vAlign w:val="center"/>
          </w:tcPr>
          <w:p w14:paraId="1447ED3E" w14:textId="69AC47C3" w:rsidR="00984544" w:rsidRPr="00DE13E9" w:rsidRDefault="00984544" w:rsidP="00DE13E9">
            <w:pPr>
              <w:jc w:val="center"/>
              <w:rPr>
                <w:sz w:val="20"/>
                <w:szCs w:val="20"/>
              </w:rPr>
            </w:pPr>
            <w:r w:rsidRPr="00DE13E9">
              <w:rPr>
                <w:sz w:val="20"/>
                <w:szCs w:val="20"/>
              </w:rPr>
              <w:t>17,40%</w:t>
            </w:r>
          </w:p>
        </w:tc>
      </w:tr>
      <w:tr w:rsidR="00984544" w:rsidRPr="00DE13E9" w14:paraId="2B3AA6A4"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77532A35" w14:textId="38C132FB" w:rsidR="00984544" w:rsidRPr="00DE13E9" w:rsidRDefault="00984544" w:rsidP="00DE13E9">
            <w:pPr>
              <w:jc w:val="center"/>
              <w:rPr>
                <w:sz w:val="20"/>
                <w:szCs w:val="20"/>
              </w:rPr>
            </w:pPr>
            <w:r w:rsidRPr="00DE13E9">
              <w:rPr>
                <w:sz w:val="20"/>
                <w:szCs w:val="20"/>
              </w:rPr>
              <w:t>ds02.013</w:t>
            </w:r>
          </w:p>
        </w:tc>
        <w:tc>
          <w:tcPr>
            <w:tcW w:w="7230" w:type="dxa"/>
            <w:tcBorders>
              <w:top w:val="single" w:sz="4" w:space="0" w:color="auto"/>
              <w:left w:val="single" w:sz="4" w:space="0" w:color="auto"/>
              <w:bottom w:val="single" w:sz="4" w:space="0" w:color="auto"/>
              <w:right w:val="single" w:sz="4" w:space="0" w:color="auto"/>
            </w:tcBorders>
            <w:vAlign w:val="bottom"/>
          </w:tcPr>
          <w:p w14:paraId="4C8734CE" w14:textId="52BD4882" w:rsidR="00984544" w:rsidRPr="00DE13E9" w:rsidRDefault="00984544" w:rsidP="00DE13E9">
            <w:pPr>
              <w:rPr>
                <w:sz w:val="20"/>
                <w:szCs w:val="20"/>
              </w:rPr>
            </w:pPr>
            <w:r w:rsidRPr="00DE13E9">
              <w:rPr>
                <w:sz w:val="20"/>
                <w:szCs w:val="20"/>
              </w:rPr>
              <w:t>Экстракорпоральное оплодотворение (уровень 2 с ПГТ-СП)</w:t>
            </w:r>
          </w:p>
        </w:tc>
        <w:tc>
          <w:tcPr>
            <w:tcW w:w="1275" w:type="dxa"/>
            <w:tcBorders>
              <w:top w:val="single" w:sz="4" w:space="0" w:color="auto"/>
              <w:left w:val="single" w:sz="4" w:space="0" w:color="auto"/>
              <w:bottom w:val="single" w:sz="4" w:space="0" w:color="auto"/>
              <w:right w:val="single" w:sz="4" w:space="0" w:color="auto"/>
            </w:tcBorders>
            <w:vAlign w:val="center"/>
          </w:tcPr>
          <w:p w14:paraId="7A019EEB" w14:textId="11CB5621" w:rsidR="00984544" w:rsidRPr="00DE13E9" w:rsidRDefault="00E1100F" w:rsidP="00DE13E9">
            <w:pPr>
              <w:jc w:val="center"/>
              <w:rPr>
                <w:sz w:val="20"/>
                <w:szCs w:val="20"/>
              </w:rPr>
            </w:pPr>
            <w:r w:rsidRPr="00DE13E9">
              <w:rPr>
                <w:sz w:val="20"/>
                <w:szCs w:val="20"/>
              </w:rPr>
              <w:t>20,93%</w:t>
            </w:r>
          </w:p>
        </w:tc>
      </w:tr>
      <w:tr w:rsidR="00E1100F" w:rsidRPr="00DE13E9" w14:paraId="6B775CA3"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2D4DAD00" w14:textId="08C2B995" w:rsidR="00E1100F" w:rsidRPr="00DE13E9" w:rsidRDefault="00E1100F" w:rsidP="00DE13E9">
            <w:pPr>
              <w:jc w:val="center"/>
              <w:rPr>
                <w:sz w:val="20"/>
                <w:szCs w:val="20"/>
              </w:rPr>
            </w:pPr>
            <w:r w:rsidRPr="00DE13E9">
              <w:rPr>
                <w:sz w:val="20"/>
                <w:szCs w:val="20"/>
              </w:rPr>
              <w:t>ds02.014</w:t>
            </w:r>
          </w:p>
        </w:tc>
        <w:tc>
          <w:tcPr>
            <w:tcW w:w="7230" w:type="dxa"/>
            <w:tcBorders>
              <w:top w:val="single" w:sz="4" w:space="0" w:color="auto"/>
              <w:left w:val="single" w:sz="4" w:space="0" w:color="auto"/>
              <w:bottom w:val="single" w:sz="4" w:space="0" w:color="auto"/>
              <w:right w:val="single" w:sz="4" w:space="0" w:color="auto"/>
            </w:tcBorders>
            <w:vAlign w:val="bottom"/>
          </w:tcPr>
          <w:p w14:paraId="17F29E50" w14:textId="04BDE373" w:rsidR="00E1100F" w:rsidRPr="00DE13E9" w:rsidRDefault="00E1100F" w:rsidP="00DE13E9">
            <w:pPr>
              <w:rPr>
                <w:sz w:val="20"/>
                <w:szCs w:val="20"/>
              </w:rPr>
            </w:pPr>
            <w:r w:rsidRPr="00DE13E9">
              <w:rPr>
                <w:sz w:val="20"/>
                <w:szCs w:val="20"/>
              </w:rPr>
              <w:t>Экстракорпоральное оплодотворение (уровень 3 с ПГТ-М)</w:t>
            </w:r>
          </w:p>
        </w:tc>
        <w:tc>
          <w:tcPr>
            <w:tcW w:w="1275" w:type="dxa"/>
            <w:tcBorders>
              <w:top w:val="single" w:sz="4" w:space="0" w:color="auto"/>
              <w:left w:val="single" w:sz="4" w:space="0" w:color="auto"/>
              <w:bottom w:val="single" w:sz="4" w:space="0" w:color="auto"/>
              <w:right w:val="single" w:sz="4" w:space="0" w:color="auto"/>
            </w:tcBorders>
            <w:vAlign w:val="center"/>
          </w:tcPr>
          <w:p w14:paraId="51B01736" w14:textId="2EFEA7B0" w:rsidR="00E1100F" w:rsidRPr="00DE13E9" w:rsidRDefault="00E1100F" w:rsidP="00DE13E9">
            <w:pPr>
              <w:jc w:val="center"/>
              <w:rPr>
                <w:sz w:val="20"/>
                <w:szCs w:val="20"/>
              </w:rPr>
            </w:pPr>
            <w:r w:rsidRPr="00DE13E9">
              <w:rPr>
                <w:sz w:val="20"/>
                <w:szCs w:val="20"/>
              </w:rPr>
              <w:t>17,27%</w:t>
            </w:r>
          </w:p>
        </w:tc>
      </w:tr>
      <w:tr w:rsidR="00E1100F" w:rsidRPr="00DE13E9" w14:paraId="46138ADB"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7BA7E06C" w14:textId="23D43576" w:rsidR="00E1100F" w:rsidRPr="00DE13E9" w:rsidRDefault="00E1100F" w:rsidP="00DE13E9">
            <w:pPr>
              <w:jc w:val="center"/>
              <w:rPr>
                <w:sz w:val="20"/>
                <w:szCs w:val="20"/>
              </w:rPr>
            </w:pPr>
            <w:r w:rsidRPr="00DE13E9">
              <w:rPr>
                <w:sz w:val="20"/>
                <w:szCs w:val="20"/>
              </w:rPr>
              <w:t>ds02.015</w:t>
            </w:r>
          </w:p>
        </w:tc>
        <w:tc>
          <w:tcPr>
            <w:tcW w:w="7230" w:type="dxa"/>
            <w:tcBorders>
              <w:top w:val="single" w:sz="4" w:space="0" w:color="auto"/>
              <w:left w:val="single" w:sz="4" w:space="0" w:color="auto"/>
              <w:bottom w:val="single" w:sz="4" w:space="0" w:color="auto"/>
              <w:right w:val="single" w:sz="4" w:space="0" w:color="auto"/>
            </w:tcBorders>
            <w:vAlign w:val="bottom"/>
          </w:tcPr>
          <w:p w14:paraId="72599847" w14:textId="2BABE64E" w:rsidR="00E1100F" w:rsidRPr="00DE13E9" w:rsidRDefault="00E1100F" w:rsidP="00DE13E9">
            <w:pPr>
              <w:rPr>
                <w:sz w:val="20"/>
                <w:szCs w:val="20"/>
              </w:rPr>
            </w:pPr>
            <w:r w:rsidRPr="00DE13E9">
              <w:rPr>
                <w:sz w:val="20"/>
                <w:szCs w:val="20"/>
              </w:rPr>
              <w:t>Экстракорпоральное оплодотворение (уровень 3 с ПГТ-СП)</w:t>
            </w:r>
          </w:p>
        </w:tc>
        <w:tc>
          <w:tcPr>
            <w:tcW w:w="1275" w:type="dxa"/>
            <w:tcBorders>
              <w:top w:val="single" w:sz="4" w:space="0" w:color="auto"/>
              <w:left w:val="single" w:sz="4" w:space="0" w:color="auto"/>
              <w:bottom w:val="single" w:sz="4" w:space="0" w:color="auto"/>
              <w:right w:val="single" w:sz="4" w:space="0" w:color="auto"/>
            </w:tcBorders>
            <w:vAlign w:val="center"/>
          </w:tcPr>
          <w:p w14:paraId="7233BE2C" w14:textId="61E6830C" w:rsidR="00E1100F" w:rsidRPr="00DE13E9" w:rsidRDefault="00E1100F" w:rsidP="00DE13E9">
            <w:pPr>
              <w:jc w:val="center"/>
              <w:rPr>
                <w:sz w:val="20"/>
                <w:szCs w:val="20"/>
              </w:rPr>
            </w:pPr>
            <w:r w:rsidRPr="00DE13E9">
              <w:rPr>
                <w:sz w:val="20"/>
                <w:szCs w:val="20"/>
              </w:rPr>
              <w:t>20,52%</w:t>
            </w:r>
          </w:p>
        </w:tc>
      </w:tr>
      <w:tr w:rsidR="00E1100F" w:rsidRPr="00DE13E9" w14:paraId="06711523"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249C136C" w14:textId="79FC3C95" w:rsidR="00E1100F" w:rsidRPr="00DE13E9" w:rsidRDefault="00E1100F" w:rsidP="00DE13E9">
            <w:pPr>
              <w:jc w:val="center"/>
              <w:rPr>
                <w:sz w:val="20"/>
                <w:szCs w:val="20"/>
              </w:rPr>
            </w:pPr>
            <w:r w:rsidRPr="00DE13E9">
              <w:rPr>
                <w:sz w:val="20"/>
                <w:szCs w:val="20"/>
              </w:rPr>
              <w:t>ds02.016</w:t>
            </w:r>
          </w:p>
        </w:tc>
        <w:tc>
          <w:tcPr>
            <w:tcW w:w="7230" w:type="dxa"/>
            <w:tcBorders>
              <w:top w:val="single" w:sz="4" w:space="0" w:color="auto"/>
              <w:left w:val="single" w:sz="4" w:space="0" w:color="auto"/>
              <w:bottom w:val="single" w:sz="4" w:space="0" w:color="auto"/>
              <w:right w:val="single" w:sz="4" w:space="0" w:color="auto"/>
            </w:tcBorders>
            <w:vAlign w:val="bottom"/>
          </w:tcPr>
          <w:p w14:paraId="12A1EBBB" w14:textId="5879F6D5" w:rsidR="00E1100F" w:rsidRPr="00DE13E9" w:rsidRDefault="00E1100F" w:rsidP="00DE13E9">
            <w:pPr>
              <w:rPr>
                <w:sz w:val="20"/>
                <w:szCs w:val="20"/>
              </w:rPr>
            </w:pPr>
            <w:r w:rsidRPr="00DE13E9">
              <w:rPr>
                <w:sz w:val="20"/>
                <w:szCs w:val="20"/>
              </w:rPr>
              <w:t>Экстракорпоральное оплодотворение (уровень 4 с ПГТ-М)</w:t>
            </w:r>
          </w:p>
        </w:tc>
        <w:tc>
          <w:tcPr>
            <w:tcW w:w="1275" w:type="dxa"/>
            <w:tcBorders>
              <w:top w:val="single" w:sz="4" w:space="0" w:color="auto"/>
              <w:left w:val="single" w:sz="4" w:space="0" w:color="auto"/>
              <w:bottom w:val="single" w:sz="4" w:space="0" w:color="auto"/>
              <w:right w:val="single" w:sz="4" w:space="0" w:color="auto"/>
            </w:tcBorders>
            <w:vAlign w:val="center"/>
          </w:tcPr>
          <w:p w14:paraId="68DD2213" w14:textId="2B7B5294" w:rsidR="00E1100F" w:rsidRPr="00DE13E9" w:rsidRDefault="00E1100F" w:rsidP="00DE13E9">
            <w:pPr>
              <w:jc w:val="center"/>
              <w:rPr>
                <w:sz w:val="20"/>
                <w:szCs w:val="20"/>
              </w:rPr>
            </w:pPr>
            <w:r w:rsidRPr="00DE13E9">
              <w:rPr>
                <w:sz w:val="20"/>
                <w:szCs w:val="20"/>
              </w:rPr>
              <w:t>17,24%</w:t>
            </w:r>
          </w:p>
        </w:tc>
      </w:tr>
      <w:tr w:rsidR="00E1100F" w:rsidRPr="00DE13E9" w14:paraId="3C149157"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0B4F72E0" w14:textId="30DF3B09" w:rsidR="00E1100F" w:rsidRPr="00DE13E9" w:rsidRDefault="00E1100F" w:rsidP="00DE13E9">
            <w:pPr>
              <w:jc w:val="center"/>
              <w:rPr>
                <w:sz w:val="20"/>
                <w:szCs w:val="20"/>
              </w:rPr>
            </w:pPr>
            <w:r w:rsidRPr="00DE13E9">
              <w:rPr>
                <w:sz w:val="20"/>
                <w:szCs w:val="20"/>
              </w:rPr>
              <w:t>ds02.017</w:t>
            </w:r>
          </w:p>
        </w:tc>
        <w:tc>
          <w:tcPr>
            <w:tcW w:w="7230" w:type="dxa"/>
            <w:tcBorders>
              <w:top w:val="single" w:sz="4" w:space="0" w:color="auto"/>
              <w:left w:val="single" w:sz="4" w:space="0" w:color="auto"/>
              <w:bottom w:val="single" w:sz="4" w:space="0" w:color="auto"/>
              <w:right w:val="single" w:sz="4" w:space="0" w:color="auto"/>
            </w:tcBorders>
            <w:vAlign w:val="bottom"/>
          </w:tcPr>
          <w:p w14:paraId="01F6B214" w14:textId="5193B529" w:rsidR="00E1100F" w:rsidRPr="00DE13E9" w:rsidRDefault="00E1100F" w:rsidP="00DE13E9">
            <w:pPr>
              <w:rPr>
                <w:sz w:val="20"/>
                <w:szCs w:val="20"/>
              </w:rPr>
            </w:pPr>
            <w:r w:rsidRPr="00DE13E9">
              <w:rPr>
                <w:sz w:val="20"/>
                <w:szCs w:val="20"/>
              </w:rPr>
              <w:t>Экстракорпоральное оплодотворение (уровень 4 с ПГТ-СП)</w:t>
            </w:r>
          </w:p>
        </w:tc>
        <w:tc>
          <w:tcPr>
            <w:tcW w:w="1275" w:type="dxa"/>
            <w:tcBorders>
              <w:top w:val="single" w:sz="4" w:space="0" w:color="auto"/>
              <w:left w:val="single" w:sz="4" w:space="0" w:color="auto"/>
              <w:bottom w:val="single" w:sz="4" w:space="0" w:color="auto"/>
              <w:right w:val="single" w:sz="4" w:space="0" w:color="auto"/>
            </w:tcBorders>
            <w:vAlign w:val="center"/>
          </w:tcPr>
          <w:p w14:paraId="701A4D4E" w14:textId="65B3F41B" w:rsidR="00E1100F" w:rsidRPr="00DE13E9" w:rsidRDefault="00E1100F" w:rsidP="00DE13E9">
            <w:pPr>
              <w:jc w:val="center"/>
              <w:rPr>
                <w:sz w:val="20"/>
                <w:szCs w:val="20"/>
              </w:rPr>
            </w:pPr>
            <w:r w:rsidRPr="00DE13E9">
              <w:rPr>
                <w:sz w:val="20"/>
                <w:szCs w:val="20"/>
              </w:rPr>
              <w:t>20,30%</w:t>
            </w:r>
          </w:p>
        </w:tc>
      </w:tr>
      <w:tr w:rsidR="00F73162" w:rsidRPr="00DE13E9" w14:paraId="3F8F8C90"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793386FE" w14:textId="307166E6" w:rsidR="006A3FF4" w:rsidRPr="00DE13E9" w:rsidRDefault="00D70C65" w:rsidP="00DE13E9">
            <w:pPr>
              <w:jc w:val="center"/>
              <w:rPr>
                <w:sz w:val="20"/>
                <w:szCs w:val="20"/>
              </w:rPr>
            </w:pPr>
            <w:r w:rsidRPr="00DE13E9">
              <w:rPr>
                <w:sz w:val="20"/>
                <w:szCs w:val="20"/>
              </w:rPr>
              <w:t>ds06.002</w:t>
            </w:r>
          </w:p>
        </w:tc>
        <w:tc>
          <w:tcPr>
            <w:tcW w:w="7230" w:type="dxa"/>
            <w:tcBorders>
              <w:top w:val="single" w:sz="4" w:space="0" w:color="auto"/>
              <w:left w:val="single" w:sz="4" w:space="0" w:color="auto"/>
              <w:bottom w:val="single" w:sz="4" w:space="0" w:color="auto"/>
              <w:right w:val="single" w:sz="4" w:space="0" w:color="auto"/>
            </w:tcBorders>
            <w:vAlign w:val="bottom"/>
          </w:tcPr>
          <w:p w14:paraId="48CEB63C" w14:textId="0D6C6B3F" w:rsidR="006A3FF4" w:rsidRPr="00DE13E9" w:rsidRDefault="00D70C65" w:rsidP="00DE13E9">
            <w:pPr>
              <w:rPr>
                <w:sz w:val="20"/>
                <w:szCs w:val="20"/>
              </w:rPr>
            </w:pPr>
            <w:r w:rsidRPr="00DE13E9">
              <w:rPr>
                <w:sz w:val="20"/>
                <w:szCs w:val="20"/>
              </w:rPr>
              <w:t>Лечение дерматозов с применением наружной терапии</w:t>
            </w:r>
          </w:p>
        </w:tc>
        <w:tc>
          <w:tcPr>
            <w:tcW w:w="1275" w:type="dxa"/>
            <w:tcBorders>
              <w:top w:val="single" w:sz="4" w:space="0" w:color="auto"/>
              <w:left w:val="single" w:sz="4" w:space="0" w:color="auto"/>
              <w:bottom w:val="single" w:sz="4" w:space="0" w:color="auto"/>
              <w:right w:val="single" w:sz="4" w:space="0" w:color="auto"/>
            </w:tcBorders>
            <w:vAlign w:val="center"/>
          </w:tcPr>
          <w:p w14:paraId="3D31EE4B" w14:textId="76D336C1" w:rsidR="006A3FF4" w:rsidRPr="00DE13E9" w:rsidRDefault="00D70C65" w:rsidP="00DE13E9">
            <w:pPr>
              <w:jc w:val="center"/>
              <w:rPr>
                <w:sz w:val="20"/>
                <w:szCs w:val="20"/>
              </w:rPr>
            </w:pPr>
            <w:r w:rsidRPr="00DE13E9">
              <w:rPr>
                <w:sz w:val="20"/>
                <w:szCs w:val="20"/>
              </w:rPr>
              <w:t>97,44%</w:t>
            </w:r>
          </w:p>
        </w:tc>
      </w:tr>
      <w:tr w:rsidR="00F73162" w:rsidRPr="00DE13E9" w14:paraId="55A47F8A"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01103793" w14:textId="44DFCEF3" w:rsidR="006A3FF4" w:rsidRPr="00DE13E9" w:rsidRDefault="00D70C65" w:rsidP="00DE13E9">
            <w:pPr>
              <w:jc w:val="center"/>
              <w:rPr>
                <w:sz w:val="20"/>
                <w:szCs w:val="20"/>
              </w:rPr>
            </w:pPr>
            <w:r w:rsidRPr="00DE13E9">
              <w:rPr>
                <w:sz w:val="20"/>
                <w:szCs w:val="20"/>
              </w:rPr>
              <w:t>ds06.003</w:t>
            </w:r>
          </w:p>
        </w:tc>
        <w:tc>
          <w:tcPr>
            <w:tcW w:w="7230" w:type="dxa"/>
            <w:tcBorders>
              <w:top w:val="single" w:sz="4" w:space="0" w:color="auto"/>
              <w:left w:val="single" w:sz="4" w:space="0" w:color="auto"/>
              <w:bottom w:val="single" w:sz="4" w:space="0" w:color="auto"/>
              <w:right w:val="single" w:sz="4" w:space="0" w:color="auto"/>
            </w:tcBorders>
            <w:vAlign w:val="bottom"/>
          </w:tcPr>
          <w:p w14:paraId="6630ABE9" w14:textId="30CA538F" w:rsidR="006A3FF4" w:rsidRPr="00DE13E9" w:rsidRDefault="00D70C65" w:rsidP="00DE13E9">
            <w:pPr>
              <w:rPr>
                <w:sz w:val="20"/>
                <w:szCs w:val="20"/>
              </w:rPr>
            </w:pPr>
            <w:r w:rsidRPr="00DE13E9">
              <w:rPr>
                <w:sz w:val="20"/>
                <w:szCs w:val="20"/>
              </w:rPr>
              <w:t>Лечение дерматозов с применением наружной терапии, физиотерапии, плазмафереза</w:t>
            </w:r>
          </w:p>
        </w:tc>
        <w:tc>
          <w:tcPr>
            <w:tcW w:w="1275" w:type="dxa"/>
            <w:tcBorders>
              <w:top w:val="single" w:sz="4" w:space="0" w:color="auto"/>
              <w:left w:val="single" w:sz="4" w:space="0" w:color="auto"/>
              <w:bottom w:val="single" w:sz="4" w:space="0" w:color="auto"/>
              <w:right w:val="single" w:sz="4" w:space="0" w:color="auto"/>
            </w:tcBorders>
            <w:vAlign w:val="center"/>
          </w:tcPr>
          <w:p w14:paraId="743FFB9C" w14:textId="3D7FD098" w:rsidR="006A3FF4" w:rsidRPr="00DE13E9" w:rsidRDefault="00D70C65" w:rsidP="00DE13E9">
            <w:pPr>
              <w:jc w:val="center"/>
              <w:rPr>
                <w:sz w:val="20"/>
                <w:szCs w:val="20"/>
              </w:rPr>
            </w:pPr>
            <w:r w:rsidRPr="00DE13E9">
              <w:rPr>
                <w:sz w:val="20"/>
                <w:szCs w:val="20"/>
              </w:rPr>
              <w:t>96,30%</w:t>
            </w:r>
          </w:p>
        </w:tc>
      </w:tr>
      <w:tr w:rsidR="00F73162" w:rsidRPr="00DE13E9" w14:paraId="0BE5CE57"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22BDB251" w14:textId="2584F546" w:rsidR="006A3FF4" w:rsidRPr="00DE13E9" w:rsidRDefault="00D70C65" w:rsidP="00DE13E9">
            <w:pPr>
              <w:jc w:val="center"/>
              <w:rPr>
                <w:sz w:val="20"/>
                <w:szCs w:val="20"/>
              </w:rPr>
            </w:pPr>
            <w:r w:rsidRPr="00DE13E9">
              <w:rPr>
                <w:sz w:val="20"/>
                <w:szCs w:val="20"/>
              </w:rPr>
              <w:t>ds06.004</w:t>
            </w:r>
          </w:p>
        </w:tc>
        <w:tc>
          <w:tcPr>
            <w:tcW w:w="7230" w:type="dxa"/>
            <w:tcBorders>
              <w:top w:val="single" w:sz="4" w:space="0" w:color="auto"/>
              <w:left w:val="single" w:sz="4" w:space="0" w:color="auto"/>
              <w:bottom w:val="single" w:sz="4" w:space="0" w:color="auto"/>
              <w:right w:val="single" w:sz="4" w:space="0" w:color="auto"/>
            </w:tcBorders>
            <w:vAlign w:val="bottom"/>
          </w:tcPr>
          <w:p w14:paraId="626E9774" w14:textId="59602B25" w:rsidR="006A3FF4" w:rsidRPr="00DE13E9" w:rsidRDefault="00D70C65" w:rsidP="00DE13E9">
            <w:pPr>
              <w:rPr>
                <w:sz w:val="20"/>
                <w:szCs w:val="20"/>
              </w:rPr>
            </w:pPr>
            <w:r w:rsidRPr="00DE13E9">
              <w:rPr>
                <w:sz w:val="20"/>
                <w:szCs w:val="20"/>
              </w:rPr>
              <w:t>Лечение дерматозов с применением наружной и системной терапии</w:t>
            </w:r>
          </w:p>
        </w:tc>
        <w:tc>
          <w:tcPr>
            <w:tcW w:w="1275" w:type="dxa"/>
            <w:tcBorders>
              <w:top w:val="single" w:sz="4" w:space="0" w:color="auto"/>
              <w:left w:val="single" w:sz="4" w:space="0" w:color="auto"/>
              <w:bottom w:val="single" w:sz="4" w:space="0" w:color="auto"/>
              <w:right w:val="single" w:sz="4" w:space="0" w:color="auto"/>
            </w:tcBorders>
            <w:vAlign w:val="center"/>
          </w:tcPr>
          <w:p w14:paraId="47B528AA" w14:textId="3D967EFA" w:rsidR="006A3FF4" w:rsidRPr="00DE13E9" w:rsidRDefault="00D70C65" w:rsidP="00DE13E9">
            <w:pPr>
              <w:jc w:val="center"/>
              <w:rPr>
                <w:sz w:val="20"/>
                <w:szCs w:val="20"/>
              </w:rPr>
            </w:pPr>
            <w:r w:rsidRPr="00DE13E9">
              <w:rPr>
                <w:sz w:val="20"/>
                <w:szCs w:val="20"/>
              </w:rPr>
              <w:t>98,27%</w:t>
            </w:r>
          </w:p>
        </w:tc>
      </w:tr>
      <w:tr w:rsidR="00F73162" w:rsidRPr="00DE13E9" w14:paraId="54C23D5F"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0A298526" w14:textId="0B4EE73B" w:rsidR="006A3FF4" w:rsidRPr="00DE13E9" w:rsidRDefault="00D70C65" w:rsidP="00DE13E9">
            <w:pPr>
              <w:jc w:val="center"/>
              <w:rPr>
                <w:sz w:val="20"/>
                <w:szCs w:val="20"/>
              </w:rPr>
            </w:pPr>
            <w:r w:rsidRPr="00DE13E9">
              <w:rPr>
                <w:sz w:val="20"/>
                <w:szCs w:val="20"/>
              </w:rPr>
              <w:t>ds06.005</w:t>
            </w:r>
          </w:p>
        </w:tc>
        <w:tc>
          <w:tcPr>
            <w:tcW w:w="7230" w:type="dxa"/>
            <w:tcBorders>
              <w:top w:val="single" w:sz="4" w:space="0" w:color="auto"/>
              <w:left w:val="single" w:sz="4" w:space="0" w:color="auto"/>
              <w:bottom w:val="single" w:sz="4" w:space="0" w:color="auto"/>
              <w:right w:val="single" w:sz="4" w:space="0" w:color="auto"/>
            </w:tcBorders>
            <w:vAlign w:val="bottom"/>
          </w:tcPr>
          <w:p w14:paraId="75E5B65A" w14:textId="4C3C6E76" w:rsidR="006A3FF4" w:rsidRPr="00DE13E9" w:rsidRDefault="00D70C65" w:rsidP="00DE13E9">
            <w:pPr>
              <w:rPr>
                <w:sz w:val="20"/>
                <w:szCs w:val="20"/>
              </w:rPr>
            </w:pPr>
            <w:r w:rsidRPr="00DE13E9">
              <w:rPr>
                <w:sz w:val="20"/>
                <w:szCs w:val="20"/>
              </w:rPr>
              <w:t>Лечение дерматозов с применением наружной терапии и фототерапии</w:t>
            </w:r>
          </w:p>
        </w:tc>
        <w:tc>
          <w:tcPr>
            <w:tcW w:w="1275" w:type="dxa"/>
            <w:tcBorders>
              <w:top w:val="single" w:sz="4" w:space="0" w:color="auto"/>
              <w:left w:val="single" w:sz="4" w:space="0" w:color="auto"/>
              <w:bottom w:val="single" w:sz="4" w:space="0" w:color="auto"/>
              <w:right w:val="single" w:sz="4" w:space="0" w:color="auto"/>
            </w:tcBorders>
            <w:vAlign w:val="center"/>
          </w:tcPr>
          <w:p w14:paraId="089199B4" w14:textId="4AB419BA" w:rsidR="006A3FF4" w:rsidRPr="00DE13E9" w:rsidRDefault="00D70C65" w:rsidP="00DE13E9">
            <w:pPr>
              <w:jc w:val="center"/>
              <w:rPr>
                <w:sz w:val="20"/>
                <w:szCs w:val="20"/>
              </w:rPr>
            </w:pPr>
            <w:r w:rsidRPr="00DE13E9">
              <w:rPr>
                <w:sz w:val="20"/>
                <w:szCs w:val="20"/>
              </w:rPr>
              <w:t>98,20%</w:t>
            </w:r>
          </w:p>
        </w:tc>
      </w:tr>
      <w:tr w:rsidR="00F73162" w:rsidRPr="00DE13E9" w14:paraId="6879ECCC"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3AB93B15" w14:textId="72531521" w:rsidR="006A3FF4" w:rsidRPr="00DE13E9" w:rsidRDefault="00D70C65" w:rsidP="00DE13E9">
            <w:pPr>
              <w:jc w:val="center"/>
              <w:rPr>
                <w:sz w:val="20"/>
                <w:szCs w:val="20"/>
              </w:rPr>
            </w:pPr>
            <w:r w:rsidRPr="00DE13E9">
              <w:rPr>
                <w:sz w:val="20"/>
                <w:szCs w:val="20"/>
              </w:rPr>
              <w:t>ds12.020</w:t>
            </w:r>
          </w:p>
        </w:tc>
        <w:tc>
          <w:tcPr>
            <w:tcW w:w="7230" w:type="dxa"/>
            <w:tcBorders>
              <w:top w:val="single" w:sz="4" w:space="0" w:color="auto"/>
              <w:left w:val="single" w:sz="4" w:space="0" w:color="auto"/>
              <w:bottom w:val="single" w:sz="4" w:space="0" w:color="auto"/>
              <w:right w:val="single" w:sz="4" w:space="0" w:color="auto"/>
            </w:tcBorders>
            <w:vAlign w:val="bottom"/>
          </w:tcPr>
          <w:p w14:paraId="6F1C58BC" w14:textId="25F1A805" w:rsidR="006A3FF4" w:rsidRPr="00DE13E9" w:rsidRDefault="00D70C65" w:rsidP="00DE13E9">
            <w:pPr>
              <w:rPr>
                <w:sz w:val="20"/>
                <w:szCs w:val="20"/>
              </w:rPr>
            </w:pPr>
            <w:r w:rsidRPr="00DE13E9">
              <w:rPr>
                <w:sz w:val="20"/>
                <w:szCs w:val="20"/>
              </w:rPr>
              <w:t xml:space="preserve">Вирусный гепатит B хронический </w:t>
            </w:r>
            <w:proofErr w:type="gramStart"/>
            <w:r w:rsidRPr="00DE13E9">
              <w:rPr>
                <w:sz w:val="20"/>
                <w:szCs w:val="20"/>
              </w:rPr>
              <w:t>без дельта</w:t>
            </w:r>
            <w:proofErr w:type="gramEnd"/>
            <w:r w:rsidRPr="00DE13E9">
              <w:rPr>
                <w:sz w:val="20"/>
                <w:szCs w:val="20"/>
              </w:rPr>
              <w:t xml:space="preserve"> агента, лекарственная терапия</w:t>
            </w:r>
          </w:p>
        </w:tc>
        <w:tc>
          <w:tcPr>
            <w:tcW w:w="1275" w:type="dxa"/>
            <w:tcBorders>
              <w:top w:val="single" w:sz="4" w:space="0" w:color="auto"/>
              <w:left w:val="single" w:sz="4" w:space="0" w:color="auto"/>
              <w:bottom w:val="single" w:sz="4" w:space="0" w:color="auto"/>
              <w:right w:val="single" w:sz="4" w:space="0" w:color="auto"/>
            </w:tcBorders>
            <w:vAlign w:val="center"/>
          </w:tcPr>
          <w:p w14:paraId="2D8528C6" w14:textId="054C6AC0" w:rsidR="006A3FF4" w:rsidRPr="00DE13E9" w:rsidRDefault="00D70C65" w:rsidP="00DE13E9">
            <w:pPr>
              <w:jc w:val="center"/>
              <w:rPr>
                <w:sz w:val="20"/>
                <w:szCs w:val="20"/>
              </w:rPr>
            </w:pPr>
            <w:r w:rsidRPr="00DE13E9">
              <w:rPr>
                <w:sz w:val="20"/>
                <w:szCs w:val="20"/>
              </w:rPr>
              <w:t>9</w:t>
            </w:r>
            <w:r w:rsidR="00E1100F" w:rsidRPr="00DE13E9">
              <w:rPr>
                <w:sz w:val="20"/>
                <w:szCs w:val="20"/>
              </w:rPr>
              <w:t>1,32</w:t>
            </w:r>
            <w:r w:rsidRPr="00DE13E9">
              <w:rPr>
                <w:sz w:val="20"/>
                <w:szCs w:val="20"/>
              </w:rPr>
              <w:t>%</w:t>
            </w:r>
          </w:p>
        </w:tc>
      </w:tr>
      <w:tr w:rsidR="00F73162" w:rsidRPr="00DE13E9" w14:paraId="3631A52C"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287E4925" w14:textId="3A70EA7F" w:rsidR="006A3FF4" w:rsidRPr="00DE13E9" w:rsidRDefault="00D70C65" w:rsidP="00DE13E9">
            <w:pPr>
              <w:jc w:val="center"/>
              <w:rPr>
                <w:sz w:val="20"/>
                <w:szCs w:val="20"/>
              </w:rPr>
            </w:pPr>
            <w:r w:rsidRPr="00DE13E9">
              <w:rPr>
                <w:sz w:val="20"/>
                <w:szCs w:val="20"/>
              </w:rPr>
              <w:t>ds12.021</w:t>
            </w:r>
          </w:p>
        </w:tc>
        <w:tc>
          <w:tcPr>
            <w:tcW w:w="7230" w:type="dxa"/>
            <w:tcBorders>
              <w:top w:val="single" w:sz="4" w:space="0" w:color="auto"/>
              <w:left w:val="single" w:sz="4" w:space="0" w:color="auto"/>
              <w:bottom w:val="single" w:sz="4" w:space="0" w:color="auto"/>
              <w:right w:val="single" w:sz="4" w:space="0" w:color="auto"/>
            </w:tcBorders>
            <w:vAlign w:val="bottom"/>
          </w:tcPr>
          <w:p w14:paraId="0FC8CDA9" w14:textId="0ABBEBB3" w:rsidR="006A3FF4" w:rsidRPr="00DE13E9" w:rsidRDefault="00D70C65" w:rsidP="00DE13E9">
            <w:pPr>
              <w:rPr>
                <w:sz w:val="20"/>
                <w:szCs w:val="20"/>
              </w:rPr>
            </w:pPr>
            <w:r w:rsidRPr="00DE13E9">
              <w:rPr>
                <w:sz w:val="20"/>
                <w:szCs w:val="20"/>
              </w:rPr>
              <w:t>Вирусный гепатит B хронический с дельта агентом, лекарственная терапия</w:t>
            </w:r>
          </w:p>
        </w:tc>
        <w:tc>
          <w:tcPr>
            <w:tcW w:w="1275" w:type="dxa"/>
            <w:tcBorders>
              <w:top w:val="single" w:sz="4" w:space="0" w:color="auto"/>
              <w:left w:val="single" w:sz="4" w:space="0" w:color="auto"/>
              <w:bottom w:val="single" w:sz="4" w:space="0" w:color="auto"/>
              <w:right w:val="single" w:sz="4" w:space="0" w:color="auto"/>
            </w:tcBorders>
            <w:vAlign w:val="center"/>
          </w:tcPr>
          <w:p w14:paraId="25868F3C" w14:textId="700A5D1C" w:rsidR="006A3FF4" w:rsidRPr="00DE13E9" w:rsidRDefault="00D70C65" w:rsidP="00DE13E9">
            <w:pPr>
              <w:jc w:val="center"/>
              <w:rPr>
                <w:sz w:val="20"/>
                <w:szCs w:val="20"/>
              </w:rPr>
            </w:pPr>
            <w:r w:rsidRPr="00DE13E9">
              <w:rPr>
                <w:sz w:val="20"/>
                <w:szCs w:val="20"/>
              </w:rPr>
              <w:t>10,</w:t>
            </w:r>
            <w:r w:rsidR="00E1100F" w:rsidRPr="00DE13E9">
              <w:rPr>
                <w:sz w:val="20"/>
                <w:szCs w:val="20"/>
              </w:rPr>
              <w:t>49</w:t>
            </w:r>
            <w:r w:rsidRPr="00DE13E9">
              <w:rPr>
                <w:sz w:val="20"/>
                <w:szCs w:val="20"/>
              </w:rPr>
              <w:t>%</w:t>
            </w:r>
          </w:p>
        </w:tc>
      </w:tr>
      <w:tr w:rsidR="00F73162" w:rsidRPr="00DE13E9" w14:paraId="633DAE46"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299A618D" w14:textId="19D636A3" w:rsidR="006A3FF4" w:rsidRPr="00DE13E9" w:rsidRDefault="00D70C65" w:rsidP="00DE13E9">
            <w:pPr>
              <w:jc w:val="center"/>
              <w:rPr>
                <w:sz w:val="20"/>
                <w:szCs w:val="20"/>
              </w:rPr>
            </w:pPr>
            <w:r w:rsidRPr="00DE13E9">
              <w:rPr>
                <w:sz w:val="20"/>
                <w:szCs w:val="20"/>
              </w:rPr>
              <w:t>ds12.022</w:t>
            </w:r>
          </w:p>
        </w:tc>
        <w:tc>
          <w:tcPr>
            <w:tcW w:w="7230" w:type="dxa"/>
            <w:tcBorders>
              <w:top w:val="single" w:sz="4" w:space="0" w:color="auto"/>
              <w:left w:val="single" w:sz="4" w:space="0" w:color="auto"/>
              <w:bottom w:val="single" w:sz="4" w:space="0" w:color="auto"/>
              <w:right w:val="single" w:sz="4" w:space="0" w:color="auto"/>
            </w:tcBorders>
            <w:vAlign w:val="bottom"/>
          </w:tcPr>
          <w:p w14:paraId="229D2C86" w14:textId="01EEC564" w:rsidR="006A3FF4" w:rsidRPr="00DE13E9" w:rsidRDefault="00D70C65" w:rsidP="00DE13E9">
            <w:pPr>
              <w:rPr>
                <w:sz w:val="20"/>
                <w:szCs w:val="20"/>
              </w:rPr>
            </w:pPr>
            <w:r w:rsidRPr="00DE13E9">
              <w:rPr>
                <w:sz w:val="20"/>
                <w:szCs w:val="20"/>
              </w:rPr>
              <w:t>Лечение хронического вирусного гепатита C (уровень 1)</w:t>
            </w:r>
          </w:p>
        </w:tc>
        <w:tc>
          <w:tcPr>
            <w:tcW w:w="1275" w:type="dxa"/>
            <w:tcBorders>
              <w:top w:val="single" w:sz="4" w:space="0" w:color="auto"/>
              <w:left w:val="single" w:sz="4" w:space="0" w:color="auto"/>
              <w:bottom w:val="single" w:sz="4" w:space="0" w:color="auto"/>
              <w:right w:val="single" w:sz="4" w:space="0" w:color="auto"/>
            </w:tcBorders>
            <w:vAlign w:val="center"/>
          </w:tcPr>
          <w:p w14:paraId="02C1E368" w14:textId="010F0A96" w:rsidR="006A3FF4" w:rsidRPr="00DE13E9" w:rsidRDefault="00D70C65" w:rsidP="00DE13E9">
            <w:pPr>
              <w:jc w:val="center"/>
              <w:rPr>
                <w:sz w:val="20"/>
                <w:szCs w:val="20"/>
              </w:rPr>
            </w:pPr>
            <w:r w:rsidRPr="00DE13E9">
              <w:rPr>
                <w:sz w:val="20"/>
                <w:szCs w:val="20"/>
              </w:rPr>
              <w:t>1,</w:t>
            </w:r>
            <w:r w:rsidR="00E1100F" w:rsidRPr="00DE13E9">
              <w:rPr>
                <w:sz w:val="20"/>
                <w:szCs w:val="20"/>
              </w:rPr>
              <w:t>56</w:t>
            </w:r>
            <w:r w:rsidRPr="00DE13E9">
              <w:rPr>
                <w:sz w:val="20"/>
                <w:szCs w:val="20"/>
              </w:rPr>
              <w:t>%</w:t>
            </w:r>
          </w:p>
        </w:tc>
      </w:tr>
      <w:tr w:rsidR="00F73162" w:rsidRPr="00DE13E9" w14:paraId="5EFFE674"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505394B0" w14:textId="75156409" w:rsidR="006A3FF4" w:rsidRPr="00DE13E9" w:rsidRDefault="00D70C65" w:rsidP="00DE13E9">
            <w:pPr>
              <w:jc w:val="center"/>
              <w:rPr>
                <w:sz w:val="20"/>
                <w:szCs w:val="20"/>
              </w:rPr>
            </w:pPr>
            <w:r w:rsidRPr="00DE13E9">
              <w:rPr>
                <w:sz w:val="20"/>
                <w:szCs w:val="20"/>
              </w:rPr>
              <w:t>ds12.023</w:t>
            </w:r>
          </w:p>
        </w:tc>
        <w:tc>
          <w:tcPr>
            <w:tcW w:w="7230" w:type="dxa"/>
            <w:tcBorders>
              <w:top w:val="single" w:sz="4" w:space="0" w:color="auto"/>
              <w:left w:val="single" w:sz="4" w:space="0" w:color="auto"/>
              <w:bottom w:val="single" w:sz="4" w:space="0" w:color="auto"/>
              <w:right w:val="single" w:sz="4" w:space="0" w:color="auto"/>
            </w:tcBorders>
            <w:vAlign w:val="bottom"/>
          </w:tcPr>
          <w:p w14:paraId="317C0BF0" w14:textId="372F60A3" w:rsidR="006A3FF4" w:rsidRPr="00DE13E9" w:rsidRDefault="00D70C65" w:rsidP="00DE13E9">
            <w:pPr>
              <w:rPr>
                <w:sz w:val="20"/>
                <w:szCs w:val="20"/>
              </w:rPr>
            </w:pPr>
            <w:r w:rsidRPr="00DE13E9">
              <w:rPr>
                <w:sz w:val="20"/>
                <w:szCs w:val="20"/>
              </w:rPr>
              <w:t>Лечение хронического вирусного гепатита C (уровень 2)</w:t>
            </w:r>
          </w:p>
        </w:tc>
        <w:tc>
          <w:tcPr>
            <w:tcW w:w="1275" w:type="dxa"/>
            <w:tcBorders>
              <w:top w:val="single" w:sz="4" w:space="0" w:color="auto"/>
              <w:left w:val="single" w:sz="4" w:space="0" w:color="auto"/>
              <w:bottom w:val="single" w:sz="4" w:space="0" w:color="auto"/>
              <w:right w:val="single" w:sz="4" w:space="0" w:color="auto"/>
            </w:tcBorders>
            <w:vAlign w:val="center"/>
          </w:tcPr>
          <w:p w14:paraId="7EE2D485" w14:textId="65466E63" w:rsidR="006A3FF4" w:rsidRPr="00DE13E9" w:rsidRDefault="009F0E8B" w:rsidP="00DE13E9">
            <w:pPr>
              <w:jc w:val="center"/>
              <w:rPr>
                <w:sz w:val="20"/>
                <w:szCs w:val="20"/>
              </w:rPr>
            </w:pPr>
            <w:r w:rsidRPr="00DE13E9">
              <w:rPr>
                <w:sz w:val="20"/>
                <w:szCs w:val="20"/>
              </w:rPr>
              <w:t>1,34</w:t>
            </w:r>
            <w:r w:rsidR="00D70C65" w:rsidRPr="00DE13E9">
              <w:rPr>
                <w:sz w:val="20"/>
                <w:szCs w:val="20"/>
              </w:rPr>
              <w:t>%</w:t>
            </w:r>
          </w:p>
        </w:tc>
      </w:tr>
      <w:tr w:rsidR="00F73162" w:rsidRPr="00DE13E9" w14:paraId="106DFE48"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1A38DEF6" w14:textId="18296543" w:rsidR="006A3FF4" w:rsidRPr="00DE13E9" w:rsidRDefault="00D70C65" w:rsidP="00DE13E9">
            <w:pPr>
              <w:jc w:val="center"/>
              <w:rPr>
                <w:sz w:val="20"/>
                <w:szCs w:val="20"/>
              </w:rPr>
            </w:pPr>
            <w:r w:rsidRPr="00DE13E9">
              <w:rPr>
                <w:sz w:val="20"/>
                <w:szCs w:val="20"/>
              </w:rPr>
              <w:t>ds12.024</w:t>
            </w:r>
          </w:p>
        </w:tc>
        <w:tc>
          <w:tcPr>
            <w:tcW w:w="7230" w:type="dxa"/>
            <w:tcBorders>
              <w:top w:val="single" w:sz="4" w:space="0" w:color="auto"/>
              <w:left w:val="single" w:sz="4" w:space="0" w:color="auto"/>
              <w:bottom w:val="single" w:sz="4" w:space="0" w:color="auto"/>
              <w:right w:val="single" w:sz="4" w:space="0" w:color="auto"/>
            </w:tcBorders>
            <w:vAlign w:val="bottom"/>
          </w:tcPr>
          <w:p w14:paraId="12CE4FA6" w14:textId="336B68C0" w:rsidR="006A3FF4" w:rsidRPr="00DE13E9" w:rsidRDefault="00D70C65" w:rsidP="00DE13E9">
            <w:pPr>
              <w:rPr>
                <w:sz w:val="20"/>
                <w:szCs w:val="20"/>
              </w:rPr>
            </w:pPr>
            <w:r w:rsidRPr="00DE13E9">
              <w:rPr>
                <w:sz w:val="20"/>
                <w:szCs w:val="20"/>
              </w:rPr>
              <w:t>Лечение хронического вирусного гепатита C (уровень 3)</w:t>
            </w:r>
          </w:p>
        </w:tc>
        <w:tc>
          <w:tcPr>
            <w:tcW w:w="1275" w:type="dxa"/>
            <w:tcBorders>
              <w:top w:val="single" w:sz="4" w:space="0" w:color="auto"/>
              <w:left w:val="single" w:sz="4" w:space="0" w:color="auto"/>
              <w:bottom w:val="single" w:sz="4" w:space="0" w:color="auto"/>
              <w:right w:val="single" w:sz="4" w:space="0" w:color="auto"/>
            </w:tcBorders>
            <w:vAlign w:val="center"/>
          </w:tcPr>
          <w:p w14:paraId="0FD24356" w14:textId="4817DAD2" w:rsidR="006A3FF4" w:rsidRPr="00DE13E9" w:rsidRDefault="00D70C65" w:rsidP="00DE13E9">
            <w:pPr>
              <w:jc w:val="center"/>
              <w:rPr>
                <w:sz w:val="20"/>
                <w:szCs w:val="20"/>
              </w:rPr>
            </w:pPr>
            <w:r w:rsidRPr="00DE13E9">
              <w:rPr>
                <w:sz w:val="20"/>
                <w:szCs w:val="20"/>
              </w:rPr>
              <w:t>0,</w:t>
            </w:r>
            <w:r w:rsidR="009F0E8B" w:rsidRPr="00DE13E9">
              <w:rPr>
                <w:sz w:val="20"/>
                <w:szCs w:val="20"/>
              </w:rPr>
              <w:t>86</w:t>
            </w:r>
            <w:r w:rsidRPr="00DE13E9">
              <w:rPr>
                <w:sz w:val="20"/>
                <w:szCs w:val="20"/>
              </w:rPr>
              <w:t>%</w:t>
            </w:r>
          </w:p>
        </w:tc>
      </w:tr>
      <w:tr w:rsidR="00F73162" w:rsidRPr="00DE13E9" w14:paraId="50925677"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66C0C0EF" w14:textId="6F2F463D" w:rsidR="006A3FF4" w:rsidRPr="00DE13E9" w:rsidRDefault="00D70C65" w:rsidP="00DE13E9">
            <w:pPr>
              <w:jc w:val="center"/>
              <w:rPr>
                <w:sz w:val="20"/>
                <w:szCs w:val="20"/>
              </w:rPr>
            </w:pPr>
            <w:r w:rsidRPr="00DE13E9">
              <w:rPr>
                <w:sz w:val="20"/>
                <w:szCs w:val="20"/>
              </w:rPr>
              <w:t>ds12.025</w:t>
            </w:r>
          </w:p>
        </w:tc>
        <w:tc>
          <w:tcPr>
            <w:tcW w:w="7230" w:type="dxa"/>
            <w:tcBorders>
              <w:top w:val="single" w:sz="4" w:space="0" w:color="auto"/>
              <w:left w:val="single" w:sz="4" w:space="0" w:color="auto"/>
              <w:bottom w:val="single" w:sz="4" w:space="0" w:color="auto"/>
              <w:right w:val="single" w:sz="4" w:space="0" w:color="auto"/>
            </w:tcBorders>
            <w:vAlign w:val="bottom"/>
          </w:tcPr>
          <w:p w14:paraId="0BB6742F" w14:textId="3ABC061C" w:rsidR="006A3FF4" w:rsidRPr="00DE13E9" w:rsidRDefault="00D70C65" w:rsidP="00DE13E9">
            <w:pPr>
              <w:rPr>
                <w:sz w:val="20"/>
                <w:szCs w:val="20"/>
              </w:rPr>
            </w:pPr>
            <w:r w:rsidRPr="00DE13E9">
              <w:rPr>
                <w:sz w:val="20"/>
                <w:szCs w:val="20"/>
              </w:rPr>
              <w:t>Лечение хронического вирусного гепатита C (уровень 4)</w:t>
            </w:r>
          </w:p>
        </w:tc>
        <w:tc>
          <w:tcPr>
            <w:tcW w:w="1275" w:type="dxa"/>
            <w:tcBorders>
              <w:top w:val="single" w:sz="4" w:space="0" w:color="auto"/>
              <w:left w:val="single" w:sz="4" w:space="0" w:color="auto"/>
              <w:bottom w:val="single" w:sz="4" w:space="0" w:color="auto"/>
              <w:right w:val="single" w:sz="4" w:space="0" w:color="auto"/>
            </w:tcBorders>
            <w:vAlign w:val="center"/>
          </w:tcPr>
          <w:p w14:paraId="7193DD01" w14:textId="5DC67464" w:rsidR="006A3FF4" w:rsidRPr="00DE13E9" w:rsidRDefault="009F0E8B" w:rsidP="00DE13E9">
            <w:pPr>
              <w:jc w:val="center"/>
              <w:rPr>
                <w:sz w:val="20"/>
                <w:szCs w:val="20"/>
              </w:rPr>
            </w:pPr>
            <w:r w:rsidRPr="00DE13E9">
              <w:rPr>
                <w:sz w:val="20"/>
                <w:szCs w:val="20"/>
              </w:rPr>
              <w:t>1,07</w:t>
            </w:r>
            <w:r w:rsidR="00D70C65" w:rsidRPr="00DE13E9">
              <w:rPr>
                <w:sz w:val="20"/>
                <w:szCs w:val="20"/>
              </w:rPr>
              <w:t>%</w:t>
            </w:r>
          </w:p>
        </w:tc>
      </w:tr>
      <w:tr w:rsidR="00F73162" w:rsidRPr="00DE13E9" w14:paraId="78EAE689"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190BEAAD" w14:textId="210249B5" w:rsidR="006A3FF4" w:rsidRPr="00DE13E9" w:rsidRDefault="00334E27" w:rsidP="00DE13E9">
            <w:pPr>
              <w:jc w:val="center"/>
              <w:rPr>
                <w:sz w:val="20"/>
                <w:szCs w:val="20"/>
              </w:rPr>
            </w:pPr>
            <w:r w:rsidRPr="00DE13E9">
              <w:rPr>
                <w:sz w:val="20"/>
                <w:szCs w:val="20"/>
              </w:rPr>
              <w:t>ds12.026</w:t>
            </w:r>
          </w:p>
        </w:tc>
        <w:tc>
          <w:tcPr>
            <w:tcW w:w="7230" w:type="dxa"/>
            <w:tcBorders>
              <w:top w:val="single" w:sz="4" w:space="0" w:color="auto"/>
              <w:left w:val="single" w:sz="4" w:space="0" w:color="auto"/>
              <w:bottom w:val="single" w:sz="4" w:space="0" w:color="auto"/>
              <w:right w:val="single" w:sz="4" w:space="0" w:color="auto"/>
            </w:tcBorders>
            <w:vAlign w:val="bottom"/>
          </w:tcPr>
          <w:p w14:paraId="7936A159" w14:textId="7C10A1AA" w:rsidR="006A3FF4" w:rsidRPr="00DE13E9" w:rsidRDefault="00334E27" w:rsidP="00DE13E9">
            <w:pPr>
              <w:rPr>
                <w:sz w:val="20"/>
                <w:szCs w:val="20"/>
              </w:rPr>
            </w:pPr>
            <w:r w:rsidRPr="00DE13E9">
              <w:rPr>
                <w:sz w:val="20"/>
                <w:szCs w:val="20"/>
              </w:rPr>
              <w:t>Лечение хронического вирусного гепатита C (уровень 5)</w:t>
            </w:r>
          </w:p>
        </w:tc>
        <w:tc>
          <w:tcPr>
            <w:tcW w:w="1275" w:type="dxa"/>
            <w:tcBorders>
              <w:top w:val="single" w:sz="4" w:space="0" w:color="auto"/>
              <w:left w:val="single" w:sz="4" w:space="0" w:color="auto"/>
              <w:bottom w:val="single" w:sz="4" w:space="0" w:color="auto"/>
              <w:right w:val="single" w:sz="4" w:space="0" w:color="auto"/>
            </w:tcBorders>
            <w:vAlign w:val="center"/>
          </w:tcPr>
          <w:p w14:paraId="3FD8BD81" w14:textId="637FA4F5" w:rsidR="006A3FF4" w:rsidRPr="00DE13E9" w:rsidRDefault="00334E27" w:rsidP="00DE13E9">
            <w:pPr>
              <w:jc w:val="center"/>
              <w:rPr>
                <w:sz w:val="20"/>
                <w:szCs w:val="20"/>
              </w:rPr>
            </w:pPr>
            <w:r w:rsidRPr="00DE13E9">
              <w:rPr>
                <w:sz w:val="20"/>
                <w:szCs w:val="20"/>
              </w:rPr>
              <w:t>0,</w:t>
            </w:r>
            <w:r w:rsidR="009F0E8B" w:rsidRPr="00DE13E9">
              <w:rPr>
                <w:sz w:val="20"/>
                <w:szCs w:val="20"/>
              </w:rPr>
              <w:t>99</w:t>
            </w:r>
            <w:r w:rsidRPr="00DE13E9">
              <w:rPr>
                <w:sz w:val="20"/>
                <w:szCs w:val="20"/>
              </w:rPr>
              <w:t>%</w:t>
            </w:r>
          </w:p>
        </w:tc>
      </w:tr>
      <w:tr w:rsidR="00F73162" w:rsidRPr="00DE13E9" w14:paraId="25BE67B7"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669B0C74" w14:textId="29FDEBDB" w:rsidR="006A3FF4" w:rsidRPr="00DE13E9" w:rsidRDefault="00334E27" w:rsidP="00DE13E9">
            <w:pPr>
              <w:jc w:val="center"/>
              <w:rPr>
                <w:sz w:val="20"/>
                <w:szCs w:val="20"/>
              </w:rPr>
            </w:pPr>
            <w:r w:rsidRPr="00DE13E9">
              <w:rPr>
                <w:sz w:val="20"/>
                <w:szCs w:val="20"/>
              </w:rPr>
              <w:t>ds12.027</w:t>
            </w:r>
          </w:p>
        </w:tc>
        <w:tc>
          <w:tcPr>
            <w:tcW w:w="7230" w:type="dxa"/>
            <w:tcBorders>
              <w:top w:val="single" w:sz="4" w:space="0" w:color="auto"/>
              <w:left w:val="single" w:sz="4" w:space="0" w:color="auto"/>
              <w:bottom w:val="single" w:sz="4" w:space="0" w:color="auto"/>
              <w:right w:val="single" w:sz="4" w:space="0" w:color="auto"/>
            </w:tcBorders>
            <w:vAlign w:val="bottom"/>
          </w:tcPr>
          <w:p w14:paraId="6539B38D" w14:textId="45870D68" w:rsidR="006A3FF4" w:rsidRPr="00DE13E9" w:rsidRDefault="00334E27" w:rsidP="00DE13E9">
            <w:pPr>
              <w:rPr>
                <w:sz w:val="20"/>
                <w:szCs w:val="20"/>
              </w:rPr>
            </w:pPr>
            <w:r w:rsidRPr="00DE13E9">
              <w:rPr>
                <w:sz w:val="20"/>
                <w:szCs w:val="20"/>
              </w:rPr>
              <w:t>Лечение хронического вирусного гепатита C (уровень 6)</w:t>
            </w:r>
          </w:p>
        </w:tc>
        <w:tc>
          <w:tcPr>
            <w:tcW w:w="1275" w:type="dxa"/>
            <w:tcBorders>
              <w:top w:val="single" w:sz="4" w:space="0" w:color="auto"/>
              <w:left w:val="single" w:sz="4" w:space="0" w:color="auto"/>
              <w:bottom w:val="single" w:sz="4" w:space="0" w:color="auto"/>
              <w:right w:val="single" w:sz="4" w:space="0" w:color="auto"/>
            </w:tcBorders>
            <w:vAlign w:val="center"/>
          </w:tcPr>
          <w:p w14:paraId="71AA1A43" w14:textId="0FBBE7FD" w:rsidR="006A3FF4" w:rsidRPr="00DE13E9" w:rsidRDefault="00334E27" w:rsidP="00DE13E9">
            <w:pPr>
              <w:jc w:val="center"/>
              <w:rPr>
                <w:sz w:val="20"/>
                <w:szCs w:val="20"/>
              </w:rPr>
            </w:pPr>
            <w:r w:rsidRPr="00DE13E9">
              <w:rPr>
                <w:sz w:val="20"/>
                <w:szCs w:val="20"/>
              </w:rPr>
              <w:t>0,</w:t>
            </w:r>
            <w:r w:rsidR="009F0E8B" w:rsidRPr="00DE13E9">
              <w:rPr>
                <w:sz w:val="20"/>
                <w:szCs w:val="20"/>
              </w:rPr>
              <w:t>65</w:t>
            </w:r>
            <w:r w:rsidRPr="00DE13E9">
              <w:rPr>
                <w:sz w:val="20"/>
                <w:szCs w:val="20"/>
              </w:rPr>
              <w:t>%</w:t>
            </w:r>
          </w:p>
        </w:tc>
      </w:tr>
      <w:tr w:rsidR="009F0E8B" w:rsidRPr="00DE13E9" w14:paraId="5E670BBA"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3CF8E7BF" w14:textId="785F57F2" w:rsidR="009F0E8B" w:rsidRPr="00DE13E9" w:rsidRDefault="009F0E8B" w:rsidP="00DE13E9">
            <w:pPr>
              <w:jc w:val="center"/>
              <w:rPr>
                <w:sz w:val="20"/>
                <w:szCs w:val="20"/>
              </w:rPr>
            </w:pPr>
            <w:r w:rsidRPr="00DE13E9">
              <w:rPr>
                <w:sz w:val="20"/>
                <w:szCs w:val="20"/>
              </w:rPr>
              <w:t>ds12.028</w:t>
            </w:r>
          </w:p>
        </w:tc>
        <w:tc>
          <w:tcPr>
            <w:tcW w:w="7230" w:type="dxa"/>
            <w:tcBorders>
              <w:top w:val="single" w:sz="4" w:space="0" w:color="auto"/>
              <w:left w:val="single" w:sz="4" w:space="0" w:color="auto"/>
              <w:bottom w:val="single" w:sz="4" w:space="0" w:color="auto"/>
              <w:right w:val="single" w:sz="4" w:space="0" w:color="auto"/>
            </w:tcBorders>
            <w:vAlign w:val="bottom"/>
          </w:tcPr>
          <w:p w14:paraId="33DF6CEB" w14:textId="7C22DD9A" w:rsidR="009F0E8B" w:rsidRPr="00DE13E9" w:rsidRDefault="009F0E8B" w:rsidP="00DE13E9">
            <w:pPr>
              <w:rPr>
                <w:sz w:val="20"/>
                <w:szCs w:val="20"/>
              </w:rPr>
            </w:pPr>
            <w:r w:rsidRPr="00DE13E9">
              <w:rPr>
                <w:sz w:val="20"/>
                <w:szCs w:val="20"/>
              </w:rPr>
              <w:t>Лечение хронического вирусного гепатита C (уровень 7)</w:t>
            </w:r>
          </w:p>
        </w:tc>
        <w:tc>
          <w:tcPr>
            <w:tcW w:w="1275" w:type="dxa"/>
            <w:tcBorders>
              <w:top w:val="single" w:sz="4" w:space="0" w:color="auto"/>
              <w:left w:val="single" w:sz="4" w:space="0" w:color="auto"/>
              <w:bottom w:val="single" w:sz="4" w:space="0" w:color="auto"/>
              <w:right w:val="single" w:sz="4" w:space="0" w:color="auto"/>
            </w:tcBorders>
            <w:vAlign w:val="center"/>
          </w:tcPr>
          <w:p w14:paraId="1D6247BE" w14:textId="67E2613E" w:rsidR="009F0E8B" w:rsidRPr="00DE13E9" w:rsidRDefault="009F0E8B" w:rsidP="00DE13E9">
            <w:pPr>
              <w:jc w:val="center"/>
              <w:rPr>
                <w:sz w:val="20"/>
                <w:szCs w:val="20"/>
              </w:rPr>
            </w:pPr>
            <w:r w:rsidRPr="00DE13E9">
              <w:rPr>
                <w:sz w:val="20"/>
                <w:szCs w:val="20"/>
              </w:rPr>
              <w:t>0,51%</w:t>
            </w:r>
          </w:p>
        </w:tc>
      </w:tr>
      <w:tr w:rsidR="00FC5F13" w:rsidRPr="00DE13E9" w14:paraId="4A63E6C6"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7C4BBCDE" w14:textId="43B2F134" w:rsidR="00FC5F13" w:rsidRPr="00DE13E9" w:rsidRDefault="00FC5F13" w:rsidP="00DE13E9">
            <w:pPr>
              <w:jc w:val="center"/>
              <w:rPr>
                <w:sz w:val="20"/>
                <w:szCs w:val="20"/>
              </w:rPr>
            </w:pPr>
            <w:r w:rsidRPr="00DE13E9">
              <w:rPr>
                <w:sz w:val="20"/>
                <w:szCs w:val="20"/>
              </w:rPr>
              <w:t>ds15.002</w:t>
            </w:r>
          </w:p>
        </w:tc>
        <w:tc>
          <w:tcPr>
            <w:tcW w:w="7230" w:type="dxa"/>
            <w:tcBorders>
              <w:top w:val="single" w:sz="4" w:space="0" w:color="auto"/>
              <w:left w:val="single" w:sz="4" w:space="0" w:color="auto"/>
              <w:bottom w:val="single" w:sz="4" w:space="0" w:color="auto"/>
              <w:right w:val="single" w:sz="4" w:space="0" w:color="auto"/>
            </w:tcBorders>
            <w:vAlign w:val="bottom"/>
          </w:tcPr>
          <w:p w14:paraId="00997D13" w14:textId="1E9511D3" w:rsidR="00FC5F13" w:rsidRPr="00DE13E9" w:rsidRDefault="00FC5F13" w:rsidP="00DE13E9">
            <w:pPr>
              <w:rPr>
                <w:sz w:val="20"/>
                <w:szCs w:val="20"/>
              </w:rPr>
            </w:pPr>
            <w:r w:rsidRPr="00DE13E9">
              <w:rPr>
                <w:sz w:val="20"/>
                <w:szCs w:val="20"/>
              </w:rPr>
              <w:t>Неврологические заболевания, лечение с применением ботулотоксина (уровень 1)</w:t>
            </w:r>
          </w:p>
        </w:tc>
        <w:tc>
          <w:tcPr>
            <w:tcW w:w="1275" w:type="dxa"/>
            <w:tcBorders>
              <w:top w:val="single" w:sz="4" w:space="0" w:color="auto"/>
              <w:left w:val="single" w:sz="4" w:space="0" w:color="auto"/>
              <w:bottom w:val="single" w:sz="4" w:space="0" w:color="auto"/>
              <w:right w:val="single" w:sz="4" w:space="0" w:color="auto"/>
            </w:tcBorders>
            <w:vAlign w:val="center"/>
          </w:tcPr>
          <w:p w14:paraId="1B5FEF16" w14:textId="51C03AB0" w:rsidR="00FC5F13" w:rsidRPr="00DE13E9" w:rsidRDefault="00FC5F13" w:rsidP="00DE13E9">
            <w:pPr>
              <w:jc w:val="center"/>
              <w:rPr>
                <w:sz w:val="20"/>
                <w:szCs w:val="20"/>
              </w:rPr>
            </w:pPr>
            <w:r w:rsidRPr="00DE13E9">
              <w:rPr>
                <w:sz w:val="20"/>
                <w:szCs w:val="20"/>
              </w:rPr>
              <w:t>13,78%</w:t>
            </w:r>
          </w:p>
        </w:tc>
      </w:tr>
      <w:tr w:rsidR="00FC5F13" w:rsidRPr="00DE13E9" w14:paraId="3DF1C371"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5C51BEBE" w14:textId="61D636A3" w:rsidR="00FC5F13" w:rsidRPr="00DE13E9" w:rsidRDefault="00FC5F13" w:rsidP="00DE13E9">
            <w:pPr>
              <w:jc w:val="center"/>
              <w:rPr>
                <w:sz w:val="20"/>
                <w:szCs w:val="20"/>
              </w:rPr>
            </w:pPr>
            <w:r w:rsidRPr="00DE13E9">
              <w:rPr>
                <w:sz w:val="20"/>
                <w:szCs w:val="20"/>
              </w:rPr>
              <w:t>ds15.003</w:t>
            </w:r>
          </w:p>
        </w:tc>
        <w:tc>
          <w:tcPr>
            <w:tcW w:w="7230" w:type="dxa"/>
            <w:tcBorders>
              <w:top w:val="single" w:sz="4" w:space="0" w:color="auto"/>
              <w:left w:val="single" w:sz="4" w:space="0" w:color="auto"/>
              <w:bottom w:val="single" w:sz="4" w:space="0" w:color="auto"/>
              <w:right w:val="single" w:sz="4" w:space="0" w:color="auto"/>
            </w:tcBorders>
            <w:vAlign w:val="bottom"/>
          </w:tcPr>
          <w:p w14:paraId="470F76FC" w14:textId="575C56ED" w:rsidR="00FC5F13" w:rsidRPr="00DE13E9" w:rsidRDefault="00FC5F13" w:rsidP="00DE13E9">
            <w:pPr>
              <w:rPr>
                <w:sz w:val="20"/>
                <w:szCs w:val="20"/>
              </w:rPr>
            </w:pPr>
            <w:r w:rsidRPr="00DE13E9">
              <w:rPr>
                <w:sz w:val="20"/>
                <w:szCs w:val="20"/>
              </w:rPr>
              <w:t>Неврологические заболевания, лечение с применением ботулотоксина (уровень 2)</w:t>
            </w:r>
          </w:p>
        </w:tc>
        <w:tc>
          <w:tcPr>
            <w:tcW w:w="1275" w:type="dxa"/>
            <w:tcBorders>
              <w:top w:val="single" w:sz="4" w:space="0" w:color="auto"/>
              <w:left w:val="single" w:sz="4" w:space="0" w:color="auto"/>
              <w:bottom w:val="single" w:sz="4" w:space="0" w:color="auto"/>
              <w:right w:val="single" w:sz="4" w:space="0" w:color="auto"/>
            </w:tcBorders>
            <w:vAlign w:val="center"/>
          </w:tcPr>
          <w:p w14:paraId="375473F8" w14:textId="1AB5A803" w:rsidR="00FC5F13" w:rsidRPr="00DE13E9" w:rsidRDefault="00FC5F13" w:rsidP="00DE13E9">
            <w:pPr>
              <w:jc w:val="center"/>
              <w:rPr>
                <w:sz w:val="20"/>
                <w:szCs w:val="20"/>
              </w:rPr>
            </w:pPr>
            <w:r w:rsidRPr="00DE13E9">
              <w:rPr>
                <w:sz w:val="20"/>
                <w:szCs w:val="20"/>
              </w:rPr>
              <w:t>8,35%</w:t>
            </w:r>
          </w:p>
        </w:tc>
      </w:tr>
      <w:tr w:rsidR="00F73162" w:rsidRPr="00DE13E9" w14:paraId="447658E0"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149D9633" w14:textId="6528B1FF" w:rsidR="006A3FF4" w:rsidRPr="00DE13E9" w:rsidRDefault="00334E27" w:rsidP="00DE13E9">
            <w:pPr>
              <w:jc w:val="center"/>
              <w:rPr>
                <w:sz w:val="20"/>
                <w:szCs w:val="20"/>
              </w:rPr>
            </w:pPr>
            <w:r w:rsidRPr="00DE13E9">
              <w:rPr>
                <w:sz w:val="20"/>
                <w:szCs w:val="20"/>
              </w:rPr>
              <w:t>ds19.057</w:t>
            </w:r>
          </w:p>
        </w:tc>
        <w:tc>
          <w:tcPr>
            <w:tcW w:w="7230" w:type="dxa"/>
            <w:tcBorders>
              <w:top w:val="single" w:sz="4" w:space="0" w:color="auto"/>
              <w:left w:val="single" w:sz="4" w:space="0" w:color="auto"/>
              <w:bottom w:val="single" w:sz="4" w:space="0" w:color="auto"/>
              <w:right w:val="single" w:sz="4" w:space="0" w:color="auto"/>
            </w:tcBorders>
            <w:vAlign w:val="bottom"/>
          </w:tcPr>
          <w:p w14:paraId="7C97D746" w14:textId="4AB17F20" w:rsidR="006A3FF4" w:rsidRPr="00DE13E9" w:rsidRDefault="00334E27" w:rsidP="00DE13E9">
            <w:pPr>
              <w:rPr>
                <w:sz w:val="20"/>
                <w:szCs w:val="20"/>
              </w:rPr>
            </w:pPr>
            <w:r w:rsidRPr="00DE13E9">
              <w:rPr>
                <w:sz w:val="20"/>
                <w:szCs w:val="20"/>
              </w:rPr>
              <w:t>Лучевая терапия (уровень 8)</w:t>
            </w:r>
          </w:p>
        </w:tc>
        <w:tc>
          <w:tcPr>
            <w:tcW w:w="1275" w:type="dxa"/>
            <w:tcBorders>
              <w:top w:val="single" w:sz="4" w:space="0" w:color="auto"/>
              <w:left w:val="single" w:sz="4" w:space="0" w:color="auto"/>
              <w:bottom w:val="single" w:sz="4" w:space="0" w:color="auto"/>
              <w:right w:val="single" w:sz="4" w:space="0" w:color="auto"/>
            </w:tcBorders>
            <w:vAlign w:val="center"/>
          </w:tcPr>
          <w:p w14:paraId="682A93D6" w14:textId="3C5FC041" w:rsidR="006A3FF4" w:rsidRPr="00DE13E9" w:rsidRDefault="00334E27" w:rsidP="00DE13E9">
            <w:pPr>
              <w:jc w:val="center"/>
              <w:rPr>
                <w:sz w:val="20"/>
                <w:szCs w:val="20"/>
              </w:rPr>
            </w:pPr>
            <w:r w:rsidRPr="00DE13E9">
              <w:rPr>
                <w:sz w:val="20"/>
                <w:szCs w:val="20"/>
              </w:rPr>
              <w:t>3,66%</w:t>
            </w:r>
          </w:p>
        </w:tc>
      </w:tr>
      <w:tr w:rsidR="00F73162" w:rsidRPr="00DE13E9" w14:paraId="620E5856"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0B3C64F1" w14:textId="4B08694A" w:rsidR="006A3FF4" w:rsidRPr="00DE13E9" w:rsidRDefault="00334E27" w:rsidP="00DE13E9">
            <w:pPr>
              <w:jc w:val="center"/>
              <w:rPr>
                <w:sz w:val="20"/>
                <w:szCs w:val="20"/>
              </w:rPr>
            </w:pPr>
            <w:r w:rsidRPr="00DE13E9">
              <w:rPr>
                <w:sz w:val="20"/>
                <w:szCs w:val="20"/>
              </w:rPr>
              <w:t>ds19.058</w:t>
            </w:r>
          </w:p>
        </w:tc>
        <w:tc>
          <w:tcPr>
            <w:tcW w:w="7230" w:type="dxa"/>
            <w:tcBorders>
              <w:top w:val="single" w:sz="4" w:space="0" w:color="auto"/>
              <w:left w:val="single" w:sz="4" w:space="0" w:color="auto"/>
              <w:bottom w:val="single" w:sz="4" w:space="0" w:color="auto"/>
              <w:right w:val="single" w:sz="4" w:space="0" w:color="auto"/>
            </w:tcBorders>
            <w:vAlign w:val="bottom"/>
          </w:tcPr>
          <w:p w14:paraId="26F923AE" w14:textId="76A8D7A5" w:rsidR="006A3FF4" w:rsidRPr="00DE13E9" w:rsidRDefault="00334E27" w:rsidP="00DE13E9">
            <w:pPr>
              <w:rPr>
                <w:sz w:val="20"/>
                <w:szCs w:val="20"/>
              </w:rPr>
            </w:pPr>
            <w:r w:rsidRPr="00DE13E9">
              <w:rPr>
                <w:sz w:val="20"/>
                <w:szCs w:val="20"/>
              </w:rPr>
              <w:t>Лучевая терапия в сочетании с лекарственной терапией (уровень 1)</w:t>
            </w:r>
          </w:p>
        </w:tc>
        <w:tc>
          <w:tcPr>
            <w:tcW w:w="1275" w:type="dxa"/>
            <w:tcBorders>
              <w:top w:val="single" w:sz="4" w:space="0" w:color="auto"/>
              <w:left w:val="single" w:sz="4" w:space="0" w:color="auto"/>
              <w:bottom w:val="single" w:sz="4" w:space="0" w:color="auto"/>
              <w:right w:val="single" w:sz="4" w:space="0" w:color="auto"/>
            </w:tcBorders>
            <w:vAlign w:val="center"/>
          </w:tcPr>
          <w:p w14:paraId="3EDA918B" w14:textId="36A5E525" w:rsidR="006A3FF4" w:rsidRPr="00DE13E9" w:rsidRDefault="00334E27" w:rsidP="00DE13E9">
            <w:pPr>
              <w:jc w:val="center"/>
              <w:rPr>
                <w:sz w:val="20"/>
                <w:szCs w:val="20"/>
              </w:rPr>
            </w:pPr>
            <w:r w:rsidRPr="00DE13E9">
              <w:rPr>
                <w:sz w:val="20"/>
                <w:szCs w:val="20"/>
              </w:rPr>
              <w:t>78,38%</w:t>
            </w:r>
          </w:p>
        </w:tc>
      </w:tr>
      <w:tr w:rsidR="00F73162" w:rsidRPr="00DE13E9" w14:paraId="116AD327"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5B5FC916" w14:textId="4C202B56" w:rsidR="006A3FF4" w:rsidRPr="00DE13E9" w:rsidRDefault="00334E27" w:rsidP="00DE13E9">
            <w:pPr>
              <w:jc w:val="center"/>
              <w:rPr>
                <w:sz w:val="20"/>
                <w:szCs w:val="20"/>
              </w:rPr>
            </w:pPr>
            <w:r w:rsidRPr="00DE13E9">
              <w:rPr>
                <w:sz w:val="20"/>
                <w:szCs w:val="20"/>
              </w:rPr>
              <w:t>ds19.060</w:t>
            </w:r>
          </w:p>
        </w:tc>
        <w:tc>
          <w:tcPr>
            <w:tcW w:w="7230" w:type="dxa"/>
            <w:tcBorders>
              <w:top w:val="single" w:sz="4" w:space="0" w:color="auto"/>
              <w:left w:val="single" w:sz="4" w:space="0" w:color="auto"/>
              <w:bottom w:val="single" w:sz="4" w:space="0" w:color="auto"/>
              <w:right w:val="single" w:sz="4" w:space="0" w:color="auto"/>
            </w:tcBorders>
            <w:vAlign w:val="bottom"/>
          </w:tcPr>
          <w:p w14:paraId="04B235C6" w14:textId="2298FA9B" w:rsidR="006A3FF4" w:rsidRPr="00DE13E9" w:rsidRDefault="00334E27" w:rsidP="00DE13E9">
            <w:pPr>
              <w:rPr>
                <w:sz w:val="20"/>
                <w:szCs w:val="20"/>
              </w:rPr>
            </w:pPr>
            <w:r w:rsidRPr="00DE13E9">
              <w:rPr>
                <w:sz w:val="20"/>
                <w:szCs w:val="20"/>
              </w:rPr>
              <w:t>Лучевая терапия в сочетании с лекарственной терапией (уровень 3)</w:t>
            </w:r>
          </w:p>
        </w:tc>
        <w:tc>
          <w:tcPr>
            <w:tcW w:w="1275" w:type="dxa"/>
            <w:tcBorders>
              <w:top w:val="single" w:sz="4" w:space="0" w:color="auto"/>
              <w:left w:val="single" w:sz="4" w:space="0" w:color="auto"/>
              <w:bottom w:val="single" w:sz="4" w:space="0" w:color="auto"/>
              <w:right w:val="single" w:sz="4" w:space="0" w:color="auto"/>
            </w:tcBorders>
            <w:vAlign w:val="center"/>
          </w:tcPr>
          <w:p w14:paraId="43C5AC2B" w14:textId="2A47D684" w:rsidR="006A3FF4" w:rsidRPr="00DE13E9" w:rsidRDefault="00334E27" w:rsidP="00DE13E9">
            <w:pPr>
              <w:jc w:val="center"/>
              <w:rPr>
                <w:sz w:val="20"/>
                <w:szCs w:val="20"/>
              </w:rPr>
            </w:pPr>
            <w:r w:rsidRPr="00DE13E9">
              <w:rPr>
                <w:sz w:val="20"/>
                <w:szCs w:val="20"/>
              </w:rPr>
              <w:t>82,64%</w:t>
            </w:r>
          </w:p>
        </w:tc>
      </w:tr>
      <w:tr w:rsidR="00F73162" w:rsidRPr="00DE13E9" w14:paraId="1284DD9A"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4A33375D" w14:textId="36B66B25" w:rsidR="006A3FF4" w:rsidRPr="00DE13E9" w:rsidRDefault="00334E27" w:rsidP="00DE13E9">
            <w:pPr>
              <w:jc w:val="center"/>
              <w:rPr>
                <w:sz w:val="20"/>
                <w:szCs w:val="20"/>
              </w:rPr>
            </w:pPr>
            <w:r w:rsidRPr="00DE13E9">
              <w:rPr>
                <w:sz w:val="20"/>
                <w:szCs w:val="20"/>
              </w:rPr>
              <w:t>ds19.061</w:t>
            </w:r>
          </w:p>
        </w:tc>
        <w:tc>
          <w:tcPr>
            <w:tcW w:w="7230" w:type="dxa"/>
            <w:tcBorders>
              <w:top w:val="single" w:sz="4" w:space="0" w:color="auto"/>
              <w:left w:val="single" w:sz="4" w:space="0" w:color="auto"/>
              <w:bottom w:val="single" w:sz="4" w:space="0" w:color="auto"/>
              <w:right w:val="single" w:sz="4" w:space="0" w:color="auto"/>
            </w:tcBorders>
            <w:vAlign w:val="bottom"/>
          </w:tcPr>
          <w:p w14:paraId="29DFCD78" w14:textId="0B3FD180" w:rsidR="006A3FF4" w:rsidRPr="00DE13E9" w:rsidRDefault="00334E27" w:rsidP="00DE13E9">
            <w:pPr>
              <w:rPr>
                <w:sz w:val="20"/>
                <w:szCs w:val="20"/>
              </w:rPr>
            </w:pPr>
            <w:r w:rsidRPr="00DE13E9">
              <w:rPr>
                <w:sz w:val="20"/>
                <w:szCs w:val="20"/>
              </w:rPr>
              <w:t>Лучевая терапия в сочетании с лекарственной терапией (уровень 4)</w:t>
            </w:r>
          </w:p>
        </w:tc>
        <w:tc>
          <w:tcPr>
            <w:tcW w:w="1275" w:type="dxa"/>
            <w:tcBorders>
              <w:top w:val="single" w:sz="4" w:space="0" w:color="auto"/>
              <w:left w:val="single" w:sz="4" w:space="0" w:color="auto"/>
              <w:bottom w:val="single" w:sz="4" w:space="0" w:color="auto"/>
              <w:right w:val="single" w:sz="4" w:space="0" w:color="auto"/>
            </w:tcBorders>
            <w:vAlign w:val="center"/>
          </w:tcPr>
          <w:p w14:paraId="09DA308A" w14:textId="15474317" w:rsidR="006A3FF4" w:rsidRPr="00DE13E9" w:rsidRDefault="00334E27" w:rsidP="00DE13E9">
            <w:pPr>
              <w:jc w:val="center"/>
              <w:rPr>
                <w:sz w:val="20"/>
                <w:szCs w:val="20"/>
              </w:rPr>
            </w:pPr>
            <w:r w:rsidRPr="00DE13E9">
              <w:rPr>
                <w:sz w:val="20"/>
                <w:szCs w:val="20"/>
              </w:rPr>
              <w:t>31,86%</w:t>
            </w:r>
          </w:p>
        </w:tc>
      </w:tr>
      <w:tr w:rsidR="00F73162" w:rsidRPr="00DE13E9" w14:paraId="751FCE18"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0E360AA8" w14:textId="596E063F" w:rsidR="006A3FF4" w:rsidRPr="00DE13E9" w:rsidRDefault="00334E27" w:rsidP="00DE13E9">
            <w:pPr>
              <w:jc w:val="center"/>
              <w:rPr>
                <w:sz w:val="20"/>
                <w:szCs w:val="20"/>
              </w:rPr>
            </w:pPr>
            <w:r w:rsidRPr="00DE13E9">
              <w:rPr>
                <w:sz w:val="20"/>
                <w:szCs w:val="20"/>
              </w:rPr>
              <w:t>ds19.062</w:t>
            </w:r>
          </w:p>
        </w:tc>
        <w:tc>
          <w:tcPr>
            <w:tcW w:w="7230" w:type="dxa"/>
            <w:tcBorders>
              <w:top w:val="single" w:sz="4" w:space="0" w:color="auto"/>
              <w:left w:val="single" w:sz="4" w:space="0" w:color="auto"/>
              <w:bottom w:val="single" w:sz="4" w:space="0" w:color="auto"/>
              <w:right w:val="single" w:sz="4" w:space="0" w:color="auto"/>
            </w:tcBorders>
            <w:vAlign w:val="bottom"/>
          </w:tcPr>
          <w:p w14:paraId="4A437ADD" w14:textId="70D66A57" w:rsidR="006A3FF4" w:rsidRPr="00DE13E9" w:rsidRDefault="00334E27" w:rsidP="00DE13E9">
            <w:pPr>
              <w:rPr>
                <w:sz w:val="20"/>
                <w:szCs w:val="20"/>
              </w:rPr>
            </w:pPr>
            <w:r w:rsidRPr="00DE13E9">
              <w:rPr>
                <w:sz w:val="20"/>
                <w:szCs w:val="20"/>
              </w:rPr>
              <w:t>Лучевая терапия в сочетании с лекарственной терапией (уровень 5)</w:t>
            </w:r>
          </w:p>
        </w:tc>
        <w:tc>
          <w:tcPr>
            <w:tcW w:w="1275" w:type="dxa"/>
            <w:tcBorders>
              <w:top w:val="single" w:sz="4" w:space="0" w:color="auto"/>
              <w:left w:val="single" w:sz="4" w:space="0" w:color="auto"/>
              <w:bottom w:val="single" w:sz="4" w:space="0" w:color="auto"/>
              <w:right w:val="single" w:sz="4" w:space="0" w:color="auto"/>
            </w:tcBorders>
            <w:vAlign w:val="center"/>
          </w:tcPr>
          <w:p w14:paraId="19CD5418" w14:textId="5C0A8A2E" w:rsidR="006A3FF4" w:rsidRPr="00DE13E9" w:rsidRDefault="00334E27" w:rsidP="00DE13E9">
            <w:pPr>
              <w:jc w:val="center"/>
              <w:rPr>
                <w:sz w:val="20"/>
                <w:szCs w:val="20"/>
              </w:rPr>
            </w:pPr>
            <w:r w:rsidRPr="00DE13E9">
              <w:rPr>
                <w:sz w:val="20"/>
                <w:szCs w:val="20"/>
              </w:rPr>
              <w:t>16,69%</w:t>
            </w:r>
          </w:p>
        </w:tc>
      </w:tr>
      <w:tr w:rsidR="00F73162" w:rsidRPr="00DE13E9" w14:paraId="7E46AAF7"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60326375" w14:textId="05253C47" w:rsidR="006A3FF4" w:rsidRPr="00DE13E9" w:rsidRDefault="00334E27" w:rsidP="00DE13E9">
            <w:pPr>
              <w:jc w:val="center"/>
              <w:rPr>
                <w:sz w:val="20"/>
                <w:szCs w:val="20"/>
              </w:rPr>
            </w:pPr>
            <w:r w:rsidRPr="00DE13E9">
              <w:rPr>
                <w:sz w:val="20"/>
                <w:szCs w:val="20"/>
              </w:rPr>
              <w:t>ds19.067</w:t>
            </w:r>
          </w:p>
        </w:tc>
        <w:tc>
          <w:tcPr>
            <w:tcW w:w="7230" w:type="dxa"/>
            <w:tcBorders>
              <w:top w:val="single" w:sz="4" w:space="0" w:color="auto"/>
              <w:left w:val="single" w:sz="4" w:space="0" w:color="auto"/>
              <w:bottom w:val="single" w:sz="4" w:space="0" w:color="auto"/>
              <w:right w:val="single" w:sz="4" w:space="0" w:color="auto"/>
            </w:tcBorders>
            <w:vAlign w:val="bottom"/>
          </w:tcPr>
          <w:p w14:paraId="081E5959" w14:textId="46E79800" w:rsidR="006A3FF4" w:rsidRPr="00DE13E9" w:rsidRDefault="00334E27" w:rsidP="00DE13E9">
            <w:pPr>
              <w:rPr>
                <w:sz w:val="20"/>
                <w:szCs w:val="20"/>
              </w:rPr>
            </w:pPr>
            <w:r w:rsidRPr="00DE13E9">
              <w:rPr>
                <w:sz w:val="20"/>
                <w:szCs w:val="20"/>
              </w:rPr>
              <w:t>ЗНО лимфоидной и кроветворной тканей, лекарственная терапия, взрослые (уровень 1)</w:t>
            </w:r>
          </w:p>
        </w:tc>
        <w:tc>
          <w:tcPr>
            <w:tcW w:w="1275" w:type="dxa"/>
            <w:tcBorders>
              <w:top w:val="single" w:sz="4" w:space="0" w:color="auto"/>
              <w:left w:val="single" w:sz="4" w:space="0" w:color="auto"/>
              <w:bottom w:val="single" w:sz="4" w:space="0" w:color="auto"/>
              <w:right w:val="single" w:sz="4" w:space="0" w:color="auto"/>
            </w:tcBorders>
            <w:vAlign w:val="center"/>
          </w:tcPr>
          <w:p w14:paraId="0F5656A5" w14:textId="549A184A" w:rsidR="006A3FF4" w:rsidRPr="00DE13E9" w:rsidRDefault="00334E27" w:rsidP="00DE13E9">
            <w:pPr>
              <w:jc w:val="center"/>
              <w:rPr>
                <w:sz w:val="20"/>
                <w:szCs w:val="20"/>
              </w:rPr>
            </w:pPr>
            <w:r w:rsidRPr="00DE13E9">
              <w:rPr>
                <w:sz w:val="20"/>
                <w:szCs w:val="20"/>
              </w:rPr>
              <w:t>5</w:t>
            </w:r>
            <w:r w:rsidR="001D428A" w:rsidRPr="00DE13E9">
              <w:rPr>
                <w:sz w:val="20"/>
                <w:szCs w:val="20"/>
              </w:rPr>
              <w:t>8,88</w:t>
            </w:r>
            <w:r w:rsidRPr="00DE13E9">
              <w:rPr>
                <w:sz w:val="20"/>
                <w:szCs w:val="20"/>
              </w:rPr>
              <w:t>%</w:t>
            </w:r>
          </w:p>
        </w:tc>
      </w:tr>
      <w:tr w:rsidR="00F73162" w:rsidRPr="00DE13E9" w14:paraId="2A1C21B6"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7819BA51" w14:textId="430C9277" w:rsidR="006A3FF4" w:rsidRPr="00DE13E9" w:rsidRDefault="00834785" w:rsidP="00DE13E9">
            <w:pPr>
              <w:jc w:val="center"/>
              <w:rPr>
                <w:sz w:val="20"/>
                <w:szCs w:val="20"/>
              </w:rPr>
            </w:pPr>
            <w:r w:rsidRPr="00DE13E9">
              <w:rPr>
                <w:sz w:val="20"/>
                <w:szCs w:val="20"/>
              </w:rPr>
              <w:lastRenderedPageBreak/>
              <w:t>ds19.068</w:t>
            </w:r>
          </w:p>
        </w:tc>
        <w:tc>
          <w:tcPr>
            <w:tcW w:w="7230" w:type="dxa"/>
            <w:tcBorders>
              <w:top w:val="single" w:sz="4" w:space="0" w:color="auto"/>
              <w:left w:val="single" w:sz="4" w:space="0" w:color="auto"/>
              <w:bottom w:val="single" w:sz="4" w:space="0" w:color="auto"/>
              <w:right w:val="single" w:sz="4" w:space="0" w:color="auto"/>
            </w:tcBorders>
            <w:vAlign w:val="bottom"/>
          </w:tcPr>
          <w:p w14:paraId="0E0DA78C" w14:textId="77B7A184" w:rsidR="006A3FF4" w:rsidRPr="00DE13E9" w:rsidRDefault="00834785" w:rsidP="00DE13E9">
            <w:pPr>
              <w:rPr>
                <w:sz w:val="20"/>
                <w:szCs w:val="20"/>
              </w:rPr>
            </w:pPr>
            <w:r w:rsidRPr="00DE13E9">
              <w:rPr>
                <w:sz w:val="20"/>
                <w:szCs w:val="20"/>
              </w:rPr>
              <w:t>ЗНО лимфоидной и кроветворной тканей, лекарственная терапия, взрослые (уровень 2)</w:t>
            </w:r>
          </w:p>
        </w:tc>
        <w:tc>
          <w:tcPr>
            <w:tcW w:w="1275" w:type="dxa"/>
            <w:tcBorders>
              <w:top w:val="single" w:sz="4" w:space="0" w:color="auto"/>
              <w:left w:val="single" w:sz="4" w:space="0" w:color="auto"/>
              <w:bottom w:val="single" w:sz="4" w:space="0" w:color="auto"/>
              <w:right w:val="single" w:sz="4" w:space="0" w:color="auto"/>
            </w:tcBorders>
            <w:vAlign w:val="center"/>
          </w:tcPr>
          <w:p w14:paraId="3CE14B8C" w14:textId="7645A25C" w:rsidR="006A3FF4" w:rsidRPr="00DE13E9" w:rsidRDefault="00834785" w:rsidP="00DE13E9">
            <w:pPr>
              <w:jc w:val="center"/>
              <w:rPr>
                <w:sz w:val="20"/>
                <w:szCs w:val="20"/>
              </w:rPr>
            </w:pPr>
            <w:r w:rsidRPr="00DE13E9">
              <w:rPr>
                <w:sz w:val="20"/>
                <w:szCs w:val="20"/>
              </w:rPr>
              <w:t>5</w:t>
            </w:r>
            <w:r w:rsidR="001D428A" w:rsidRPr="00DE13E9">
              <w:rPr>
                <w:sz w:val="20"/>
                <w:szCs w:val="20"/>
              </w:rPr>
              <w:t>8,88</w:t>
            </w:r>
            <w:r w:rsidRPr="00DE13E9">
              <w:rPr>
                <w:sz w:val="20"/>
                <w:szCs w:val="20"/>
              </w:rPr>
              <w:t>%</w:t>
            </w:r>
          </w:p>
        </w:tc>
      </w:tr>
      <w:tr w:rsidR="00F73162" w:rsidRPr="00DE13E9" w14:paraId="3C8ABAD6"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14461385" w14:textId="220E9A46" w:rsidR="006A3FF4" w:rsidRPr="00DE13E9" w:rsidRDefault="00834785" w:rsidP="00DE13E9">
            <w:pPr>
              <w:jc w:val="center"/>
              <w:rPr>
                <w:sz w:val="20"/>
                <w:szCs w:val="20"/>
              </w:rPr>
            </w:pPr>
            <w:r w:rsidRPr="00DE13E9">
              <w:rPr>
                <w:sz w:val="20"/>
                <w:szCs w:val="20"/>
              </w:rPr>
              <w:t>ds19.069</w:t>
            </w:r>
          </w:p>
        </w:tc>
        <w:tc>
          <w:tcPr>
            <w:tcW w:w="7230" w:type="dxa"/>
            <w:tcBorders>
              <w:top w:val="single" w:sz="4" w:space="0" w:color="auto"/>
              <w:left w:val="single" w:sz="4" w:space="0" w:color="auto"/>
              <w:bottom w:val="single" w:sz="4" w:space="0" w:color="auto"/>
              <w:right w:val="single" w:sz="4" w:space="0" w:color="auto"/>
            </w:tcBorders>
            <w:vAlign w:val="bottom"/>
          </w:tcPr>
          <w:p w14:paraId="5F6784F8" w14:textId="1DA36D24" w:rsidR="006A3FF4" w:rsidRPr="00DE13E9" w:rsidRDefault="00834785" w:rsidP="00DE13E9">
            <w:pPr>
              <w:rPr>
                <w:sz w:val="20"/>
                <w:szCs w:val="20"/>
              </w:rPr>
            </w:pPr>
            <w:r w:rsidRPr="00DE13E9">
              <w:rPr>
                <w:sz w:val="20"/>
                <w:szCs w:val="20"/>
              </w:rPr>
              <w:t>ЗНО лимфоидной и кроветворной тканей, лекарственная терапия, взрослые (уровень 3)</w:t>
            </w:r>
          </w:p>
        </w:tc>
        <w:tc>
          <w:tcPr>
            <w:tcW w:w="1275" w:type="dxa"/>
            <w:tcBorders>
              <w:top w:val="single" w:sz="4" w:space="0" w:color="auto"/>
              <w:left w:val="single" w:sz="4" w:space="0" w:color="auto"/>
              <w:bottom w:val="single" w:sz="4" w:space="0" w:color="auto"/>
              <w:right w:val="single" w:sz="4" w:space="0" w:color="auto"/>
            </w:tcBorders>
            <w:vAlign w:val="center"/>
          </w:tcPr>
          <w:p w14:paraId="21650C04" w14:textId="3D3D375F" w:rsidR="006A3FF4" w:rsidRPr="00DE13E9" w:rsidRDefault="00834785" w:rsidP="00DE13E9">
            <w:pPr>
              <w:jc w:val="center"/>
              <w:rPr>
                <w:sz w:val="20"/>
                <w:szCs w:val="20"/>
              </w:rPr>
            </w:pPr>
            <w:r w:rsidRPr="00DE13E9">
              <w:rPr>
                <w:sz w:val="20"/>
                <w:szCs w:val="20"/>
              </w:rPr>
              <w:t>5</w:t>
            </w:r>
            <w:r w:rsidR="001D428A" w:rsidRPr="00DE13E9">
              <w:rPr>
                <w:sz w:val="20"/>
                <w:szCs w:val="20"/>
              </w:rPr>
              <w:t>8,88</w:t>
            </w:r>
            <w:r w:rsidRPr="00DE13E9">
              <w:rPr>
                <w:sz w:val="20"/>
                <w:szCs w:val="20"/>
              </w:rPr>
              <w:t>%</w:t>
            </w:r>
          </w:p>
        </w:tc>
      </w:tr>
      <w:tr w:rsidR="00F73162" w:rsidRPr="00DE13E9" w14:paraId="6C690C31"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312E853A" w14:textId="56BEE3FC" w:rsidR="006A3FF4" w:rsidRPr="00DE13E9" w:rsidRDefault="00834785" w:rsidP="00DE13E9">
            <w:pPr>
              <w:jc w:val="center"/>
              <w:rPr>
                <w:sz w:val="20"/>
                <w:szCs w:val="20"/>
              </w:rPr>
            </w:pPr>
            <w:r w:rsidRPr="00DE13E9">
              <w:rPr>
                <w:sz w:val="20"/>
                <w:szCs w:val="20"/>
              </w:rPr>
              <w:t>ds19.070</w:t>
            </w:r>
          </w:p>
        </w:tc>
        <w:tc>
          <w:tcPr>
            <w:tcW w:w="7230" w:type="dxa"/>
            <w:tcBorders>
              <w:top w:val="single" w:sz="4" w:space="0" w:color="auto"/>
              <w:left w:val="single" w:sz="4" w:space="0" w:color="auto"/>
              <w:bottom w:val="single" w:sz="4" w:space="0" w:color="auto"/>
              <w:right w:val="single" w:sz="4" w:space="0" w:color="auto"/>
            </w:tcBorders>
            <w:vAlign w:val="bottom"/>
          </w:tcPr>
          <w:p w14:paraId="60B9C19C" w14:textId="02BB376D" w:rsidR="006A3FF4" w:rsidRPr="00DE13E9" w:rsidRDefault="00834785" w:rsidP="00DE13E9">
            <w:pPr>
              <w:rPr>
                <w:sz w:val="20"/>
                <w:szCs w:val="20"/>
              </w:rPr>
            </w:pPr>
            <w:r w:rsidRPr="00DE13E9">
              <w:rPr>
                <w:sz w:val="20"/>
                <w:szCs w:val="20"/>
              </w:rPr>
              <w:t>ЗНО лимфоидной и кроветворной тканей, лекарственная терапия, взрослые (уровень 4)</w:t>
            </w:r>
          </w:p>
        </w:tc>
        <w:tc>
          <w:tcPr>
            <w:tcW w:w="1275" w:type="dxa"/>
            <w:tcBorders>
              <w:top w:val="single" w:sz="4" w:space="0" w:color="auto"/>
              <w:left w:val="single" w:sz="4" w:space="0" w:color="auto"/>
              <w:bottom w:val="single" w:sz="4" w:space="0" w:color="auto"/>
              <w:right w:val="single" w:sz="4" w:space="0" w:color="auto"/>
            </w:tcBorders>
            <w:vAlign w:val="center"/>
          </w:tcPr>
          <w:p w14:paraId="514558B6" w14:textId="2B3F4CE1" w:rsidR="006A3FF4" w:rsidRPr="00DE13E9" w:rsidRDefault="00834785" w:rsidP="00DE13E9">
            <w:pPr>
              <w:jc w:val="center"/>
              <w:rPr>
                <w:sz w:val="20"/>
                <w:szCs w:val="20"/>
              </w:rPr>
            </w:pPr>
            <w:r w:rsidRPr="00DE13E9">
              <w:rPr>
                <w:sz w:val="20"/>
                <w:szCs w:val="20"/>
              </w:rPr>
              <w:t>5</w:t>
            </w:r>
            <w:r w:rsidR="001D428A" w:rsidRPr="00DE13E9">
              <w:rPr>
                <w:sz w:val="20"/>
                <w:szCs w:val="20"/>
              </w:rPr>
              <w:t>8,88</w:t>
            </w:r>
            <w:r w:rsidRPr="00DE13E9">
              <w:rPr>
                <w:sz w:val="20"/>
                <w:szCs w:val="20"/>
              </w:rPr>
              <w:t>%</w:t>
            </w:r>
          </w:p>
        </w:tc>
      </w:tr>
      <w:tr w:rsidR="00F73162" w:rsidRPr="00DE13E9" w14:paraId="3986C5AD"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150597FC" w14:textId="07A955B6" w:rsidR="006A3FF4" w:rsidRPr="00DE13E9" w:rsidRDefault="00834785" w:rsidP="00DE13E9">
            <w:pPr>
              <w:jc w:val="center"/>
              <w:rPr>
                <w:sz w:val="20"/>
                <w:szCs w:val="20"/>
              </w:rPr>
            </w:pPr>
            <w:r w:rsidRPr="00DE13E9">
              <w:rPr>
                <w:sz w:val="20"/>
                <w:szCs w:val="20"/>
              </w:rPr>
              <w:t>ds19.071</w:t>
            </w:r>
          </w:p>
        </w:tc>
        <w:tc>
          <w:tcPr>
            <w:tcW w:w="7230" w:type="dxa"/>
            <w:tcBorders>
              <w:top w:val="single" w:sz="4" w:space="0" w:color="auto"/>
              <w:left w:val="single" w:sz="4" w:space="0" w:color="auto"/>
              <w:bottom w:val="single" w:sz="4" w:space="0" w:color="auto"/>
              <w:right w:val="single" w:sz="4" w:space="0" w:color="auto"/>
            </w:tcBorders>
            <w:vAlign w:val="bottom"/>
          </w:tcPr>
          <w:p w14:paraId="12A44C7B" w14:textId="3A37A60E" w:rsidR="006A3FF4" w:rsidRPr="00DE13E9" w:rsidRDefault="00834785" w:rsidP="00DE13E9">
            <w:pPr>
              <w:rPr>
                <w:sz w:val="20"/>
                <w:szCs w:val="20"/>
              </w:rPr>
            </w:pPr>
            <w:r w:rsidRPr="00DE13E9">
              <w:rPr>
                <w:sz w:val="20"/>
                <w:szCs w:val="20"/>
              </w:rPr>
              <w:t>ЗНО лимфоидной и кроветворной тканей, лекарственная терапия с применением отдельных препаратов (по перечню), взрослые (уровень 1)</w:t>
            </w:r>
          </w:p>
        </w:tc>
        <w:tc>
          <w:tcPr>
            <w:tcW w:w="1275" w:type="dxa"/>
            <w:tcBorders>
              <w:top w:val="single" w:sz="4" w:space="0" w:color="auto"/>
              <w:left w:val="single" w:sz="4" w:space="0" w:color="auto"/>
              <w:bottom w:val="single" w:sz="4" w:space="0" w:color="auto"/>
              <w:right w:val="single" w:sz="4" w:space="0" w:color="auto"/>
            </w:tcBorders>
            <w:vAlign w:val="center"/>
          </w:tcPr>
          <w:p w14:paraId="4416CB6C" w14:textId="67ABFF55" w:rsidR="006A3FF4" w:rsidRPr="00DE13E9" w:rsidRDefault="001D428A" w:rsidP="00DE13E9">
            <w:pPr>
              <w:jc w:val="center"/>
              <w:rPr>
                <w:sz w:val="20"/>
                <w:szCs w:val="20"/>
              </w:rPr>
            </w:pPr>
            <w:r w:rsidRPr="00DE13E9">
              <w:rPr>
                <w:sz w:val="20"/>
                <w:szCs w:val="20"/>
              </w:rPr>
              <w:t>2,85</w:t>
            </w:r>
            <w:r w:rsidR="00834785" w:rsidRPr="00DE13E9">
              <w:rPr>
                <w:sz w:val="20"/>
                <w:szCs w:val="20"/>
              </w:rPr>
              <w:t>%</w:t>
            </w:r>
          </w:p>
        </w:tc>
      </w:tr>
      <w:tr w:rsidR="00F73162" w:rsidRPr="00DE13E9" w14:paraId="51A27667"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025A56B7" w14:textId="7C485FF5" w:rsidR="006A3FF4" w:rsidRPr="00DE13E9" w:rsidRDefault="00834785" w:rsidP="00DE13E9">
            <w:pPr>
              <w:jc w:val="center"/>
              <w:rPr>
                <w:sz w:val="20"/>
                <w:szCs w:val="20"/>
              </w:rPr>
            </w:pPr>
            <w:r w:rsidRPr="00DE13E9">
              <w:rPr>
                <w:sz w:val="20"/>
                <w:szCs w:val="20"/>
              </w:rPr>
              <w:t>ds19.072</w:t>
            </w:r>
          </w:p>
        </w:tc>
        <w:tc>
          <w:tcPr>
            <w:tcW w:w="7230" w:type="dxa"/>
            <w:tcBorders>
              <w:top w:val="single" w:sz="4" w:space="0" w:color="auto"/>
              <w:left w:val="single" w:sz="4" w:space="0" w:color="auto"/>
              <w:bottom w:val="single" w:sz="4" w:space="0" w:color="auto"/>
              <w:right w:val="single" w:sz="4" w:space="0" w:color="auto"/>
            </w:tcBorders>
            <w:vAlign w:val="bottom"/>
          </w:tcPr>
          <w:p w14:paraId="5EBD6E4A" w14:textId="221A1FD2" w:rsidR="006A3FF4" w:rsidRPr="00DE13E9" w:rsidRDefault="00834785" w:rsidP="00DE13E9">
            <w:pPr>
              <w:rPr>
                <w:sz w:val="20"/>
                <w:szCs w:val="20"/>
              </w:rPr>
            </w:pPr>
            <w:r w:rsidRPr="00DE13E9">
              <w:rPr>
                <w:sz w:val="20"/>
                <w:szCs w:val="20"/>
              </w:rPr>
              <w:t>ЗНО лимфоидной и кроветворной тканей, лекарственная терапия с применением отдельных препаратов (по перечню), взрослые (уровень 2)</w:t>
            </w:r>
          </w:p>
        </w:tc>
        <w:tc>
          <w:tcPr>
            <w:tcW w:w="1275" w:type="dxa"/>
            <w:tcBorders>
              <w:top w:val="single" w:sz="4" w:space="0" w:color="auto"/>
              <w:left w:val="single" w:sz="4" w:space="0" w:color="auto"/>
              <w:bottom w:val="single" w:sz="4" w:space="0" w:color="auto"/>
              <w:right w:val="single" w:sz="4" w:space="0" w:color="auto"/>
            </w:tcBorders>
            <w:vAlign w:val="center"/>
          </w:tcPr>
          <w:p w14:paraId="243CF57D" w14:textId="768D9051" w:rsidR="006A3FF4" w:rsidRPr="00DE13E9" w:rsidRDefault="00834785" w:rsidP="00DE13E9">
            <w:pPr>
              <w:jc w:val="center"/>
              <w:rPr>
                <w:sz w:val="20"/>
                <w:szCs w:val="20"/>
              </w:rPr>
            </w:pPr>
            <w:r w:rsidRPr="00DE13E9">
              <w:rPr>
                <w:sz w:val="20"/>
                <w:szCs w:val="20"/>
              </w:rPr>
              <w:t>1</w:t>
            </w:r>
            <w:r w:rsidR="001D428A" w:rsidRPr="00DE13E9">
              <w:rPr>
                <w:sz w:val="20"/>
                <w:szCs w:val="20"/>
              </w:rPr>
              <w:t>0,82</w:t>
            </w:r>
            <w:r w:rsidRPr="00DE13E9">
              <w:rPr>
                <w:sz w:val="20"/>
                <w:szCs w:val="20"/>
              </w:rPr>
              <w:t>%</w:t>
            </w:r>
          </w:p>
        </w:tc>
      </w:tr>
      <w:tr w:rsidR="00F73162" w:rsidRPr="00DE13E9" w14:paraId="177F2D21"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60A53DE2" w14:textId="09FC86E6" w:rsidR="006A3FF4" w:rsidRPr="00DE13E9" w:rsidRDefault="00834785" w:rsidP="00DE13E9">
            <w:pPr>
              <w:jc w:val="center"/>
              <w:rPr>
                <w:sz w:val="20"/>
                <w:szCs w:val="20"/>
              </w:rPr>
            </w:pPr>
            <w:r w:rsidRPr="00DE13E9">
              <w:rPr>
                <w:sz w:val="20"/>
                <w:szCs w:val="20"/>
              </w:rPr>
              <w:t>ds19.073</w:t>
            </w:r>
          </w:p>
        </w:tc>
        <w:tc>
          <w:tcPr>
            <w:tcW w:w="7230" w:type="dxa"/>
            <w:tcBorders>
              <w:top w:val="single" w:sz="4" w:space="0" w:color="auto"/>
              <w:left w:val="single" w:sz="4" w:space="0" w:color="auto"/>
              <w:bottom w:val="single" w:sz="4" w:space="0" w:color="auto"/>
              <w:right w:val="single" w:sz="4" w:space="0" w:color="auto"/>
            </w:tcBorders>
            <w:vAlign w:val="bottom"/>
          </w:tcPr>
          <w:p w14:paraId="3E43F998" w14:textId="567480E9" w:rsidR="006A3FF4" w:rsidRPr="00DE13E9" w:rsidRDefault="00834785" w:rsidP="00DE13E9">
            <w:pPr>
              <w:rPr>
                <w:sz w:val="20"/>
                <w:szCs w:val="20"/>
              </w:rPr>
            </w:pPr>
            <w:r w:rsidRPr="00DE13E9">
              <w:rPr>
                <w:sz w:val="20"/>
                <w:szCs w:val="20"/>
              </w:rPr>
              <w:t>ЗНО лимфоидной и кроветворной тканей, лекарственная терапия с применением отдельных препаратов (по перечню), взрослые (уровень 3)</w:t>
            </w:r>
          </w:p>
        </w:tc>
        <w:tc>
          <w:tcPr>
            <w:tcW w:w="1275" w:type="dxa"/>
            <w:tcBorders>
              <w:top w:val="single" w:sz="4" w:space="0" w:color="auto"/>
              <w:left w:val="single" w:sz="4" w:space="0" w:color="auto"/>
              <w:bottom w:val="single" w:sz="4" w:space="0" w:color="auto"/>
              <w:right w:val="single" w:sz="4" w:space="0" w:color="auto"/>
            </w:tcBorders>
            <w:vAlign w:val="center"/>
          </w:tcPr>
          <w:p w14:paraId="50CB04AC" w14:textId="153B893D" w:rsidR="006A3FF4" w:rsidRPr="00DE13E9" w:rsidRDefault="00834785" w:rsidP="00DE13E9">
            <w:pPr>
              <w:jc w:val="center"/>
              <w:rPr>
                <w:sz w:val="20"/>
                <w:szCs w:val="20"/>
              </w:rPr>
            </w:pPr>
            <w:r w:rsidRPr="00DE13E9">
              <w:rPr>
                <w:sz w:val="20"/>
                <w:szCs w:val="20"/>
              </w:rPr>
              <w:t>2</w:t>
            </w:r>
            <w:r w:rsidR="001D428A" w:rsidRPr="00DE13E9">
              <w:rPr>
                <w:sz w:val="20"/>
                <w:szCs w:val="20"/>
              </w:rPr>
              <w:t>0,67</w:t>
            </w:r>
            <w:r w:rsidRPr="00DE13E9">
              <w:rPr>
                <w:sz w:val="20"/>
                <w:szCs w:val="20"/>
              </w:rPr>
              <w:t>%</w:t>
            </w:r>
          </w:p>
        </w:tc>
      </w:tr>
      <w:tr w:rsidR="00F73162" w:rsidRPr="00DE13E9" w14:paraId="7E17C2AB"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04F2FB05" w14:textId="5E5E43D2" w:rsidR="006A3FF4" w:rsidRPr="00DE13E9" w:rsidRDefault="00834785" w:rsidP="00DE13E9">
            <w:pPr>
              <w:jc w:val="center"/>
              <w:rPr>
                <w:sz w:val="20"/>
                <w:szCs w:val="20"/>
              </w:rPr>
            </w:pPr>
            <w:r w:rsidRPr="00DE13E9">
              <w:rPr>
                <w:sz w:val="20"/>
                <w:szCs w:val="20"/>
              </w:rPr>
              <w:t>ds19.074</w:t>
            </w:r>
          </w:p>
        </w:tc>
        <w:tc>
          <w:tcPr>
            <w:tcW w:w="7230" w:type="dxa"/>
            <w:tcBorders>
              <w:top w:val="single" w:sz="4" w:space="0" w:color="auto"/>
              <w:left w:val="single" w:sz="4" w:space="0" w:color="auto"/>
              <w:bottom w:val="single" w:sz="4" w:space="0" w:color="auto"/>
              <w:right w:val="single" w:sz="4" w:space="0" w:color="auto"/>
            </w:tcBorders>
            <w:vAlign w:val="bottom"/>
          </w:tcPr>
          <w:p w14:paraId="7894B2D9" w14:textId="5B6151F0" w:rsidR="006A3FF4" w:rsidRPr="00DE13E9" w:rsidRDefault="00834785" w:rsidP="00DE13E9">
            <w:pPr>
              <w:rPr>
                <w:sz w:val="20"/>
                <w:szCs w:val="20"/>
              </w:rPr>
            </w:pPr>
            <w:r w:rsidRPr="00DE13E9">
              <w:rPr>
                <w:sz w:val="20"/>
                <w:szCs w:val="20"/>
              </w:rPr>
              <w:t>ЗНО лимфоидной и кроветворной тканей, лекарственная терапия с применением отдельных препаратов (по перечню), взрослые (уровень 4)</w:t>
            </w:r>
          </w:p>
        </w:tc>
        <w:tc>
          <w:tcPr>
            <w:tcW w:w="1275" w:type="dxa"/>
            <w:tcBorders>
              <w:top w:val="single" w:sz="4" w:space="0" w:color="auto"/>
              <w:left w:val="single" w:sz="4" w:space="0" w:color="auto"/>
              <w:bottom w:val="single" w:sz="4" w:space="0" w:color="auto"/>
              <w:right w:val="single" w:sz="4" w:space="0" w:color="auto"/>
            </w:tcBorders>
            <w:vAlign w:val="center"/>
          </w:tcPr>
          <w:p w14:paraId="7B9E2C55" w14:textId="1199B5CE" w:rsidR="006A3FF4" w:rsidRPr="00DE13E9" w:rsidRDefault="00834785" w:rsidP="00DE13E9">
            <w:pPr>
              <w:jc w:val="center"/>
              <w:rPr>
                <w:sz w:val="20"/>
                <w:szCs w:val="20"/>
              </w:rPr>
            </w:pPr>
            <w:r w:rsidRPr="00DE13E9">
              <w:rPr>
                <w:sz w:val="20"/>
                <w:szCs w:val="20"/>
              </w:rPr>
              <w:t>2</w:t>
            </w:r>
            <w:r w:rsidR="001D428A" w:rsidRPr="00DE13E9">
              <w:rPr>
                <w:sz w:val="20"/>
                <w:szCs w:val="20"/>
              </w:rPr>
              <w:t>9,25</w:t>
            </w:r>
            <w:r w:rsidRPr="00DE13E9">
              <w:rPr>
                <w:sz w:val="20"/>
                <w:szCs w:val="20"/>
              </w:rPr>
              <w:t>%</w:t>
            </w:r>
          </w:p>
        </w:tc>
      </w:tr>
      <w:tr w:rsidR="00F73162" w:rsidRPr="00DE13E9" w14:paraId="044B251E"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70941BD2" w14:textId="41F8217B" w:rsidR="006A3FF4" w:rsidRPr="00DE13E9" w:rsidRDefault="00834785" w:rsidP="00DE13E9">
            <w:pPr>
              <w:jc w:val="center"/>
              <w:rPr>
                <w:sz w:val="20"/>
                <w:szCs w:val="20"/>
              </w:rPr>
            </w:pPr>
            <w:r w:rsidRPr="00DE13E9">
              <w:rPr>
                <w:sz w:val="20"/>
                <w:szCs w:val="20"/>
              </w:rPr>
              <w:t>ds19.075</w:t>
            </w:r>
          </w:p>
        </w:tc>
        <w:tc>
          <w:tcPr>
            <w:tcW w:w="7230" w:type="dxa"/>
            <w:tcBorders>
              <w:top w:val="single" w:sz="4" w:space="0" w:color="auto"/>
              <w:left w:val="single" w:sz="4" w:space="0" w:color="auto"/>
              <w:bottom w:val="single" w:sz="4" w:space="0" w:color="auto"/>
              <w:right w:val="single" w:sz="4" w:space="0" w:color="auto"/>
            </w:tcBorders>
            <w:vAlign w:val="bottom"/>
          </w:tcPr>
          <w:p w14:paraId="7CFC314F" w14:textId="57472596" w:rsidR="006A3FF4" w:rsidRPr="00DE13E9" w:rsidRDefault="00834785" w:rsidP="00DE13E9">
            <w:pPr>
              <w:rPr>
                <w:sz w:val="20"/>
                <w:szCs w:val="20"/>
              </w:rPr>
            </w:pPr>
            <w:r w:rsidRPr="00DE13E9">
              <w:rPr>
                <w:sz w:val="20"/>
                <w:szCs w:val="20"/>
              </w:rPr>
              <w:t>ЗНО лимфоидной и кроветворной тканей, лекарственная терапия с применением отдельных препаратов (по перечню), взрослые (уровень 5)</w:t>
            </w:r>
          </w:p>
        </w:tc>
        <w:tc>
          <w:tcPr>
            <w:tcW w:w="1275" w:type="dxa"/>
            <w:tcBorders>
              <w:top w:val="single" w:sz="4" w:space="0" w:color="auto"/>
              <w:left w:val="single" w:sz="4" w:space="0" w:color="auto"/>
              <w:bottom w:val="single" w:sz="4" w:space="0" w:color="auto"/>
              <w:right w:val="single" w:sz="4" w:space="0" w:color="auto"/>
            </w:tcBorders>
            <w:vAlign w:val="center"/>
          </w:tcPr>
          <w:p w14:paraId="71FCA4CC" w14:textId="0E2B4C73" w:rsidR="006A3FF4" w:rsidRPr="00DE13E9" w:rsidRDefault="00834785" w:rsidP="00DE13E9">
            <w:pPr>
              <w:jc w:val="center"/>
              <w:rPr>
                <w:sz w:val="20"/>
                <w:szCs w:val="20"/>
              </w:rPr>
            </w:pPr>
            <w:r w:rsidRPr="00DE13E9">
              <w:rPr>
                <w:sz w:val="20"/>
                <w:szCs w:val="20"/>
              </w:rPr>
              <w:t>0,</w:t>
            </w:r>
            <w:r w:rsidR="001D428A" w:rsidRPr="00DE13E9">
              <w:rPr>
                <w:sz w:val="20"/>
                <w:szCs w:val="20"/>
              </w:rPr>
              <w:t>79</w:t>
            </w:r>
            <w:r w:rsidRPr="00DE13E9">
              <w:rPr>
                <w:sz w:val="20"/>
                <w:szCs w:val="20"/>
              </w:rPr>
              <w:t>%</w:t>
            </w:r>
          </w:p>
        </w:tc>
      </w:tr>
      <w:tr w:rsidR="00F73162" w:rsidRPr="00DE13E9" w14:paraId="6957A062"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51DB9EE1" w14:textId="2374A60D" w:rsidR="006A3FF4" w:rsidRPr="00DE13E9" w:rsidRDefault="00834785" w:rsidP="00DE13E9">
            <w:pPr>
              <w:jc w:val="center"/>
              <w:rPr>
                <w:sz w:val="20"/>
                <w:szCs w:val="20"/>
              </w:rPr>
            </w:pPr>
            <w:r w:rsidRPr="00DE13E9">
              <w:rPr>
                <w:sz w:val="20"/>
                <w:szCs w:val="20"/>
              </w:rPr>
              <w:t>ds19.076</w:t>
            </w:r>
          </w:p>
        </w:tc>
        <w:tc>
          <w:tcPr>
            <w:tcW w:w="7230" w:type="dxa"/>
            <w:tcBorders>
              <w:top w:val="single" w:sz="4" w:space="0" w:color="auto"/>
              <w:left w:val="single" w:sz="4" w:space="0" w:color="auto"/>
              <w:bottom w:val="single" w:sz="4" w:space="0" w:color="auto"/>
              <w:right w:val="single" w:sz="4" w:space="0" w:color="auto"/>
            </w:tcBorders>
            <w:vAlign w:val="bottom"/>
          </w:tcPr>
          <w:p w14:paraId="716AF34E" w14:textId="2224AE0A" w:rsidR="006A3FF4" w:rsidRPr="00DE13E9" w:rsidRDefault="00834785" w:rsidP="00DE13E9">
            <w:pPr>
              <w:rPr>
                <w:sz w:val="20"/>
                <w:szCs w:val="20"/>
              </w:rPr>
            </w:pPr>
            <w:r w:rsidRPr="00DE13E9">
              <w:rPr>
                <w:sz w:val="20"/>
                <w:szCs w:val="20"/>
              </w:rPr>
              <w:t>ЗНО лимфоидной и кроветворной тканей, лекарственная терапия с применением отдельных препаратов (по перечню), взрослые (уровень 6)</w:t>
            </w:r>
          </w:p>
        </w:tc>
        <w:tc>
          <w:tcPr>
            <w:tcW w:w="1275" w:type="dxa"/>
            <w:tcBorders>
              <w:top w:val="single" w:sz="4" w:space="0" w:color="auto"/>
              <w:left w:val="single" w:sz="4" w:space="0" w:color="auto"/>
              <w:bottom w:val="single" w:sz="4" w:space="0" w:color="auto"/>
              <w:right w:val="single" w:sz="4" w:space="0" w:color="auto"/>
            </w:tcBorders>
            <w:vAlign w:val="center"/>
          </w:tcPr>
          <w:p w14:paraId="2F04E1CF" w14:textId="4A768F9D" w:rsidR="006A3FF4" w:rsidRPr="00DE13E9" w:rsidRDefault="00834785" w:rsidP="00DE13E9">
            <w:pPr>
              <w:jc w:val="center"/>
              <w:rPr>
                <w:sz w:val="20"/>
                <w:szCs w:val="20"/>
              </w:rPr>
            </w:pPr>
            <w:r w:rsidRPr="00DE13E9">
              <w:rPr>
                <w:sz w:val="20"/>
                <w:szCs w:val="20"/>
              </w:rPr>
              <w:t>3,</w:t>
            </w:r>
            <w:r w:rsidR="001D428A" w:rsidRPr="00DE13E9">
              <w:rPr>
                <w:sz w:val="20"/>
                <w:szCs w:val="20"/>
              </w:rPr>
              <w:t>15</w:t>
            </w:r>
            <w:r w:rsidRPr="00DE13E9">
              <w:rPr>
                <w:sz w:val="20"/>
                <w:szCs w:val="20"/>
              </w:rPr>
              <w:t>%</w:t>
            </w:r>
          </w:p>
        </w:tc>
      </w:tr>
      <w:tr w:rsidR="00F73162" w:rsidRPr="00DE13E9" w14:paraId="57538443"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61B0B5CD" w14:textId="70B0914C" w:rsidR="006A3FF4" w:rsidRPr="00DE13E9" w:rsidRDefault="00834785" w:rsidP="00DE13E9">
            <w:pPr>
              <w:jc w:val="center"/>
              <w:rPr>
                <w:sz w:val="20"/>
                <w:szCs w:val="20"/>
              </w:rPr>
            </w:pPr>
            <w:r w:rsidRPr="00DE13E9">
              <w:rPr>
                <w:sz w:val="20"/>
                <w:szCs w:val="20"/>
              </w:rPr>
              <w:t>ds19.077</w:t>
            </w:r>
          </w:p>
        </w:tc>
        <w:tc>
          <w:tcPr>
            <w:tcW w:w="7230" w:type="dxa"/>
            <w:tcBorders>
              <w:top w:val="single" w:sz="4" w:space="0" w:color="auto"/>
              <w:left w:val="single" w:sz="4" w:space="0" w:color="auto"/>
              <w:bottom w:val="single" w:sz="4" w:space="0" w:color="auto"/>
              <w:right w:val="single" w:sz="4" w:space="0" w:color="auto"/>
            </w:tcBorders>
            <w:vAlign w:val="bottom"/>
          </w:tcPr>
          <w:p w14:paraId="533B7062" w14:textId="0F7876A8" w:rsidR="006A3FF4" w:rsidRPr="00DE13E9" w:rsidRDefault="00834785" w:rsidP="00DE13E9">
            <w:pPr>
              <w:rPr>
                <w:sz w:val="20"/>
                <w:szCs w:val="20"/>
              </w:rPr>
            </w:pPr>
            <w:r w:rsidRPr="00DE13E9">
              <w:rPr>
                <w:sz w:val="20"/>
                <w:szCs w:val="20"/>
              </w:rPr>
              <w:t>ЗНО лимфоидной и кроветворной тканей, лекарственная терапия с применением отдельных препаратов (по перечню), взрослые (уровень 7)</w:t>
            </w:r>
          </w:p>
        </w:tc>
        <w:tc>
          <w:tcPr>
            <w:tcW w:w="1275" w:type="dxa"/>
            <w:tcBorders>
              <w:top w:val="single" w:sz="4" w:space="0" w:color="auto"/>
              <w:left w:val="single" w:sz="4" w:space="0" w:color="auto"/>
              <w:bottom w:val="single" w:sz="4" w:space="0" w:color="auto"/>
              <w:right w:val="single" w:sz="4" w:space="0" w:color="auto"/>
            </w:tcBorders>
            <w:vAlign w:val="center"/>
          </w:tcPr>
          <w:p w14:paraId="2A53438F" w14:textId="632FA268" w:rsidR="006A3FF4" w:rsidRPr="00DE13E9" w:rsidRDefault="00515B9D" w:rsidP="00DE13E9">
            <w:pPr>
              <w:jc w:val="center"/>
              <w:rPr>
                <w:sz w:val="20"/>
                <w:szCs w:val="20"/>
              </w:rPr>
            </w:pPr>
            <w:r w:rsidRPr="00DE13E9">
              <w:rPr>
                <w:sz w:val="20"/>
                <w:szCs w:val="20"/>
              </w:rPr>
              <w:t>8,00</w:t>
            </w:r>
            <w:r w:rsidR="00834785" w:rsidRPr="00DE13E9">
              <w:rPr>
                <w:sz w:val="20"/>
                <w:szCs w:val="20"/>
              </w:rPr>
              <w:t>%</w:t>
            </w:r>
          </w:p>
        </w:tc>
      </w:tr>
      <w:tr w:rsidR="00F73162" w:rsidRPr="00DE13E9" w14:paraId="145266FE"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3A05EAD6" w14:textId="5385AC6D" w:rsidR="006A3FF4" w:rsidRPr="00DE13E9" w:rsidRDefault="00834785" w:rsidP="00DE13E9">
            <w:pPr>
              <w:jc w:val="center"/>
              <w:rPr>
                <w:sz w:val="20"/>
                <w:szCs w:val="20"/>
              </w:rPr>
            </w:pPr>
            <w:r w:rsidRPr="00DE13E9">
              <w:rPr>
                <w:sz w:val="20"/>
                <w:szCs w:val="20"/>
              </w:rPr>
              <w:t>ds19.078</w:t>
            </w:r>
          </w:p>
        </w:tc>
        <w:tc>
          <w:tcPr>
            <w:tcW w:w="7230" w:type="dxa"/>
            <w:tcBorders>
              <w:top w:val="single" w:sz="4" w:space="0" w:color="auto"/>
              <w:left w:val="single" w:sz="4" w:space="0" w:color="auto"/>
              <w:bottom w:val="single" w:sz="4" w:space="0" w:color="auto"/>
              <w:right w:val="single" w:sz="4" w:space="0" w:color="auto"/>
            </w:tcBorders>
            <w:vAlign w:val="bottom"/>
          </w:tcPr>
          <w:p w14:paraId="100EEE2F" w14:textId="35DA0852" w:rsidR="006A3FF4" w:rsidRPr="00DE13E9" w:rsidRDefault="00834785" w:rsidP="00DE13E9">
            <w:pPr>
              <w:rPr>
                <w:sz w:val="20"/>
                <w:szCs w:val="20"/>
              </w:rPr>
            </w:pPr>
            <w:r w:rsidRPr="00DE13E9">
              <w:rPr>
                <w:sz w:val="20"/>
                <w:szCs w:val="20"/>
              </w:rPr>
              <w:t>ЗНО лимфоидной и кроветворной тканей, лекарственная терапия с применением отдельных препаратов (по перечню), взрослые (уровень 8)</w:t>
            </w:r>
          </w:p>
        </w:tc>
        <w:tc>
          <w:tcPr>
            <w:tcW w:w="1275" w:type="dxa"/>
            <w:tcBorders>
              <w:top w:val="single" w:sz="4" w:space="0" w:color="auto"/>
              <w:left w:val="single" w:sz="4" w:space="0" w:color="auto"/>
              <w:bottom w:val="single" w:sz="4" w:space="0" w:color="auto"/>
              <w:right w:val="single" w:sz="4" w:space="0" w:color="auto"/>
            </w:tcBorders>
            <w:vAlign w:val="center"/>
          </w:tcPr>
          <w:p w14:paraId="27D43DC5" w14:textId="323536A1" w:rsidR="006A3FF4" w:rsidRPr="00DE13E9" w:rsidRDefault="00834785" w:rsidP="00DE13E9">
            <w:pPr>
              <w:jc w:val="center"/>
              <w:rPr>
                <w:sz w:val="20"/>
                <w:szCs w:val="20"/>
              </w:rPr>
            </w:pPr>
            <w:r w:rsidRPr="00DE13E9">
              <w:rPr>
                <w:sz w:val="20"/>
                <w:szCs w:val="20"/>
              </w:rPr>
              <w:t>1</w:t>
            </w:r>
            <w:r w:rsidR="00515B9D" w:rsidRPr="00DE13E9">
              <w:rPr>
                <w:sz w:val="20"/>
                <w:szCs w:val="20"/>
              </w:rPr>
              <w:t>2,68</w:t>
            </w:r>
            <w:r w:rsidRPr="00DE13E9">
              <w:rPr>
                <w:sz w:val="20"/>
                <w:szCs w:val="20"/>
              </w:rPr>
              <w:t>%</w:t>
            </w:r>
          </w:p>
        </w:tc>
      </w:tr>
      <w:tr w:rsidR="00515B9D" w:rsidRPr="00DE13E9" w14:paraId="7B2E47D7"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18ABD53F" w14:textId="7B55CD4C" w:rsidR="00515B9D" w:rsidRPr="00DE13E9" w:rsidRDefault="00515B9D" w:rsidP="00DE13E9">
            <w:pPr>
              <w:jc w:val="center"/>
              <w:rPr>
                <w:sz w:val="20"/>
                <w:szCs w:val="20"/>
              </w:rPr>
            </w:pPr>
            <w:r w:rsidRPr="00DE13E9">
              <w:rPr>
                <w:sz w:val="20"/>
                <w:szCs w:val="20"/>
              </w:rPr>
              <w:t>ds19.157</w:t>
            </w:r>
          </w:p>
        </w:tc>
        <w:tc>
          <w:tcPr>
            <w:tcW w:w="7230" w:type="dxa"/>
            <w:tcBorders>
              <w:top w:val="single" w:sz="4" w:space="0" w:color="auto"/>
              <w:left w:val="single" w:sz="4" w:space="0" w:color="auto"/>
              <w:bottom w:val="single" w:sz="4" w:space="0" w:color="auto"/>
              <w:right w:val="single" w:sz="4" w:space="0" w:color="auto"/>
            </w:tcBorders>
            <w:vAlign w:val="bottom"/>
          </w:tcPr>
          <w:p w14:paraId="13207E8C" w14:textId="7E8E8C0B" w:rsidR="00515B9D" w:rsidRPr="00DE13E9" w:rsidRDefault="00515B9D" w:rsidP="00DE13E9">
            <w:pPr>
              <w:rPr>
                <w:sz w:val="20"/>
                <w:szCs w:val="20"/>
              </w:rPr>
            </w:pPr>
            <w:r w:rsidRPr="00DE13E9">
              <w:rPr>
                <w:sz w:val="20"/>
                <w:szCs w:val="20"/>
              </w:rPr>
              <w:t>Лекарственная терапия при злокачественных новообразованиях (кроме лимфоидной и кроветворной тканей), взрослые (уровень 1)</w:t>
            </w:r>
          </w:p>
        </w:tc>
        <w:tc>
          <w:tcPr>
            <w:tcW w:w="1275" w:type="dxa"/>
            <w:tcBorders>
              <w:top w:val="single" w:sz="4" w:space="0" w:color="auto"/>
              <w:left w:val="single" w:sz="4" w:space="0" w:color="auto"/>
              <w:bottom w:val="single" w:sz="4" w:space="0" w:color="auto"/>
              <w:right w:val="single" w:sz="4" w:space="0" w:color="auto"/>
            </w:tcBorders>
            <w:vAlign w:val="center"/>
          </w:tcPr>
          <w:p w14:paraId="60A37E39" w14:textId="2D7A9772" w:rsidR="00515B9D" w:rsidRPr="00DE13E9" w:rsidRDefault="00515B9D" w:rsidP="00DE13E9">
            <w:pPr>
              <w:jc w:val="center"/>
              <w:rPr>
                <w:sz w:val="20"/>
                <w:szCs w:val="20"/>
              </w:rPr>
            </w:pPr>
            <w:r w:rsidRPr="00DE13E9">
              <w:rPr>
                <w:sz w:val="20"/>
                <w:szCs w:val="20"/>
              </w:rPr>
              <w:t>36,14%</w:t>
            </w:r>
          </w:p>
        </w:tc>
      </w:tr>
      <w:tr w:rsidR="00515B9D" w:rsidRPr="00DE13E9" w14:paraId="46ADB49B"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52A1F7A0" w14:textId="6958A08A" w:rsidR="00515B9D" w:rsidRPr="00DE13E9" w:rsidRDefault="00515B9D" w:rsidP="00DE13E9">
            <w:pPr>
              <w:jc w:val="center"/>
              <w:rPr>
                <w:sz w:val="20"/>
                <w:szCs w:val="20"/>
              </w:rPr>
            </w:pPr>
            <w:r w:rsidRPr="00DE13E9">
              <w:rPr>
                <w:sz w:val="20"/>
                <w:szCs w:val="20"/>
              </w:rPr>
              <w:t>ds19.158</w:t>
            </w:r>
          </w:p>
        </w:tc>
        <w:tc>
          <w:tcPr>
            <w:tcW w:w="7230" w:type="dxa"/>
            <w:tcBorders>
              <w:top w:val="single" w:sz="4" w:space="0" w:color="auto"/>
              <w:left w:val="single" w:sz="4" w:space="0" w:color="auto"/>
              <w:bottom w:val="single" w:sz="4" w:space="0" w:color="auto"/>
              <w:right w:val="single" w:sz="4" w:space="0" w:color="auto"/>
            </w:tcBorders>
            <w:vAlign w:val="bottom"/>
          </w:tcPr>
          <w:p w14:paraId="2AA58FCA" w14:textId="25315EEA" w:rsidR="00515B9D" w:rsidRPr="00DE13E9" w:rsidRDefault="00515B9D" w:rsidP="00DE13E9">
            <w:pPr>
              <w:rPr>
                <w:sz w:val="20"/>
                <w:szCs w:val="20"/>
              </w:rPr>
            </w:pPr>
            <w:r w:rsidRPr="00DE13E9">
              <w:rPr>
                <w:sz w:val="20"/>
                <w:szCs w:val="20"/>
              </w:rPr>
              <w:t>Лекарственная терапия при злокачественных новообразованиях (кроме лимфоидной и кроветворной тканей), взрослые (уровень 2)</w:t>
            </w:r>
          </w:p>
        </w:tc>
        <w:tc>
          <w:tcPr>
            <w:tcW w:w="1275" w:type="dxa"/>
            <w:tcBorders>
              <w:top w:val="single" w:sz="4" w:space="0" w:color="auto"/>
              <w:left w:val="single" w:sz="4" w:space="0" w:color="auto"/>
              <w:bottom w:val="single" w:sz="4" w:space="0" w:color="auto"/>
              <w:right w:val="single" w:sz="4" w:space="0" w:color="auto"/>
            </w:tcBorders>
            <w:vAlign w:val="center"/>
          </w:tcPr>
          <w:p w14:paraId="2C8A09FB" w14:textId="5C557639" w:rsidR="00515B9D" w:rsidRPr="00DE13E9" w:rsidRDefault="00515B9D" w:rsidP="00DE13E9">
            <w:pPr>
              <w:jc w:val="center"/>
              <w:rPr>
                <w:sz w:val="20"/>
                <w:szCs w:val="20"/>
              </w:rPr>
            </w:pPr>
            <w:r w:rsidRPr="00DE13E9">
              <w:rPr>
                <w:sz w:val="20"/>
                <w:szCs w:val="20"/>
              </w:rPr>
              <w:t>19,76%</w:t>
            </w:r>
          </w:p>
        </w:tc>
      </w:tr>
      <w:tr w:rsidR="00515B9D" w:rsidRPr="00DE13E9" w14:paraId="41DDF9A7"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2DC5C9A0" w14:textId="41E5A92B" w:rsidR="00515B9D" w:rsidRPr="00DE13E9" w:rsidRDefault="00515B9D" w:rsidP="00DE13E9">
            <w:pPr>
              <w:jc w:val="center"/>
              <w:rPr>
                <w:sz w:val="20"/>
                <w:szCs w:val="20"/>
              </w:rPr>
            </w:pPr>
            <w:r w:rsidRPr="00DE13E9">
              <w:rPr>
                <w:sz w:val="20"/>
                <w:szCs w:val="20"/>
              </w:rPr>
              <w:t>ds19.159</w:t>
            </w:r>
          </w:p>
        </w:tc>
        <w:tc>
          <w:tcPr>
            <w:tcW w:w="7230" w:type="dxa"/>
            <w:tcBorders>
              <w:top w:val="single" w:sz="4" w:space="0" w:color="auto"/>
              <w:left w:val="single" w:sz="4" w:space="0" w:color="auto"/>
              <w:bottom w:val="single" w:sz="4" w:space="0" w:color="auto"/>
              <w:right w:val="single" w:sz="4" w:space="0" w:color="auto"/>
            </w:tcBorders>
            <w:vAlign w:val="bottom"/>
          </w:tcPr>
          <w:p w14:paraId="17D4DBD0" w14:textId="19055ABF" w:rsidR="00515B9D" w:rsidRPr="00DE13E9" w:rsidRDefault="00515B9D" w:rsidP="00DE13E9">
            <w:pPr>
              <w:rPr>
                <w:sz w:val="20"/>
                <w:szCs w:val="20"/>
              </w:rPr>
            </w:pPr>
            <w:r w:rsidRPr="00DE13E9">
              <w:rPr>
                <w:sz w:val="20"/>
                <w:szCs w:val="20"/>
              </w:rPr>
              <w:t>Лекарственная терапия при злокачественных новообразованиях (кроме лимфоидной и кроветворной тканей), взрослые (уровень 3)</w:t>
            </w:r>
          </w:p>
        </w:tc>
        <w:tc>
          <w:tcPr>
            <w:tcW w:w="1275" w:type="dxa"/>
            <w:tcBorders>
              <w:top w:val="single" w:sz="4" w:space="0" w:color="auto"/>
              <w:left w:val="single" w:sz="4" w:space="0" w:color="auto"/>
              <w:bottom w:val="single" w:sz="4" w:space="0" w:color="auto"/>
              <w:right w:val="single" w:sz="4" w:space="0" w:color="auto"/>
            </w:tcBorders>
            <w:vAlign w:val="center"/>
          </w:tcPr>
          <w:p w14:paraId="5C01887D" w14:textId="5D833B9B" w:rsidR="00515B9D" w:rsidRPr="00DE13E9" w:rsidRDefault="00515B9D" w:rsidP="00DE13E9">
            <w:pPr>
              <w:jc w:val="center"/>
              <w:rPr>
                <w:sz w:val="20"/>
                <w:szCs w:val="20"/>
              </w:rPr>
            </w:pPr>
            <w:r w:rsidRPr="00DE13E9">
              <w:rPr>
                <w:sz w:val="20"/>
                <w:szCs w:val="20"/>
              </w:rPr>
              <w:t>13,06%</w:t>
            </w:r>
          </w:p>
        </w:tc>
      </w:tr>
      <w:tr w:rsidR="00515B9D" w:rsidRPr="00DE13E9" w14:paraId="5D35DCA4"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1A8DECD2" w14:textId="5248EE39" w:rsidR="00515B9D" w:rsidRPr="00DE13E9" w:rsidRDefault="00515B9D" w:rsidP="00DE13E9">
            <w:pPr>
              <w:jc w:val="center"/>
              <w:rPr>
                <w:sz w:val="20"/>
                <w:szCs w:val="20"/>
              </w:rPr>
            </w:pPr>
            <w:r w:rsidRPr="00DE13E9">
              <w:rPr>
                <w:sz w:val="20"/>
                <w:szCs w:val="20"/>
              </w:rPr>
              <w:t>ds19.160</w:t>
            </w:r>
          </w:p>
        </w:tc>
        <w:tc>
          <w:tcPr>
            <w:tcW w:w="7230" w:type="dxa"/>
            <w:tcBorders>
              <w:top w:val="single" w:sz="4" w:space="0" w:color="auto"/>
              <w:left w:val="single" w:sz="4" w:space="0" w:color="auto"/>
              <w:bottom w:val="single" w:sz="4" w:space="0" w:color="auto"/>
              <w:right w:val="single" w:sz="4" w:space="0" w:color="auto"/>
            </w:tcBorders>
            <w:vAlign w:val="bottom"/>
          </w:tcPr>
          <w:p w14:paraId="51C2F0C1" w14:textId="3C5688BC" w:rsidR="00515B9D" w:rsidRPr="00DE13E9" w:rsidRDefault="00515B9D" w:rsidP="00DE13E9">
            <w:pPr>
              <w:rPr>
                <w:sz w:val="20"/>
                <w:szCs w:val="20"/>
              </w:rPr>
            </w:pPr>
            <w:r w:rsidRPr="00DE13E9">
              <w:rPr>
                <w:sz w:val="20"/>
                <w:szCs w:val="20"/>
              </w:rPr>
              <w:t>Лекарственная терапия при злокачественных новообразованиях (кроме лимфоидной и кроветворной тканей), взрослые (уровень 4)</w:t>
            </w:r>
          </w:p>
        </w:tc>
        <w:tc>
          <w:tcPr>
            <w:tcW w:w="1275" w:type="dxa"/>
            <w:tcBorders>
              <w:top w:val="single" w:sz="4" w:space="0" w:color="auto"/>
              <w:left w:val="single" w:sz="4" w:space="0" w:color="auto"/>
              <w:bottom w:val="single" w:sz="4" w:space="0" w:color="auto"/>
              <w:right w:val="single" w:sz="4" w:space="0" w:color="auto"/>
            </w:tcBorders>
            <w:vAlign w:val="center"/>
          </w:tcPr>
          <w:p w14:paraId="3E9B0C5B" w14:textId="4B2D3B44" w:rsidR="00515B9D" w:rsidRPr="00DE13E9" w:rsidRDefault="00515B9D" w:rsidP="00DE13E9">
            <w:pPr>
              <w:jc w:val="center"/>
              <w:rPr>
                <w:sz w:val="20"/>
                <w:szCs w:val="20"/>
              </w:rPr>
            </w:pPr>
            <w:r w:rsidRPr="00DE13E9">
              <w:rPr>
                <w:sz w:val="20"/>
                <w:szCs w:val="20"/>
              </w:rPr>
              <w:t>34,80%</w:t>
            </w:r>
          </w:p>
        </w:tc>
      </w:tr>
      <w:tr w:rsidR="00515B9D" w:rsidRPr="00DE13E9" w14:paraId="5D65C30C"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5EF0195C" w14:textId="34448038" w:rsidR="00515B9D" w:rsidRPr="00DE13E9" w:rsidRDefault="00515B9D" w:rsidP="00DE13E9">
            <w:pPr>
              <w:jc w:val="center"/>
              <w:rPr>
                <w:sz w:val="20"/>
                <w:szCs w:val="20"/>
              </w:rPr>
            </w:pPr>
            <w:r w:rsidRPr="00DE13E9">
              <w:rPr>
                <w:sz w:val="20"/>
                <w:szCs w:val="20"/>
              </w:rPr>
              <w:t>ds19.161</w:t>
            </w:r>
          </w:p>
        </w:tc>
        <w:tc>
          <w:tcPr>
            <w:tcW w:w="7230" w:type="dxa"/>
            <w:tcBorders>
              <w:top w:val="single" w:sz="4" w:space="0" w:color="auto"/>
              <w:left w:val="single" w:sz="4" w:space="0" w:color="auto"/>
              <w:bottom w:val="single" w:sz="4" w:space="0" w:color="auto"/>
              <w:right w:val="single" w:sz="4" w:space="0" w:color="auto"/>
            </w:tcBorders>
            <w:vAlign w:val="bottom"/>
          </w:tcPr>
          <w:p w14:paraId="3C09C6F3" w14:textId="1B6E1709" w:rsidR="00515B9D" w:rsidRPr="00DE13E9" w:rsidRDefault="00515B9D" w:rsidP="00DE13E9">
            <w:pPr>
              <w:rPr>
                <w:sz w:val="20"/>
                <w:szCs w:val="20"/>
              </w:rPr>
            </w:pPr>
            <w:r w:rsidRPr="00DE13E9">
              <w:rPr>
                <w:sz w:val="20"/>
                <w:szCs w:val="20"/>
              </w:rPr>
              <w:t>Лекарственная терапия при злокачественных новообразованиях (кроме лимфоидной и кроветворной тканей), взрослые (уровень 5)</w:t>
            </w:r>
          </w:p>
        </w:tc>
        <w:tc>
          <w:tcPr>
            <w:tcW w:w="1275" w:type="dxa"/>
            <w:tcBorders>
              <w:top w:val="single" w:sz="4" w:space="0" w:color="auto"/>
              <w:left w:val="single" w:sz="4" w:space="0" w:color="auto"/>
              <w:bottom w:val="single" w:sz="4" w:space="0" w:color="auto"/>
              <w:right w:val="single" w:sz="4" w:space="0" w:color="auto"/>
            </w:tcBorders>
            <w:vAlign w:val="center"/>
          </w:tcPr>
          <w:p w14:paraId="5E221AAA" w14:textId="7E03E13A" w:rsidR="00515B9D" w:rsidRPr="00DE13E9" w:rsidRDefault="00515B9D" w:rsidP="00DE13E9">
            <w:pPr>
              <w:jc w:val="center"/>
              <w:rPr>
                <w:sz w:val="20"/>
                <w:szCs w:val="20"/>
              </w:rPr>
            </w:pPr>
            <w:r w:rsidRPr="00DE13E9">
              <w:rPr>
                <w:sz w:val="20"/>
                <w:szCs w:val="20"/>
              </w:rPr>
              <w:t>5,22%</w:t>
            </w:r>
          </w:p>
        </w:tc>
      </w:tr>
      <w:tr w:rsidR="00E3590A" w:rsidRPr="00DE13E9" w14:paraId="27C17DCB"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50A4C3B9" w14:textId="036C7396" w:rsidR="00E3590A" w:rsidRPr="00DE13E9" w:rsidRDefault="00E3590A" w:rsidP="00DE13E9">
            <w:pPr>
              <w:jc w:val="center"/>
              <w:rPr>
                <w:sz w:val="20"/>
                <w:szCs w:val="20"/>
              </w:rPr>
            </w:pPr>
            <w:r w:rsidRPr="00DE13E9">
              <w:rPr>
                <w:sz w:val="20"/>
                <w:szCs w:val="20"/>
              </w:rPr>
              <w:t>ds19.162</w:t>
            </w:r>
          </w:p>
        </w:tc>
        <w:tc>
          <w:tcPr>
            <w:tcW w:w="7230" w:type="dxa"/>
            <w:tcBorders>
              <w:top w:val="single" w:sz="4" w:space="0" w:color="auto"/>
              <w:left w:val="single" w:sz="4" w:space="0" w:color="auto"/>
              <w:bottom w:val="single" w:sz="4" w:space="0" w:color="auto"/>
              <w:right w:val="single" w:sz="4" w:space="0" w:color="auto"/>
            </w:tcBorders>
            <w:vAlign w:val="bottom"/>
          </w:tcPr>
          <w:p w14:paraId="5BF55E0E" w14:textId="0D58F65E" w:rsidR="00E3590A" w:rsidRPr="00DE13E9" w:rsidRDefault="00E3590A" w:rsidP="00DE13E9">
            <w:pPr>
              <w:rPr>
                <w:sz w:val="20"/>
                <w:szCs w:val="20"/>
              </w:rPr>
            </w:pPr>
            <w:r w:rsidRPr="00DE13E9">
              <w:rPr>
                <w:sz w:val="20"/>
                <w:szCs w:val="20"/>
              </w:rPr>
              <w:t>Лекарственная терапия при злокачественных новообразованиях (кроме лимфоидной и кроветворной тканей), взрослые (уровень 6)</w:t>
            </w:r>
          </w:p>
        </w:tc>
        <w:tc>
          <w:tcPr>
            <w:tcW w:w="1275" w:type="dxa"/>
            <w:tcBorders>
              <w:top w:val="single" w:sz="4" w:space="0" w:color="auto"/>
              <w:left w:val="single" w:sz="4" w:space="0" w:color="auto"/>
              <w:bottom w:val="single" w:sz="4" w:space="0" w:color="auto"/>
              <w:right w:val="single" w:sz="4" w:space="0" w:color="auto"/>
            </w:tcBorders>
            <w:vAlign w:val="center"/>
          </w:tcPr>
          <w:p w14:paraId="6F2634B9" w14:textId="23579254" w:rsidR="00E3590A" w:rsidRPr="00DE13E9" w:rsidRDefault="00E3590A" w:rsidP="00DE13E9">
            <w:pPr>
              <w:jc w:val="center"/>
              <w:rPr>
                <w:sz w:val="20"/>
                <w:szCs w:val="20"/>
              </w:rPr>
            </w:pPr>
            <w:r w:rsidRPr="00DE13E9">
              <w:rPr>
                <w:sz w:val="20"/>
                <w:szCs w:val="20"/>
              </w:rPr>
              <w:t>22,47%</w:t>
            </w:r>
          </w:p>
        </w:tc>
      </w:tr>
      <w:tr w:rsidR="00E3590A" w:rsidRPr="00DE13E9" w14:paraId="58BC61A5"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7035977C" w14:textId="1ABA1518" w:rsidR="00E3590A" w:rsidRPr="00DE13E9" w:rsidRDefault="00E3590A" w:rsidP="00DE13E9">
            <w:pPr>
              <w:jc w:val="center"/>
              <w:rPr>
                <w:sz w:val="20"/>
                <w:szCs w:val="20"/>
              </w:rPr>
            </w:pPr>
            <w:r w:rsidRPr="00DE13E9">
              <w:rPr>
                <w:sz w:val="20"/>
                <w:szCs w:val="20"/>
              </w:rPr>
              <w:t>ds19.163</w:t>
            </w:r>
          </w:p>
        </w:tc>
        <w:tc>
          <w:tcPr>
            <w:tcW w:w="7230" w:type="dxa"/>
            <w:tcBorders>
              <w:top w:val="single" w:sz="4" w:space="0" w:color="auto"/>
              <w:left w:val="single" w:sz="4" w:space="0" w:color="auto"/>
              <w:bottom w:val="single" w:sz="4" w:space="0" w:color="auto"/>
              <w:right w:val="single" w:sz="4" w:space="0" w:color="auto"/>
            </w:tcBorders>
            <w:vAlign w:val="bottom"/>
          </w:tcPr>
          <w:p w14:paraId="53016635" w14:textId="6C1F240A" w:rsidR="00E3590A" w:rsidRPr="00DE13E9" w:rsidRDefault="00E3590A" w:rsidP="00DE13E9">
            <w:pPr>
              <w:rPr>
                <w:sz w:val="20"/>
                <w:szCs w:val="20"/>
              </w:rPr>
            </w:pPr>
            <w:r w:rsidRPr="00DE13E9">
              <w:rPr>
                <w:sz w:val="20"/>
                <w:szCs w:val="20"/>
              </w:rPr>
              <w:t>Лекарственная терапия при злокачественных новообразованиях (кроме лимфоидной и кроветворной тканей), взрослые (уровень 7)</w:t>
            </w:r>
          </w:p>
        </w:tc>
        <w:tc>
          <w:tcPr>
            <w:tcW w:w="1275" w:type="dxa"/>
            <w:tcBorders>
              <w:top w:val="single" w:sz="4" w:space="0" w:color="auto"/>
              <w:left w:val="single" w:sz="4" w:space="0" w:color="auto"/>
              <w:bottom w:val="single" w:sz="4" w:space="0" w:color="auto"/>
              <w:right w:val="single" w:sz="4" w:space="0" w:color="auto"/>
            </w:tcBorders>
            <w:vAlign w:val="center"/>
          </w:tcPr>
          <w:p w14:paraId="77BAEA53" w14:textId="4F6D02E0" w:rsidR="00E3590A" w:rsidRPr="00DE13E9" w:rsidRDefault="00E3590A" w:rsidP="00DE13E9">
            <w:pPr>
              <w:jc w:val="center"/>
              <w:rPr>
                <w:sz w:val="20"/>
                <w:szCs w:val="20"/>
              </w:rPr>
            </w:pPr>
            <w:r w:rsidRPr="00DE13E9">
              <w:rPr>
                <w:sz w:val="20"/>
                <w:szCs w:val="20"/>
              </w:rPr>
              <w:t>25,52%</w:t>
            </w:r>
          </w:p>
        </w:tc>
      </w:tr>
      <w:tr w:rsidR="00E3590A" w:rsidRPr="00DE13E9" w14:paraId="7D7AD75B"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504FDAB7" w14:textId="7C1096F1" w:rsidR="00E3590A" w:rsidRPr="00DE13E9" w:rsidRDefault="00E3590A" w:rsidP="00DE13E9">
            <w:pPr>
              <w:jc w:val="center"/>
              <w:rPr>
                <w:sz w:val="20"/>
                <w:szCs w:val="20"/>
              </w:rPr>
            </w:pPr>
            <w:r w:rsidRPr="00DE13E9">
              <w:rPr>
                <w:sz w:val="20"/>
                <w:szCs w:val="20"/>
              </w:rPr>
              <w:t>ds19.164</w:t>
            </w:r>
          </w:p>
        </w:tc>
        <w:tc>
          <w:tcPr>
            <w:tcW w:w="7230" w:type="dxa"/>
            <w:tcBorders>
              <w:top w:val="single" w:sz="4" w:space="0" w:color="auto"/>
              <w:left w:val="single" w:sz="4" w:space="0" w:color="auto"/>
              <w:bottom w:val="single" w:sz="4" w:space="0" w:color="auto"/>
              <w:right w:val="single" w:sz="4" w:space="0" w:color="auto"/>
            </w:tcBorders>
            <w:vAlign w:val="bottom"/>
          </w:tcPr>
          <w:p w14:paraId="228685F5" w14:textId="6B6E5421" w:rsidR="00E3590A" w:rsidRPr="00DE13E9" w:rsidRDefault="00E3590A" w:rsidP="00DE13E9">
            <w:pPr>
              <w:rPr>
                <w:sz w:val="20"/>
                <w:szCs w:val="20"/>
              </w:rPr>
            </w:pPr>
            <w:r w:rsidRPr="00DE13E9">
              <w:rPr>
                <w:sz w:val="20"/>
                <w:szCs w:val="20"/>
              </w:rPr>
              <w:t>Лекарственная терапия при злокачественных новообразованиях (кроме лимфоидной и кроветворной тканей), взрослые (уровень 8)</w:t>
            </w:r>
          </w:p>
        </w:tc>
        <w:tc>
          <w:tcPr>
            <w:tcW w:w="1275" w:type="dxa"/>
            <w:tcBorders>
              <w:top w:val="single" w:sz="4" w:space="0" w:color="auto"/>
              <w:left w:val="single" w:sz="4" w:space="0" w:color="auto"/>
              <w:bottom w:val="single" w:sz="4" w:space="0" w:color="auto"/>
              <w:right w:val="single" w:sz="4" w:space="0" w:color="auto"/>
            </w:tcBorders>
            <w:vAlign w:val="center"/>
          </w:tcPr>
          <w:p w14:paraId="1DCDDBED" w14:textId="139C2DF6" w:rsidR="00E3590A" w:rsidRPr="00DE13E9" w:rsidRDefault="00E3590A" w:rsidP="00DE13E9">
            <w:pPr>
              <w:jc w:val="center"/>
              <w:rPr>
                <w:sz w:val="20"/>
                <w:szCs w:val="20"/>
              </w:rPr>
            </w:pPr>
            <w:r w:rsidRPr="00DE13E9">
              <w:rPr>
                <w:sz w:val="20"/>
                <w:szCs w:val="20"/>
              </w:rPr>
              <w:t>19,94%</w:t>
            </w:r>
          </w:p>
        </w:tc>
      </w:tr>
      <w:tr w:rsidR="00E3590A" w:rsidRPr="00DE13E9" w14:paraId="0C6F0B46"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5F49391F" w14:textId="2E1A5107" w:rsidR="00E3590A" w:rsidRPr="00DE13E9" w:rsidRDefault="00E3590A" w:rsidP="00DE13E9">
            <w:pPr>
              <w:jc w:val="center"/>
              <w:rPr>
                <w:sz w:val="20"/>
                <w:szCs w:val="20"/>
              </w:rPr>
            </w:pPr>
            <w:r w:rsidRPr="00DE13E9">
              <w:rPr>
                <w:sz w:val="20"/>
                <w:szCs w:val="20"/>
              </w:rPr>
              <w:t>ds19.165</w:t>
            </w:r>
          </w:p>
        </w:tc>
        <w:tc>
          <w:tcPr>
            <w:tcW w:w="7230" w:type="dxa"/>
            <w:tcBorders>
              <w:top w:val="single" w:sz="4" w:space="0" w:color="auto"/>
              <w:left w:val="single" w:sz="4" w:space="0" w:color="auto"/>
              <w:bottom w:val="single" w:sz="4" w:space="0" w:color="auto"/>
              <w:right w:val="single" w:sz="4" w:space="0" w:color="auto"/>
            </w:tcBorders>
            <w:vAlign w:val="bottom"/>
          </w:tcPr>
          <w:p w14:paraId="17214F87" w14:textId="51A35585" w:rsidR="00E3590A" w:rsidRPr="00DE13E9" w:rsidRDefault="00E3590A" w:rsidP="00DE13E9">
            <w:pPr>
              <w:rPr>
                <w:sz w:val="20"/>
                <w:szCs w:val="20"/>
              </w:rPr>
            </w:pPr>
            <w:r w:rsidRPr="00DE13E9">
              <w:rPr>
                <w:sz w:val="20"/>
                <w:szCs w:val="20"/>
              </w:rPr>
              <w:t>Лекарственная терапия при злокачественных новообразованиях (кроме лимфоидной и кроветворной тканей), взрослые (уровень 9)</w:t>
            </w:r>
          </w:p>
        </w:tc>
        <w:tc>
          <w:tcPr>
            <w:tcW w:w="1275" w:type="dxa"/>
            <w:tcBorders>
              <w:top w:val="single" w:sz="4" w:space="0" w:color="auto"/>
              <w:left w:val="single" w:sz="4" w:space="0" w:color="auto"/>
              <w:bottom w:val="single" w:sz="4" w:space="0" w:color="auto"/>
              <w:right w:val="single" w:sz="4" w:space="0" w:color="auto"/>
            </w:tcBorders>
            <w:vAlign w:val="center"/>
          </w:tcPr>
          <w:p w14:paraId="73F4ABC8" w14:textId="6CEF5D9B" w:rsidR="00E3590A" w:rsidRPr="00DE13E9" w:rsidRDefault="00E3590A" w:rsidP="00DE13E9">
            <w:pPr>
              <w:jc w:val="center"/>
              <w:rPr>
                <w:sz w:val="20"/>
                <w:szCs w:val="20"/>
              </w:rPr>
            </w:pPr>
            <w:r w:rsidRPr="00DE13E9">
              <w:rPr>
                <w:sz w:val="20"/>
                <w:szCs w:val="20"/>
              </w:rPr>
              <w:t>27,41%</w:t>
            </w:r>
          </w:p>
        </w:tc>
      </w:tr>
      <w:tr w:rsidR="00E3590A" w:rsidRPr="00DE13E9" w14:paraId="32FC1734"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62A65897" w14:textId="2A8FBF57" w:rsidR="00E3590A" w:rsidRPr="00DE13E9" w:rsidRDefault="00E3590A" w:rsidP="00DE13E9">
            <w:pPr>
              <w:jc w:val="center"/>
              <w:rPr>
                <w:sz w:val="20"/>
                <w:szCs w:val="20"/>
              </w:rPr>
            </w:pPr>
            <w:r w:rsidRPr="00DE13E9">
              <w:rPr>
                <w:sz w:val="20"/>
                <w:szCs w:val="20"/>
              </w:rPr>
              <w:t>ds19.166</w:t>
            </w:r>
          </w:p>
        </w:tc>
        <w:tc>
          <w:tcPr>
            <w:tcW w:w="7230" w:type="dxa"/>
            <w:tcBorders>
              <w:top w:val="single" w:sz="4" w:space="0" w:color="auto"/>
              <w:left w:val="single" w:sz="4" w:space="0" w:color="auto"/>
              <w:bottom w:val="single" w:sz="4" w:space="0" w:color="auto"/>
              <w:right w:val="single" w:sz="4" w:space="0" w:color="auto"/>
            </w:tcBorders>
            <w:vAlign w:val="bottom"/>
          </w:tcPr>
          <w:p w14:paraId="22A18162" w14:textId="5621EABF" w:rsidR="00E3590A" w:rsidRPr="00DE13E9" w:rsidRDefault="00E3590A" w:rsidP="00DE13E9">
            <w:pPr>
              <w:rPr>
                <w:sz w:val="20"/>
                <w:szCs w:val="20"/>
              </w:rPr>
            </w:pPr>
            <w:r w:rsidRPr="00DE13E9">
              <w:rPr>
                <w:sz w:val="20"/>
                <w:szCs w:val="20"/>
              </w:rPr>
              <w:t>Лекарственная терапия при злокачественных новообразованиях (кроме лимфоидной и кроветворной тканей), взрослые (уровень 10)</w:t>
            </w:r>
          </w:p>
        </w:tc>
        <w:tc>
          <w:tcPr>
            <w:tcW w:w="1275" w:type="dxa"/>
            <w:tcBorders>
              <w:top w:val="single" w:sz="4" w:space="0" w:color="auto"/>
              <w:left w:val="single" w:sz="4" w:space="0" w:color="auto"/>
              <w:bottom w:val="single" w:sz="4" w:space="0" w:color="auto"/>
              <w:right w:val="single" w:sz="4" w:space="0" w:color="auto"/>
            </w:tcBorders>
            <w:vAlign w:val="center"/>
          </w:tcPr>
          <w:p w14:paraId="28ED4EFD" w14:textId="6276669E" w:rsidR="00E3590A" w:rsidRPr="00DE13E9" w:rsidRDefault="00E3590A" w:rsidP="00DE13E9">
            <w:pPr>
              <w:jc w:val="center"/>
              <w:rPr>
                <w:sz w:val="20"/>
                <w:szCs w:val="20"/>
              </w:rPr>
            </w:pPr>
            <w:r w:rsidRPr="00DE13E9">
              <w:rPr>
                <w:sz w:val="20"/>
                <w:szCs w:val="20"/>
              </w:rPr>
              <w:t>14,14%</w:t>
            </w:r>
          </w:p>
        </w:tc>
      </w:tr>
      <w:tr w:rsidR="00E3590A" w:rsidRPr="00DE13E9" w14:paraId="288BF533"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7303DB64" w14:textId="4CE67C7A" w:rsidR="00E3590A" w:rsidRPr="00DE13E9" w:rsidRDefault="00E3590A" w:rsidP="00DE13E9">
            <w:pPr>
              <w:jc w:val="center"/>
              <w:rPr>
                <w:sz w:val="20"/>
                <w:szCs w:val="20"/>
              </w:rPr>
            </w:pPr>
            <w:r w:rsidRPr="00DE13E9">
              <w:rPr>
                <w:sz w:val="20"/>
                <w:szCs w:val="20"/>
              </w:rPr>
              <w:t>ds19.167</w:t>
            </w:r>
          </w:p>
        </w:tc>
        <w:tc>
          <w:tcPr>
            <w:tcW w:w="7230" w:type="dxa"/>
            <w:tcBorders>
              <w:top w:val="single" w:sz="4" w:space="0" w:color="auto"/>
              <w:left w:val="single" w:sz="4" w:space="0" w:color="auto"/>
              <w:bottom w:val="single" w:sz="4" w:space="0" w:color="auto"/>
              <w:right w:val="single" w:sz="4" w:space="0" w:color="auto"/>
            </w:tcBorders>
            <w:vAlign w:val="bottom"/>
          </w:tcPr>
          <w:p w14:paraId="760491F9" w14:textId="4878A5C6" w:rsidR="00E3590A" w:rsidRPr="00DE13E9" w:rsidRDefault="00E3590A" w:rsidP="00DE13E9">
            <w:pPr>
              <w:rPr>
                <w:sz w:val="20"/>
                <w:szCs w:val="20"/>
              </w:rPr>
            </w:pPr>
            <w:r w:rsidRPr="00DE13E9">
              <w:rPr>
                <w:sz w:val="20"/>
                <w:szCs w:val="20"/>
              </w:rPr>
              <w:t>Лекарственная терапия при злокачественных новообразованиях (кроме лимфоидной и кроветворной тканей), взрослые (уровень 11)</w:t>
            </w:r>
          </w:p>
        </w:tc>
        <w:tc>
          <w:tcPr>
            <w:tcW w:w="1275" w:type="dxa"/>
            <w:tcBorders>
              <w:top w:val="single" w:sz="4" w:space="0" w:color="auto"/>
              <w:left w:val="single" w:sz="4" w:space="0" w:color="auto"/>
              <w:bottom w:val="single" w:sz="4" w:space="0" w:color="auto"/>
              <w:right w:val="single" w:sz="4" w:space="0" w:color="auto"/>
            </w:tcBorders>
            <w:vAlign w:val="center"/>
          </w:tcPr>
          <w:p w14:paraId="2860E708" w14:textId="5B41881E" w:rsidR="00E3590A" w:rsidRPr="00DE13E9" w:rsidRDefault="00E3590A" w:rsidP="00DE13E9">
            <w:pPr>
              <w:jc w:val="center"/>
              <w:rPr>
                <w:sz w:val="20"/>
                <w:szCs w:val="20"/>
              </w:rPr>
            </w:pPr>
            <w:r w:rsidRPr="00DE13E9">
              <w:rPr>
                <w:sz w:val="20"/>
                <w:szCs w:val="20"/>
              </w:rPr>
              <w:t>2,45%</w:t>
            </w:r>
          </w:p>
        </w:tc>
      </w:tr>
      <w:tr w:rsidR="00E3590A" w:rsidRPr="00DE13E9" w14:paraId="454B4E93"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37682CC9" w14:textId="7012B2EF" w:rsidR="00E3590A" w:rsidRPr="00DE13E9" w:rsidRDefault="00E3590A" w:rsidP="00DE13E9">
            <w:pPr>
              <w:jc w:val="center"/>
              <w:rPr>
                <w:sz w:val="20"/>
                <w:szCs w:val="20"/>
              </w:rPr>
            </w:pPr>
            <w:r w:rsidRPr="00DE13E9">
              <w:rPr>
                <w:sz w:val="20"/>
                <w:szCs w:val="20"/>
              </w:rPr>
              <w:t>ds19.168</w:t>
            </w:r>
          </w:p>
        </w:tc>
        <w:tc>
          <w:tcPr>
            <w:tcW w:w="7230" w:type="dxa"/>
            <w:tcBorders>
              <w:top w:val="single" w:sz="4" w:space="0" w:color="auto"/>
              <w:left w:val="single" w:sz="4" w:space="0" w:color="auto"/>
              <w:bottom w:val="single" w:sz="4" w:space="0" w:color="auto"/>
              <w:right w:val="single" w:sz="4" w:space="0" w:color="auto"/>
            </w:tcBorders>
            <w:vAlign w:val="bottom"/>
          </w:tcPr>
          <w:p w14:paraId="328AEEB7" w14:textId="4106A2EE" w:rsidR="00E3590A" w:rsidRPr="00DE13E9" w:rsidRDefault="00E3590A" w:rsidP="00DE13E9">
            <w:pPr>
              <w:rPr>
                <w:sz w:val="20"/>
                <w:szCs w:val="20"/>
              </w:rPr>
            </w:pPr>
            <w:r w:rsidRPr="00DE13E9">
              <w:rPr>
                <w:sz w:val="20"/>
                <w:szCs w:val="20"/>
              </w:rPr>
              <w:t>Лекарственная терапия при злокачественных новообразованиях (кроме лимфоидной и кроветворной тканей), взрослые (уровень 12)</w:t>
            </w:r>
          </w:p>
        </w:tc>
        <w:tc>
          <w:tcPr>
            <w:tcW w:w="1275" w:type="dxa"/>
            <w:tcBorders>
              <w:top w:val="single" w:sz="4" w:space="0" w:color="auto"/>
              <w:left w:val="single" w:sz="4" w:space="0" w:color="auto"/>
              <w:bottom w:val="single" w:sz="4" w:space="0" w:color="auto"/>
              <w:right w:val="single" w:sz="4" w:space="0" w:color="auto"/>
            </w:tcBorders>
            <w:vAlign w:val="center"/>
          </w:tcPr>
          <w:p w14:paraId="16F4B834" w14:textId="01927C7A" w:rsidR="00E3590A" w:rsidRPr="00DE13E9" w:rsidRDefault="00E3590A" w:rsidP="00DE13E9">
            <w:pPr>
              <w:jc w:val="center"/>
              <w:rPr>
                <w:sz w:val="20"/>
                <w:szCs w:val="20"/>
              </w:rPr>
            </w:pPr>
            <w:r w:rsidRPr="00DE13E9">
              <w:rPr>
                <w:sz w:val="20"/>
                <w:szCs w:val="20"/>
              </w:rPr>
              <w:t>3,40%</w:t>
            </w:r>
          </w:p>
        </w:tc>
      </w:tr>
      <w:tr w:rsidR="00E3590A" w:rsidRPr="00DE13E9" w14:paraId="2C393BAF"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5CBFEEB4" w14:textId="6E2DC462" w:rsidR="00E3590A" w:rsidRPr="00DE13E9" w:rsidRDefault="00E3590A" w:rsidP="00DE13E9">
            <w:pPr>
              <w:jc w:val="center"/>
              <w:rPr>
                <w:sz w:val="20"/>
                <w:szCs w:val="20"/>
              </w:rPr>
            </w:pPr>
            <w:r w:rsidRPr="00DE13E9">
              <w:rPr>
                <w:sz w:val="20"/>
                <w:szCs w:val="20"/>
              </w:rPr>
              <w:t>ds19.169</w:t>
            </w:r>
          </w:p>
        </w:tc>
        <w:tc>
          <w:tcPr>
            <w:tcW w:w="7230" w:type="dxa"/>
            <w:tcBorders>
              <w:top w:val="single" w:sz="4" w:space="0" w:color="auto"/>
              <w:left w:val="single" w:sz="4" w:space="0" w:color="auto"/>
              <w:bottom w:val="single" w:sz="4" w:space="0" w:color="auto"/>
              <w:right w:val="single" w:sz="4" w:space="0" w:color="auto"/>
            </w:tcBorders>
            <w:vAlign w:val="bottom"/>
          </w:tcPr>
          <w:p w14:paraId="4A35670D" w14:textId="7A9C0AFA" w:rsidR="00E3590A" w:rsidRPr="00DE13E9" w:rsidRDefault="00E3590A" w:rsidP="00DE13E9">
            <w:pPr>
              <w:rPr>
                <w:sz w:val="20"/>
                <w:szCs w:val="20"/>
              </w:rPr>
            </w:pPr>
            <w:r w:rsidRPr="00DE13E9">
              <w:rPr>
                <w:sz w:val="20"/>
                <w:szCs w:val="20"/>
              </w:rPr>
              <w:t>Лекарственная терапия при злокачественных новообразованиях (кроме лимфоидной и кроветворной тканей), взрослые (уровень 13)</w:t>
            </w:r>
          </w:p>
        </w:tc>
        <w:tc>
          <w:tcPr>
            <w:tcW w:w="1275" w:type="dxa"/>
            <w:tcBorders>
              <w:top w:val="single" w:sz="4" w:space="0" w:color="auto"/>
              <w:left w:val="single" w:sz="4" w:space="0" w:color="auto"/>
              <w:bottom w:val="single" w:sz="4" w:space="0" w:color="auto"/>
              <w:right w:val="single" w:sz="4" w:space="0" w:color="auto"/>
            </w:tcBorders>
            <w:vAlign w:val="center"/>
          </w:tcPr>
          <w:p w14:paraId="7DBF3AA1" w14:textId="67C4CEFE" w:rsidR="00E3590A" w:rsidRPr="00DE13E9" w:rsidRDefault="00E3590A" w:rsidP="00DE13E9">
            <w:pPr>
              <w:jc w:val="center"/>
              <w:rPr>
                <w:sz w:val="20"/>
                <w:szCs w:val="20"/>
              </w:rPr>
            </w:pPr>
            <w:r w:rsidRPr="00DE13E9">
              <w:rPr>
                <w:sz w:val="20"/>
                <w:szCs w:val="20"/>
              </w:rPr>
              <w:t>13,60%</w:t>
            </w:r>
          </w:p>
        </w:tc>
      </w:tr>
      <w:tr w:rsidR="00E3590A" w:rsidRPr="00DE13E9" w14:paraId="6FB2A118"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7A2A306C" w14:textId="6EDE6294" w:rsidR="00E3590A" w:rsidRPr="00DE13E9" w:rsidRDefault="00E3590A" w:rsidP="00DE13E9">
            <w:pPr>
              <w:jc w:val="center"/>
              <w:rPr>
                <w:sz w:val="20"/>
                <w:szCs w:val="20"/>
              </w:rPr>
            </w:pPr>
            <w:r w:rsidRPr="00DE13E9">
              <w:rPr>
                <w:sz w:val="20"/>
                <w:szCs w:val="20"/>
              </w:rPr>
              <w:t>ds19.170</w:t>
            </w:r>
          </w:p>
        </w:tc>
        <w:tc>
          <w:tcPr>
            <w:tcW w:w="7230" w:type="dxa"/>
            <w:tcBorders>
              <w:top w:val="single" w:sz="4" w:space="0" w:color="auto"/>
              <w:left w:val="single" w:sz="4" w:space="0" w:color="auto"/>
              <w:bottom w:val="single" w:sz="4" w:space="0" w:color="auto"/>
              <w:right w:val="single" w:sz="4" w:space="0" w:color="auto"/>
            </w:tcBorders>
            <w:vAlign w:val="bottom"/>
          </w:tcPr>
          <w:p w14:paraId="3F909A44" w14:textId="22C236C1" w:rsidR="00E3590A" w:rsidRPr="00DE13E9" w:rsidRDefault="00E3590A" w:rsidP="00DE13E9">
            <w:pPr>
              <w:rPr>
                <w:sz w:val="20"/>
                <w:szCs w:val="20"/>
              </w:rPr>
            </w:pPr>
            <w:r w:rsidRPr="00DE13E9">
              <w:rPr>
                <w:sz w:val="20"/>
                <w:szCs w:val="20"/>
              </w:rPr>
              <w:t>Лекарственная терапия при злокачественных новообразованиях (кроме лимфоидной и кроветворной тканей), взрослые (уровень 14)</w:t>
            </w:r>
          </w:p>
        </w:tc>
        <w:tc>
          <w:tcPr>
            <w:tcW w:w="1275" w:type="dxa"/>
            <w:tcBorders>
              <w:top w:val="single" w:sz="4" w:space="0" w:color="auto"/>
              <w:left w:val="single" w:sz="4" w:space="0" w:color="auto"/>
              <w:bottom w:val="single" w:sz="4" w:space="0" w:color="auto"/>
              <w:right w:val="single" w:sz="4" w:space="0" w:color="auto"/>
            </w:tcBorders>
            <w:vAlign w:val="center"/>
          </w:tcPr>
          <w:p w14:paraId="297B066F" w14:textId="1D8FB785" w:rsidR="00E3590A" w:rsidRPr="00DE13E9" w:rsidRDefault="00E3590A" w:rsidP="00DE13E9">
            <w:pPr>
              <w:jc w:val="center"/>
              <w:rPr>
                <w:sz w:val="20"/>
                <w:szCs w:val="20"/>
              </w:rPr>
            </w:pPr>
            <w:r w:rsidRPr="00DE13E9">
              <w:rPr>
                <w:sz w:val="20"/>
                <w:szCs w:val="20"/>
              </w:rPr>
              <w:t>14,58%</w:t>
            </w:r>
          </w:p>
        </w:tc>
      </w:tr>
      <w:tr w:rsidR="00E3590A" w:rsidRPr="00DE13E9" w14:paraId="7482BC1E"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66F2F7E5" w14:textId="12AF494B" w:rsidR="00E3590A" w:rsidRPr="00DE13E9" w:rsidRDefault="00E3590A" w:rsidP="00DE13E9">
            <w:pPr>
              <w:jc w:val="center"/>
              <w:rPr>
                <w:sz w:val="20"/>
                <w:szCs w:val="20"/>
              </w:rPr>
            </w:pPr>
            <w:r w:rsidRPr="00DE13E9">
              <w:rPr>
                <w:sz w:val="20"/>
                <w:szCs w:val="20"/>
              </w:rPr>
              <w:t>ds19.171</w:t>
            </w:r>
          </w:p>
        </w:tc>
        <w:tc>
          <w:tcPr>
            <w:tcW w:w="7230" w:type="dxa"/>
            <w:tcBorders>
              <w:top w:val="single" w:sz="4" w:space="0" w:color="auto"/>
              <w:left w:val="single" w:sz="4" w:space="0" w:color="auto"/>
              <w:bottom w:val="single" w:sz="4" w:space="0" w:color="auto"/>
              <w:right w:val="single" w:sz="4" w:space="0" w:color="auto"/>
            </w:tcBorders>
            <w:vAlign w:val="bottom"/>
          </w:tcPr>
          <w:p w14:paraId="121D00C8" w14:textId="084E542B" w:rsidR="00E3590A" w:rsidRPr="00DE13E9" w:rsidRDefault="00E3590A" w:rsidP="00DE13E9">
            <w:pPr>
              <w:rPr>
                <w:sz w:val="20"/>
                <w:szCs w:val="20"/>
              </w:rPr>
            </w:pPr>
            <w:r w:rsidRPr="00DE13E9">
              <w:rPr>
                <w:sz w:val="20"/>
                <w:szCs w:val="20"/>
              </w:rPr>
              <w:t>Лекарственная терапия при злокачественных новообразованиях (кроме лимфоидной и кроветворной тканей), взрослые (уровень 15)</w:t>
            </w:r>
          </w:p>
        </w:tc>
        <w:tc>
          <w:tcPr>
            <w:tcW w:w="1275" w:type="dxa"/>
            <w:tcBorders>
              <w:top w:val="single" w:sz="4" w:space="0" w:color="auto"/>
              <w:left w:val="single" w:sz="4" w:space="0" w:color="auto"/>
              <w:bottom w:val="single" w:sz="4" w:space="0" w:color="auto"/>
              <w:right w:val="single" w:sz="4" w:space="0" w:color="auto"/>
            </w:tcBorders>
            <w:vAlign w:val="center"/>
          </w:tcPr>
          <w:p w14:paraId="7DB3C468" w14:textId="50377C89" w:rsidR="00E3590A" w:rsidRPr="00DE13E9" w:rsidRDefault="00E3590A" w:rsidP="00DE13E9">
            <w:pPr>
              <w:jc w:val="center"/>
              <w:rPr>
                <w:sz w:val="20"/>
                <w:szCs w:val="20"/>
              </w:rPr>
            </w:pPr>
            <w:r w:rsidRPr="00DE13E9">
              <w:rPr>
                <w:sz w:val="20"/>
                <w:szCs w:val="20"/>
              </w:rPr>
              <w:t>6,81%</w:t>
            </w:r>
          </w:p>
        </w:tc>
      </w:tr>
      <w:tr w:rsidR="00E3590A" w:rsidRPr="00DE13E9" w14:paraId="4A961718"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4B1FB3C7" w14:textId="6E1AB68F" w:rsidR="00E3590A" w:rsidRPr="00DE13E9" w:rsidRDefault="00E3590A" w:rsidP="00DE13E9">
            <w:pPr>
              <w:jc w:val="center"/>
              <w:rPr>
                <w:sz w:val="20"/>
                <w:szCs w:val="20"/>
              </w:rPr>
            </w:pPr>
            <w:r w:rsidRPr="00DE13E9">
              <w:rPr>
                <w:sz w:val="20"/>
                <w:szCs w:val="20"/>
              </w:rPr>
              <w:t>ds19.172</w:t>
            </w:r>
          </w:p>
        </w:tc>
        <w:tc>
          <w:tcPr>
            <w:tcW w:w="7230" w:type="dxa"/>
            <w:tcBorders>
              <w:top w:val="single" w:sz="4" w:space="0" w:color="auto"/>
              <w:left w:val="single" w:sz="4" w:space="0" w:color="auto"/>
              <w:bottom w:val="single" w:sz="4" w:space="0" w:color="auto"/>
              <w:right w:val="single" w:sz="4" w:space="0" w:color="auto"/>
            </w:tcBorders>
            <w:vAlign w:val="bottom"/>
          </w:tcPr>
          <w:p w14:paraId="1A40A3B3" w14:textId="0EF41681" w:rsidR="00E3590A" w:rsidRPr="00DE13E9" w:rsidRDefault="00E3590A" w:rsidP="00DE13E9">
            <w:pPr>
              <w:rPr>
                <w:sz w:val="20"/>
                <w:szCs w:val="20"/>
              </w:rPr>
            </w:pPr>
            <w:r w:rsidRPr="00DE13E9">
              <w:rPr>
                <w:sz w:val="20"/>
                <w:szCs w:val="20"/>
              </w:rPr>
              <w:t>Лекарственная терапия при злокачественных новообразованиях (кроме лимфоидной и кроветворной тканей), взрослые (уровень 16)</w:t>
            </w:r>
          </w:p>
        </w:tc>
        <w:tc>
          <w:tcPr>
            <w:tcW w:w="1275" w:type="dxa"/>
            <w:tcBorders>
              <w:top w:val="single" w:sz="4" w:space="0" w:color="auto"/>
              <w:left w:val="single" w:sz="4" w:space="0" w:color="auto"/>
              <w:bottom w:val="single" w:sz="4" w:space="0" w:color="auto"/>
              <w:right w:val="single" w:sz="4" w:space="0" w:color="auto"/>
            </w:tcBorders>
            <w:vAlign w:val="center"/>
          </w:tcPr>
          <w:p w14:paraId="3CD4CBAA" w14:textId="15960956" w:rsidR="00E3590A" w:rsidRPr="00DE13E9" w:rsidRDefault="00E3590A" w:rsidP="00DE13E9">
            <w:pPr>
              <w:jc w:val="center"/>
              <w:rPr>
                <w:sz w:val="20"/>
                <w:szCs w:val="20"/>
              </w:rPr>
            </w:pPr>
            <w:r w:rsidRPr="00DE13E9">
              <w:rPr>
                <w:sz w:val="20"/>
                <w:szCs w:val="20"/>
              </w:rPr>
              <w:t>7,38%</w:t>
            </w:r>
          </w:p>
        </w:tc>
      </w:tr>
      <w:tr w:rsidR="00E3590A" w:rsidRPr="00DE13E9" w14:paraId="0F9F4B19"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52A64570" w14:textId="302E26D1" w:rsidR="00E3590A" w:rsidRPr="00DE13E9" w:rsidRDefault="00E3590A" w:rsidP="00DE13E9">
            <w:pPr>
              <w:jc w:val="center"/>
              <w:rPr>
                <w:sz w:val="20"/>
                <w:szCs w:val="20"/>
              </w:rPr>
            </w:pPr>
            <w:r w:rsidRPr="00DE13E9">
              <w:rPr>
                <w:sz w:val="20"/>
                <w:szCs w:val="20"/>
              </w:rPr>
              <w:t>ds19.173</w:t>
            </w:r>
          </w:p>
        </w:tc>
        <w:tc>
          <w:tcPr>
            <w:tcW w:w="7230" w:type="dxa"/>
            <w:tcBorders>
              <w:top w:val="single" w:sz="4" w:space="0" w:color="auto"/>
              <w:left w:val="single" w:sz="4" w:space="0" w:color="auto"/>
              <w:bottom w:val="single" w:sz="4" w:space="0" w:color="auto"/>
              <w:right w:val="single" w:sz="4" w:space="0" w:color="auto"/>
            </w:tcBorders>
            <w:vAlign w:val="bottom"/>
          </w:tcPr>
          <w:p w14:paraId="4FC2BCF8" w14:textId="75318A16" w:rsidR="00E3590A" w:rsidRPr="00DE13E9" w:rsidRDefault="00E3590A" w:rsidP="00DE13E9">
            <w:pPr>
              <w:rPr>
                <w:sz w:val="20"/>
                <w:szCs w:val="20"/>
              </w:rPr>
            </w:pPr>
            <w:r w:rsidRPr="00DE13E9">
              <w:rPr>
                <w:sz w:val="20"/>
                <w:szCs w:val="20"/>
              </w:rPr>
              <w:t>Лекарственная терапия при злокачественных новообразованиях (кроме лимфоидной и кроветворной тканей), взрослые (уровень 17)</w:t>
            </w:r>
          </w:p>
        </w:tc>
        <w:tc>
          <w:tcPr>
            <w:tcW w:w="1275" w:type="dxa"/>
            <w:tcBorders>
              <w:top w:val="single" w:sz="4" w:space="0" w:color="auto"/>
              <w:left w:val="single" w:sz="4" w:space="0" w:color="auto"/>
              <w:bottom w:val="single" w:sz="4" w:space="0" w:color="auto"/>
              <w:right w:val="single" w:sz="4" w:space="0" w:color="auto"/>
            </w:tcBorders>
            <w:vAlign w:val="center"/>
          </w:tcPr>
          <w:p w14:paraId="7CD8436B" w14:textId="66715888" w:rsidR="00E3590A" w:rsidRPr="00DE13E9" w:rsidRDefault="00E3590A" w:rsidP="00DE13E9">
            <w:pPr>
              <w:jc w:val="center"/>
              <w:rPr>
                <w:sz w:val="20"/>
                <w:szCs w:val="20"/>
              </w:rPr>
            </w:pPr>
            <w:r w:rsidRPr="00DE13E9">
              <w:rPr>
                <w:sz w:val="20"/>
                <w:szCs w:val="20"/>
              </w:rPr>
              <w:t>8,71%</w:t>
            </w:r>
          </w:p>
        </w:tc>
      </w:tr>
      <w:tr w:rsidR="00E3590A" w:rsidRPr="00DE13E9" w14:paraId="66E5ABFA"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1074E623" w14:textId="54FB6EA5" w:rsidR="00E3590A" w:rsidRPr="00DE13E9" w:rsidRDefault="00E3590A" w:rsidP="00DE13E9">
            <w:pPr>
              <w:jc w:val="center"/>
              <w:rPr>
                <w:sz w:val="20"/>
                <w:szCs w:val="20"/>
              </w:rPr>
            </w:pPr>
            <w:r w:rsidRPr="00DE13E9">
              <w:rPr>
                <w:sz w:val="20"/>
                <w:szCs w:val="20"/>
              </w:rPr>
              <w:t>ds19.174</w:t>
            </w:r>
          </w:p>
        </w:tc>
        <w:tc>
          <w:tcPr>
            <w:tcW w:w="7230" w:type="dxa"/>
            <w:tcBorders>
              <w:top w:val="single" w:sz="4" w:space="0" w:color="auto"/>
              <w:left w:val="single" w:sz="4" w:space="0" w:color="auto"/>
              <w:bottom w:val="single" w:sz="4" w:space="0" w:color="auto"/>
              <w:right w:val="single" w:sz="4" w:space="0" w:color="auto"/>
            </w:tcBorders>
            <w:vAlign w:val="bottom"/>
          </w:tcPr>
          <w:p w14:paraId="6FAD97CA" w14:textId="217950F1" w:rsidR="00E3590A" w:rsidRPr="00DE13E9" w:rsidRDefault="00E3590A" w:rsidP="00DE13E9">
            <w:pPr>
              <w:rPr>
                <w:sz w:val="20"/>
                <w:szCs w:val="20"/>
              </w:rPr>
            </w:pPr>
            <w:r w:rsidRPr="00DE13E9">
              <w:rPr>
                <w:sz w:val="20"/>
                <w:szCs w:val="20"/>
              </w:rPr>
              <w:t>Лекарственная терапия при злокачественных новообразованиях (кроме лимфоидной и кроветворной тканей), взрослые (уровень 18)</w:t>
            </w:r>
          </w:p>
        </w:tc>
        <w:tc>
          <w:tcPr>
            <w:tcW w:w="1275" w:type="dxa"/>
            <w:tcBorders>
              <w:top w:val="single" w:sz="4" w:space="0" w:color="auto"/>
              <w:left w:val="single" w:sz="4" w:space="0" w:color="auto"/>
              <w:bottom w:val="single" w:sz="4" w:space="0" w:color="auto"/>
              <w:right w:val="single" w:sz="4" w:space="0" w:color="auto"/>
            </w:tcBorders>
            <w:vAlign w:val="center"/>
          </w:tcPr>
          <w:p w14:paraId="71A520BB" w14:textId="43D4B311" w:rsidR="00E3590A" w:rsidRPr="00DE13E9" w:rsidRDefault="00E3590A" w:rsidP="00DE13E9">
            <w:pPr>
              <w:jc w:val="center"/>
              <w:rPr>
                <w:sz w:val="20"/>
                <w:szCs w:val="20"/>
              </w:rPr>
            </w:pPr>
            <w:r w:rsidRPr="00DE13E9">
              <w:rPr>
                <w:sz w:val="20"/>
                <w:szCs w:val="20"/>
              </w:rPr>
              <w:t>0,80%</w:t>
            </w:r>
          </w:p>
        </w:tc>
      </w:tr>
      <w:tr w:rsidR="00E3590A" w:rsidRPr="00DE13E9" w14:paraId="0B23BF18"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73D3E397" w14:textId="397D6BDD" w:rsidR="00E3590A" w:rsidRPr="00DE13E9" w:rsidRDefault="00E3590A" w:rsidP="00DE13E9">
            <w:pPr>
              <w:jc w:val="center"/>
              <w:rPr>
                <w:sz w:val="20"/>
                <w:szCs w:val="20"/>
              </w:rPr>
            </w:pPr>
            <w:r w:rsidRPr="00DE13E9">
              <w:rPr>
                <w:sz w:val="20"/>
                <w:szCs w:val="20"/>
              </w:rPr>
              <w:t>ds19.175</w:t>
            </w:r>
          </w:p>
        </w:tc>
        <w:tc>
          <w:tcPr>
            <w:tcW w:w="7230" w:type="dxa"/>
            <w:tcBorders>
              <w:top w:val="single" w:sz="4" w:space="0" w:color="auto"/>
              <w:left w:val="single" w:sz="4" w:space="0" w:color="auto"/>
              <w:bottom w:val="single" w:sz="4" w:space="0" w:color="auto"/>
              <w:right w:val="single" w:sz="4" w:space="0" w:color="auto"/>
            </w:tcBorders>
            <w:vAlign w:val="bottom"/>
          </w:tcPr>
          <w:p w14:paraId="22CEFBA9" w14:textId="4147C81B" w:rsidR="00E3590A" w:rsidRPr="00DE13E9" w:rsidRDefault="00E3590A" w:rsidP="00DE13E9">
            <w:pPr>
              <w:rPr>
                <w:sz w:val="20"/>
                <w:szCs w:val="20"/>
              </w:rPr>
            </w:pPr>
            <w:r w:rsidRPr="00DE13E9">
              <w:rPr>
                <w:sz w:val="20"/>
                <w:szCs w:val="20"/>
              </w:rPr>
              <w:t>Лекарственная терапия при злокачественных новообразованиях (кроме лимфоидной и кроветворной тканей), взрослые (уровень 19)</w:t>
            </w:r>
          </w:p>
        </w:tc>
        <w:tc>
          <w:tcPr>
            <w:tcW w:w="1275" w:type="dxa"/>
            <w:tcBorders>
              <w:top w:val="single" w:sz="4" w:space="0" w:color="auto"/>
              <w:left w:val="single" w:sz="4" w:space="0" w:color="auto"/>
              <w:bottom w:val="single" w:sz="4" w:space="0" w:color="auto"/>
              <w:right w:val="single" w:sz="4" w:space="0" w:color="auto"/>
            </w:tcBorders>
            <w:vAlign w:val="center"/>
          </w:tcPr>
          <w:p w14:paraId="79995A22" w14:textId="67FAC59E" w:rsidR="00E3590A" w:rsidRPr="00DE13E9" w:rsidRDefault="00E3590A" w:rsidP="00DE13E9">
            <w:pPr>
              <w:jc w:val="center"/>
              <w:rPr>
                <w:sz w:val="20"/>
                <w:szCs w:val="20"/>
              </w:rPr>
            </w:pPr>
            <w:r w:rsidRPr="00DE13E9">
              <w:rPr>
                <w:sz w:val="20"/>
                <w:szCs w:val="20"/>
              </w:rPr>
              <w:t>0,51%</w:t>
            </w:r>
          </w:p>
        </w:tc>
      </w:tr>
      <w:tr w:rsidR="00E3590A" w:rsidRPr="00DE13E9" w14:paraId="2230FF79"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69B328F5" w14:textId="7CF1BB47" w:rsidR="00E3590A" w:rsidRPr="00DE13E9" w:rsidRDefault="00E3590A" w:rsidP="00DE13E9">
            <w:pPr>
              <w:jc w:val="center"/>
              <w:rPr>
                <w:sz w:val="20"/>
                <w:szCs w:val="20"/>
              </w:rPr>
            </w:pPr>
            <w:r w:rsidRPr="00DE13E9">
              <w:rPr>
                <w:sz w:val="20"/>
                <w:szCs w:val="20"/>
              </w:rPr>
              <w:t>ds19.176</w:t>
            </w:r>
          </w:p>
        </w:tc>
        <w:tc>
          <w:tcPr>
            <w:tcW w:w="7230" w:type="dxa"/>
            <w:tcBorders>
              <w:top w:val="single" w:sz="4" w:space="0" w:color="auto"/>
              <w:left w:val="single" w:sz="4" w:space="0" w:color="auto"/>
              <w:bottom w:val="single" w:sz="4" w:space="0" w:color="auto"/>
              <w:right w:val="single" w:sz="4" w:space="0" w:color="auto"/>
            </w:tcBorders>
            <w:vAlign w:val="bottom"/>
          </w:tcPr>
          <w:p w14:paraId="19371DA4" w14:textId="5FA90AE3" w:rsidR="00E3590A" w:rsidRPr="00DE13E9" w:rsidRDefault="00E3590A" w:rsidP="00DE13E9">
            <w:pPr>
              <w:rPr>
                <w:sz w:val="20"/>
                <w:szCs w:val="20"/>
              </w:rPr>
            </w:pPr>
            <w:r w:rsidRPr="00DE13E9">
              <w:rPr>
                <w:sz w:val="20"/>
                <w:szCs w:val="20"/>
              </w:rPr>
              <w:t>Лекарственная терапия при злокачественных новообразованиях (кроме лимфоидной и кроветворной тканей), взрослые (уровень 20)</w:t>
            </w:r>
          </w:p>
        </w:tc>
        <w:tc>
          <w:tcPr>
            <w:tcW w:w="1275" w:type="dxa"/>
            <w:tcBorders>
              <w:top w:val="single" w:sz="4" w:space="0" w:color="auto"/>
              <w:left w:val="single" w:sz="4" w:space="0" w:color="auto"/>
              <w:bottom w:val="single" w:sz="4" w:space="0" w:color="auto"/>
              <w:right w:val="single" w:sz="4" w:space="0" w:color="auto"/>
            </w:tcBorders>
            <w:vAlign w:val="center"/>
          </w:tcPr>
          <w:p w14:paraId="7278DFDC" w14:textId="4E677F6C" w:rsidR="00E3590A" w:rsidRPr="00DE13E9" w:rsidRDefault="00E3590A" w:rsidP="00DE13E9">
            <w:pPr>
              <w:jc w:val="center"/>
              <w:rPr>
                <w:sz w:val="20"/>
                <w:szCs w:val="20"/>
              </w:rPr>
            </w:pPr>
            <w:r w:rsidRPr="00DE13E9">
              <w:rPr>
                <w:sz w:val="20"/>
                <w:szCs w:val="20"/>
              </w:rPr>
              <w:t>12,35%</w:t>
            </w:r>
          </w:p>
        </w:tc>
      </w:tr>
      <w:tr w:rsidR="00E3590A" w:rsidRPr="00DE13E9" w14:paraId="3CA7B8B0"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6A429F90" w14:textId="39153F67" w:rsidR="00E3590A" w:rsidRPr="00DE13E9" w:rsidRDefault="00E3590A" w:rsidP="00DE13E9">
            <w:pPr>
              <w:jc w:val="center"/>
              <w:rPr>
                <w:sz w:val="20"/>
                <w:szCs w:val="20"/>
              </w:rPr>
            </w:pPr>
            <w:r w:rsidRPr="00DE13E9">
              <w:rPr>
                <w:sz w:val="20"/>
                <w:szCs w:val="20"/>
              </w:rPr>
              <w:t>ds19.177</w:t>
            </w:r>
          </w:p>
        </w:tc>
        <w:tc>
          <w:tcPr>
            <w:tcW w:w="7230" w:type="dxa"/>
            <w:tcBorders>
              <w:top w:val="single" w:sz="4" w:space="0" w:color="auto"/>
              <w:left w:val="single" w:sz="4" w:space="0" w:color="auto"/>
              <w:bottom w:val="single" w:sz="4" w:space="0" w:color="auto"/>
              <w:right w:val="single" w:sz="4" w:space="0" w:color="auto"/>
            </w:tcBorders>
            <w:vAlign w:val="bottom"/>
          </w:tcPr>
          <w:p w14:paraId="18F05558" w14:textId="7CCD22CB" w:rsidR="00E3590A" w:rsidRPr="00DE13E9" w:rsidRDefault="00E3590A" w:rsidP="00DE13E9">
            <w:pPr>
              <w:rPr>
                <w:sz w:val="20"/>
                <w:szCs w:val="20"/>
              </w:rPr>
            </w:pPr>
            <w:r w:rsidRPr="00DE13E9">
              <w:rPr>
                <w:sz w:val="20"/>
                <w:szCs w:val="20"/>
              </w:rPr>
              <w:t xml:space="preserve">Лекарственная терапия при злокачественных новообразованиях (кроме </w:t>
            </w:r>
            <w:r w:rsidRPr="00DE13E9">
              <w:rPr>
                <w:sz w:val="20"/>
                <w:szCs w:val="20"/>
              </w:rPr>
              <w:lastRenderedPageBreak/>
              <w:t>лимфоидной и кроветворной тканей), взрослые (уровень 21)</w:t>
            </w:r>
          </w:p>
        </w:tc>
        <w:tc>
          <w:tcPr>
            <w:tcW w:w="1275" w:type="dxa"/>
            <w:tcBorders>
              <w:top w:val="single" w:sz="4" w:space="0" w:color="auto"/>
              <w:left w:val="single" w:sz="4" w:space="0" w:color="auto"/>
              <w:bottom w:val="single" w:sz="4" w:space="0" w:color="auto"/>
              <w:right w:val="single" w:sz="4" w:space="0" w:color="auto"/>
            </w:tcBorders>
            <w:vAlign w:val="center"/>
          </w:tcPr>
          <w:p w14:paraId="5706D860" w14:textId="383F55D2" w:rsidR="00E3590A" w:rsidRPr="00DE13E9" w:rsidRDefault="00E3590A" w:rsidP="00DE13E9">
            <w:pPr>
              <w:jc w:val="center"/>
              <w:rPr>
                <w:sz w:val="20"/>
                <w:szCs w:val="20"/>
              </w:rPr>
            </w:pPr>
            <w:r w:rsidRPr="00DE13E9">
              <w:rPr>
                <w:sz w:val="20"/>
                <w:szCs w:val="20"/>
              </w:rPr>
              <w:lastRenderedPageBreak/>
              <w:t>8,22%</w:t>
            </w:r>
          </w:p>
        </w:tc>
      </w:tr>
      <w:tr w:rsidR="00E3590A" w:rsidRPr="00DE13E9" w14:paraId="2746C44A"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4B219C92" w14:textId="2A3BD76E" w:rsidR="00E3590A" w:rsidRPr="00DE13E9" w:rsidRDefault="00E3590A" w:rsidP="00DE13E9">
            <w:pPr>
              <w:jc w:val="center"/>
              <w:rPr>
                <w:sz w:val="20"/>
                <w:szCs w:val="20"/>
              </w:rPr>
            </w:pPr>
            <w:r w:rsidRPr="00DE13E9">
              <w:rPr>
                <w:sz w:val="20"/>
                <w:szCs w:val="20"/>
              </w:rPr>
              <w:t>ds19.178</w:t>
            </w:r>
          </w:p>
        </w:tc>
        <w:tc>
          <w:tcPr>
            <w:tcW w:w="7230" w:type="dxa"/>
            <w:tcBorders>
              <w:top w:val="single" w:sz="4" w:space="0" w:color="auto"/>
              <w:left w:val="single" w:sz="4" w:space="0" w:color="auto"/>
              <w:bottom w:val="single" w:sz="4" w:space="0" w:color="auto"/>
              <w:right w:val="single" w:sz="4" w:space="0" w:color="auto"/>
            </w:tcBorders>
            <w:vAlign w:val="bottom"/>
          </w:tcPr>
          <w:p w14:paraId="63806F45" w14:textId="2E0887FC" w:rsidR="00E3590A" w:rsidRPr="00DE13E9" w:rsidRDefault="00E3590A" w:rsidP="00DE13E9">
            <w:pPr>
              <w:rPr>
                <w:sz w:val="20"/>
                <w:szCs w:val="20"/>
              </w:rPr>
            </w:pPr>
            <w:r w:rsidRPr="00DE13E9">
              <w:rPr>
                <w:sz w:val="20"/>
                <w:szCs w:val="20"/>
              </w:rPr>
              <w:t>Лекарственная терапия при злокачественных новообразованиях (кроме лимфоидной и кроветворной тканей), взрослые (уровень 22)</w:t>
            </w:r>
          </w:p>
        </w:tc>
        <w:tc>
          <w:tcPr>
            <w:tcW w:w="1275" w:type="dxa"/>
            <w:tcBorders>
              <w:top w:val="single" w:sz="4" w:space="0" w:color="auto"/>
              <w:left w:val="single" w:sz="4" w:space="0" w:color="auto"/>
              <w:bottom w:val="single" w:sz="4" w:space="0" w:color="auto"/>
              <w:right w:val="single" w:sz="4" w:space="0" w:color="auto"/>
            </w:tcBorders>
            <w:vAlign w:val="center"/>
          </w:tcPr>
          <w:p w14:paraId="513988ED" w14:textId="2899F61B" w:rsidR="00E3590A" w:rsidRPr="00DE13E9" w:rsidRDefault="00E3590A" w:rsidP="00DE13E9">
            <w:pPr>
              <w:jc w:val="center"/>
              <w:rPr>
                <w:sz w:val="20"/>
                <w:szCs w:val="20"/>
              </w:rPr>
            </w:pPr>
            <w:r w:rsidRPr="00DE13E9">
              <w:rPr>
                <w:sz w:val="20"/>
                <w:szCs w:val="20"/>
              </w:rPr>
              <w:t>10,80%</w:t>
            </w:r>
          </w:p>
        </w:tc>
      </w:tr>
      <w:tr w:rsidR="00E3590A" w:rsidRPr="00DE13E9" w14:paraId="474350F2"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3EA27B56" w14:textId="18AFD044" w:rsidR="00E3590A" w:rsidRPr="00DE13E9" w:rsidRDefault="00E3590A" w:rsidP="00DE13E9">
            <w:pPr>
              <w:jc w:val="center"/>
              <w:rPr>
                <w:sz w:val="20"/>
                <w:szCs w:val="20"/>
              </w:rPr>
            </w:pPr>
            <w:r w:rsidRPr="00DE13E9">
              <w:rPr>
                <w:sz w:val="20"/>
                <w:szCs w:val="20"/>
              </w:rPr>
              <w:t>ds19.179</w:t>
            </w:r>
          </w:p>
        </w:tc>
        <w:tc>
          <w:tcPr>
            <w:tcW w:w="7230" w:type="dxa"/>
            <w:tcBorders>
              <w:top w:val="single" w:sz="4" w:space="0" w:color="auto"/>
              <w:left w:val="single" w:sz="4" w:space="0" w:color="auto"/>
              <w:bottom w:val="single" w:sz="4" w:space="0" w:color="auto"/>
              <w:right w:val="single" w:sz="4" w:space="0" w:color="auto"/>
            </w:tcBorders>
            <w:vAlign w:val="bottom"/>
          </w:tcPr>
          <w:p w14:paraId="7A626230" w14:textId="023E46EE" w:rsidR="00E3590A" w:rsidRPr="00DE13E9" w:rsidRDefault="00E3590A" w:rsidP="00DE13E9">
            <w:pPr>
              <w:rPr>
                <w:sz w:val="20"/>
                <w:szCs w:val="20"/>
              </w:rPr>
            </w:pPr>
            <w:r w:rsidRPr="00DE13E9">
              <w:rPr>
                <w:sz w:val="20"/>
                <w:szCs w:val="20"/>
              </w:rPr>
              <w:t>Лекарственная терапия при злокачественных новообразованиях (кроме лимфоидной и кроветворной тканей), взрослые (уровень 23)</w:t>
            </w:r>
          </w:p>
        </w:tc>
        <w:tc>
          <w:tcPr>
            <w:tcW w:w="1275" w:type="dxa"/>
            <w:tcBorders>
              <w:top w:val="single" w:sz="4" w:space="0" w:color="auto"/>
              <w:left w:val="single" w:sz="4" w:space="0" w:color="auto"/>
              <w:bottom w:val="single" w:sz="4" w:space="0" w:color="auto"/>
              <w:right w:val="single" w:sz="4" w:space="0" w:color="auto"/>
            </w:tcBorders>
            <w:vAlign w:val="center"/>
          </w:tcPr>
          <w:p w14:paraId="2B5DC460" w14:textId="56F3BC99" w:rsidR="00E3590A" w:rsidRPr="00DE13E9" w:rsidRDefault="00E3590A" w:rsidP="00DE13E9">
            <w:pPr>
              <w:jc w:val="center"/>
              <w:rPr>
                <w:sz w:val="20"/>
                <w:szCs w:val="20"/>
              </w:rPr>
            </w:pPr>
            <w:r w:rsidRPr="00DE13E9">
              <w:rPr>
                <w:sz w:val="20"/>
                <w:szCs w:val="20"/>
              </w:rPr>
              <w:t>6,60%</w:t>
            </w:r>
          </w:p>
        </w:tc>
      </w:tr>
      <w:tr w:rsidR="00964365" w:rsidRPr="00DE13E9" w14:paraId="4427ACD7"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4E3719CC" w14:textId="3A2369BA" w:rsidR="00964365" w:rsidRPr="00DE13E9" w:rsidRDefault="00964365" w:rsidP="00DE13E9">
            <w:pPr>
              <w:jc w:val="center"/>
              <w:rPr>
                <w:sz w:val="20"/>
                <w:szCs w:val="20"/>
              </w:rPr>
            </w:pPr>
            <w:r w:rsidRPr="00DE13E9">
              <w:rPr>
                <w:sz w:val="20"/>
                <w:szCs w:val="20"/>
              </w:rPr>
              <w:t>ds19.180</w:t>
            </w:r>
          </w:p>
        </w:tc>
        <w:tc>
          <w:tcPr>
            <w:tcW w:w="7230" w:type="dxa"/>
            <w:tcBorders>
              <w:top w:val="single" w:sz="4" w:space="0" w:color="auto"/>
              <w:left w:val="single" w:sz="4" w:space="0" w:color="auto"/>
              <w:bottom w:val="single" w:sz="4" w:space="0" w:color="auto"/>
              <w:right w:val="single" w:sz="4" w:space="0" w:color="auto"/>
            </w:tcBorders>
            <w:vAlign w:val="bottom"/>
          </w:tcPr>
          <w:p w14:paraId="32E58392" w14:textId="4CE38A3A" w:rsidR="00964365" w:rsidRPr="00DE13E9" w:rsidRDefault="00964365" w:rsidP="00DE13E9">
            <w:pPr>
              <w:rPr>
                <w:sz w:val="20"/>
                <w:szCs w:val="20"/>
              </w:rPr>
            </w:pPr>
            <w:r w:rsidRPr="00DE13E9">
              <w:rPr>
                <w:sz w:val="20"/>
                <w:szCs w:val="20"/>
              </w:rPr>
              <w:t>Лекарственная терапия при злокачественных новообразованиях (кроме лимфоидной и кроветворной тканей), взрослые (уровень 24)</w:t>
            </w:r>
          </w:p>
        </w:tc>
        <w:tc>
          <w:tcPr>
            <w:tcW w:w="1275" w:type="dxa"/>
            <w:tcBorders>
              <w:top w:val="single" w:sz="4" w:space="0" w:color="auto"/>
              <w:left w:val="single" w:sz="4" w:space="0" w:color="auto"/>
              <w:bottom w:val="single" w:sz="4" w:space="0" w:color="auto"/>
              <w:right w:val="single" w:sz="4" w:space="0" w:color="auto"/>
            </w:tcBorders>
            <w:vAlign w:val="center"/>
          </w:tcPr>
          <w:p w14:paraId="29F5576D" w14:textId="761F3747" w:rsidR="00964365" w:rsidRPr="00DE13E9" w:rsidRDefault="00964365" w:rsidP="00DE13E9">
            <w:pPr>
              <w:jc w:val="center"/>
              <w:rPr>
                <w:sz w:val="20"/>
                <w:szCs w:val="20"/>
              </w:rPr>
            </w:pPr>
            <w:r w:rsidRPr="00DE13E9">
              <w:rPr>
                <w:sz w:val="20"/>
                <w:szCs w:val="20"/>
              </w:rPr>
              <w:t>0,20%</w:t>
            </w:r>
          </w:p>
        </w:tc>
      </w:tr>
      <w:tr w:rsidR="00F73162" w:rsidRPr="00DE13E9" w14:paraId="12B08EE2"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50695E4D" w14:textId="7362501F" w:rsidR="006A3FF4" w:rsidRPr="00DE13E9" w:rsidRDefault="002F186C" w:rsidP="00DE13E9">
            <w:pPr>
              <w:jc w:val="center"/>
              <w:rPr>
                <w:sz w:val="20"/>
                <w:szCs w:val="20"/>
              </w:rPr>
            </w:pPr>
            <w:r w:rsidRPr="00DE13E9">
              <w:rPr>
                <w:sz w:val="20"/>
                <w:szCs w:val="20"/>
              </w:rPr>
              <w:t>ds20.006</w:t>
            </w:r>
          </w:p>
        </w:tc>
        <w:tc>
          <w:tcPr>
            <w:tcW w:w="7230" w:type="dxa"/>
            <w:tcBorders>
              <w:top w:val="single" w:sz="4" w:space="0" w:color="auto"/>
              <w:left w:val="single" w:sz="4" w:space="0" w:color="auto"/>
              <w:bottom w:val="single" w:sz="4" w:space="0" w:color="auto"/>
              <w:right w:val="single" w:sz="4" w:space="0" w:color="auto"/>
            </w:tcBorders>
            <w:vAlign w:val="bottom"/>
          </w:tcPr>
          <w:p w14:paraId="75539A85" w14:textId="4AB32E0A" w:rsidR="006A3FF4" w:rsidRPr="00DE13E9" w:rsidRDefault="002F186C" w:rsidP="00DE13E9">
            <w:pPr>
              <w:rPr>
                <w:sz w:val="20"/>
                <w:szCs w:val="20"/>
              </w:rPr>
            </w:pPr>
            <w:r w:rsidRPr="00DE13E9">
              <w:rPr>
                <w:sz w:val="20"/>
                <w:szCs w:val="20"/>
              </w:rPr>
              <w:t>Замена речевого процессора</w:t>
            </w:r>
          </w:p>
        </w:tc>
        <w:tc>
          <w:tcPr>
            <w:tcW w:w="1275" w:type="dxa"/>
            <w:tcBorders>
              <w:top w:val="single" w:sz="4" w:space="0" w:color="auto"/>
              <w:left w:val="single" w:sz="4" w:space="0" w:color="auto"/>
              <w:bottom w:val="single" w:sz="4" w:space="0" w:color="auto"/>
              <w:right w:val="single" w:sz="4" w:space="0" w:color="auto"/>
            </w:tcBorders>
            <w:vAlign w:val="center"/>
          </w:tcPr>
          <w:p w14:paraId="235BC566" w14:textId="7BDE0A60" w:rsidR="006A3FF4" w:rsidRPr="00DE13E9" w:rsidRDefault="002F186C" w:rsidP="00DE13E9">
            <w:pPr>
              <w:jc w:val="center"/>
              <w:rPr>
                <w:sz w:val="20"/>
                <w:szCs w:val="20"/>
              </w:rPr>
            </w:pPr>
            <w:r w:rsidRPr="00DE13E9">
              <w:rPr>
                <w:sz w:val="20"/>
                <w:szCs w:val="20"/>
              </w:rPr>
              <w:t>0,28%</w:t>
            </w:r>
          </w:p>
        </w:tc>
      </w:tr>
      <w:tr w:rsidR="00F73162" w:rsidRPr="00DE13E9" w14:paraId="17B8B760"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1A6629C1" w14:textId="064BD3C7" w:rsidR="006A3FF4" w:rsidRPr="00DE13E9" w:rsidRDefault="002F186C" w:rsidP="00DE13E9">
            <w:pPr>
              <w:jc w:val="center"/>
              <w:rPr>
                <w:sz w:val="20"/>
                <w:szCs w:val="20"/>
              </w:rPr>
            </w:pPr>
            <w:r w:rsidRPr="00DE13E9">
              <w:rPr>
                <w:sz w:val="20"/>
                <w:szCs w:val="20"/>
              </w:rPr>
              <w:t>ds21.007</w:t>
            </w:r>
          </w:p>
        </w:tc>
        <w:tc>
          <w:tcPr>
            <w:tcW w:w="7230" w:type="dxa"/>
            <w:tcBorders>
              <w:top w:val="single" w:sz="4" w:space="0" w:color="auto"/>
              <w:left w:val="single" w:sz="4" w:space="0" w:color="auto"/>
              <w:bottom w:val="single" w:sz="4" w:space="0" w:color="auto"/>
              <w:right w:val="single" w:sz="4" w:space="0" w:color="auto"/>
            </w:tcBorders>
            <w:vAlign w:val="bottom"/>
          </w:tcPr>
          <w:p w14:paraId="5C5C86B0" w14:textId="3145EBD1" w:rsidR="006A3FF4" w:rsidRPr="00DE13E9" w:rsidRDefault="002F186C" w:rsidP="00DE13E9">
            <w:pPr>
              <w:rPr>
                <w:sz w:val="20"/>
                <w:szCs w:val="20"/>
              </w:rPr>
            </w:pPr>
            <w:r w:rsidRPr="00DE13E9">
              <w:rPr>
                <w:sz w:val="20"/>
                <w:szCs w:val="20"/>
              </w:rPr>
              <w:t>Операции на органе зрения (факоэмульсификация с имплантацией ИОЛ)</w:t>
            </w:r>
          </w:p>
        </w:tc>
        <w:tc>
          <w:tcPr>
            <w:tcW w:w="1275" w:type="dxa"/>
            <w:tcBorders>
              <w:top w:val="single" w:sz="4" w:space="0" w:color="auto"/>
              <w:left w:val="single" w:sz="4" w:space="0" w:color="auto"/>
              <w:bottom w:val="single" w:sz="4" w:space="0" w:color="auto"/>
              <w:right w:val="single" w:sz="4" w:space="0" w:color="auto"/>
            </w:tcBorders>
            <w:vAlign w:val="center"/>
          </w:tcPr>
          <w:p w14:paraId="64A7E2E7" w14:textId="44248C40" w:rsidR="006A3FF4" w:rsidRPr="00DE13E9" w:rsidRDefault="002F186C" w:rsidP="00DE13E9">
            <w:pPr>
              <w:jc w:val="center"/>
              <w:rPr>
                <w:sz w:val="20"/>
                <w:szCs w:val="20"/>
              </w:rPr>
            </w:pPr>
            <w:r w:rsidRPr="00DE13E9">
              <w:rPr>
                <w:sz w:val="20"/>
                <w:szCs w:val="20"/>
              </w:rPr>
              <w:t>10,</w:t>
            </w:r>
            <w:r w:rsidR="00761B7F" w:rsidRPr="00DE13E9">
              <w:rPr>
                <w:sz w:val="20"/>
                <w:szCs w:val="20"/>
              </w:rPr>
              <w:t>23</w:t>
            </w:r>
            <w:r w:rsidRPr="00DE13E9">
              <w:rPr>
                <w:sz w:val="20"/>
                <w:szCs w:val="20"/>
              </w:rPr>
              <w:t>%</w:t>
            </w:r>
          </w:p>
        </w:tc>
      </w:tr>
      <w:tr w:rsidR="00F73162" w:rsidRPr="00DE13E9" w14:paraId="094EAF52"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245F903B" w14:textId="0A3D1CA8" w:rsidR="006A3FF4" w:rsidRPr="00DE13E9" w:rsidRDefault="002F186C" w:rsidP="00DE13E9">
            <w:pPr>
              <w:jc w:val="center"/>
              <w:rPr>
                <w:sz w:val="20"/>
                <w:szCs w:val="20"/>
              </w:rPr>
            </w:pPr>
            <w:r w:rsidRPr="00DE13E9">
              <w:rPr>
                <w:sz w:val="20"/>
                <w:szCs w:val="20"/>
              </w:rPr>
              <w:t>ds21.008</w:t>
            </w:r>
          </w:p>
        </w:tc>
        <w:tc>
          <w:tcPr>
            <w:tcW w:w="7230" w:type="dxa"/>
            <w:tcBorders>
              <w:top w:val="single" w:sz="4" w:space="0" w:color="auto"/>
              <w:left w:val="single" w:sz="4" w:space="0" w:color="auto"/>
              <w:bottom w:val="single" w:sz="4" w:space="0" w:color="auto"/>
              <w:right w:val="single" w:sz="4" w:space="0" w:color="auto"/>
            </w:tcBorders>
            <w:vAlign w:val="bottom"/>
          </w:tcPr>
          <w:p w14:paraId="012CDD50" w14:textId="49253E67" w:rsidR="006A3FF4" w:rsidRPr="00DE13E9" w:rsidRDefault="002F186C" w:rsidP="00DE13E9">
            <w:pPr>
              <w:rPr>
                <w:sz w:val="20"/>
                <w:szCs w:val="20"/>
              </w:rPr>
            </w:pPr>
            <w:proofErr w:type="spellStart"/>
            <w:r w:rsidRPr="00DE13E9">
              <w:rPr>
                <w:sz w:val="20"/>
                <w:szCs w:val="20"/>
              </w:rPr>
              <w:t>Интравитреальное</w:t>
            </w:r>
            <w:proofErr w:type="spellEnd"/>
            <w:r w:rsidRPr="00DE13E9">
              <w:rPr>
                <w:sz w:val="20"/>
                <w:szCs w:val="20"/>
              </w:rPr>
              <w:t xml:space="preserve"> введение лекарственных препаратов</w:t>
            </w:r>
          </w:p>
        </w:tc>
        <w:tc>
          <w:tcPr>
            <w:tcW w:w="1275" w:type="dxa"/>
            <w:tcBorders>
              <w:top w:val="single" w:sz="4" w:space="0" w:color="auto"/>
              <w:left w:val="single" w:sz="4" w:space="0" w:color="auto"/>
              <w:bottom w:val="single" w:sz="4" w:space="0" w:color="auto"/>
              <w:right w:val="single" w:sz="4" w:space="0" w:color="auto"/>
            </w:tcBorders>
            <w:vAlign w:val="center"/>
          </w:tcPr>
          <w:p w14:paraId="3132EA2E" w14:textId="1D079B28" w:rsidR="006A3FF4" w:rsidRPr="00DE13E9" w:rsidRDefault="00761B7F" w:rsidP="00DE13E9">
            <w:pPr>
              <w:jc w:val="center"/>
              <w:rPr>
                <w:sz w:val="20"/>
                <w:szCs w:val="20"/>
              </w:rPr>
            </w:pPr>
            <w:r w:rsidRPr="00DE13E9">
              <w:rPr>
                <w:sz w:val="20"/>
                <w:szCs w:val="20"/>
              </w:rPr>
              <w:t>7,77</w:t>
            </w:r>
            <w:r w:rsidR="002F186C" w:rsidRPr="00DE13E9">
              <w:rPr>
                <w:sz w:val="20"/>
                <w:szCs w:val="20"/>
              </w:rPr>
              <w:t>%</w:t>
            </w:r>
          </w:p>
        </w:tc>
      </w:tr>
      <w:tr w:rsidR="00F73162" w:rsidRPr="00DE13E9" w14:paraId="3EF8D511"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2AA89C24" w14:textId="27D34CA4" w:rsidR="006A3FF4" w:rsidRPr="00DE13E9" w:rsidRDefault="002F186C" w:rsidP="00DE13E9">
            <w:pPr>
              <w:jc w:val="center"/>
              <w:rPr>
                <w:sz w:val="20"/>
                <w:szCs w:val="20"/>
              </w:rPr>
            </w:pPr>
            <w:r w:rsidRPr="00DE13E9">
              <w:rPr>
                <w:sz w:val="20"/>
                <w:szCs w:val="20"/>
              </w:rPr>
              <w:t>ds36.012</w:t>
            </w:r>
          </w:p>
        </w:tc>
        <w:tc>
          <w:tcPr>
            <w:tcW w:w="7230" w:type="dxa"/>
            <w:tcBorders>
              <w:top w:val="single" w:sz="4" w:space="0" w:color="auto"/>
              <w:left w:val="single" w:sz="4" w:space="0" w:color="auto"/>
              <w:bottom w:val="single" w:sz="4" w:space="0" w:color="auto"/>
              <w:right w:val="single" w:sz="4" w:space="0" w:color="auto"/>
            </w:tcBorders>
            <w:vAlign w:val="bottom"/>
          </w:tcPr>
          <w:p w14:paraId="217AEDE1" w14:textId="1DC8CE37" w:rsidR="006A3FF4" w:rsidRPr="00DE13E9" w:rsidRDefault="002F186C" w:rsidP="00DE13E9">
            <w:pPr>
              <w:rPr>
                <w:sz w:val="20"/>
                <w:szCs w:val="20"/>
              </w:rPr>
            </w:pPr>
            <w:r w:rsidRPr="00DE13E9">
              <w:rPr>
                <w:sz w:val="20"/>
                <w:szCs w:val="20"/>
              </w:rPr>
              <w:t>Проведение иммунизации против респираторно-синцитиальной вирусной инфекции (уровень 1)</w:t>
            </w:r>
          </w:p>
        </w:tc>
        <w:tc>
          <w:tcPr>
            <w:tcW w:w="1275" w:type="dxa"/>
            <w:tcBorders>
              <w:top w:val="single" w:sz="4" w:space="0" w:color="auto"/>
              <w:left w:val="single" w:sz="4" w:space="0" w:color="auto"/>
              <w:bottom w:val="single" w:sz="4" w:space="0" w:color="auto"/>
              <w:right w:val="single" w:sz="4" w:space="0" w:color="auto"/>
            </w:tcBorders>
            <w:vAlign w:val="center"/>
          </w:tcPr>
          <w:p w14:paraId="040495F0" w14:textId="69539F5F" w:rsidR="006A3FF4" w:rsidRPr="00DE13E9" w:rsidRDefault="002F186C" w:rsidP="00DE13E9">
            <w:pPr>
              <w:jc w:val="center"/>
              <w:rPr>
                <w:sz w:val="20"/>
                <w:szCs w:val="20"/>
              </w:rPr>
            </w:pPr>
            <w:r w:rsidRPr="00DE13E9">
              <w:rPr>
                <w:sz w:val="20"/>
                <w:szCs w:val="20"/>
              </w:rPr>
              <w:t>1,09%</w:t>
            </w:r>
          </w:p>
        </w:tc>
      </w:tr>
      <w:tr w:rsidR="00F73162" w:rsidRPr="00DE13E9" w14:paraId="66601A17"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6B12CA32" w14:textId="75524238" w:rsidR="006A3FF4" w:rsidRPr="00DE13E9" w:rsidRDefault="002F186C" w:rsidP="00DE13E9">
            <w:pPr>
              <w:jc w:val="center"/>
              <w:rPr>
                <w:sz w:val="20"/>
                <w:szCs w:val="20"/>
              </w:rPr>
            </w:pPr>
            <w:r w:rsidRPr="00DE13E9">
              <w:rPr>
                <w:sz w:val="20"/>
                <w:szCs w:val="20"/>
              </w:rPr>
              <w:t>ds36.013</w:t>
            </w:r>
          </w:p>
        </w:tc>
        <w:tc>
          <w:tcPr>
            <w:tcW w:w="7230" w:type="dxa"/>
            <w:tcBorders>
              <w:top w:val="single" w:sz="4" w:space="0" w:color="auto"/>
              <w:left w:val="single" w:sz="4" w:space="0" w:color="auto"/>
              <w:bottom w:val="single" w:sz="4" w:space="0" w:color="auto"/>
              <w:right w:val="single" w:sz="4" w:space="0" w:color="auto"/>
            </w:tcBorders>
            <w:vAlign w:val="bottom"/>
          </w:tcPr>
          <w:p w14:paraId="4AE3E097" w14:textId="3D1C3C8B" w:rsidR="006A3FF4" w:rsidRPr="00DE13E9" w:rsidRDefault="002F186C" w:rsidP="00DE13E9">
            <w:pPr>
              <w:rPr>
                <w:sz w:val="20"/>
                <w:szCs w:val="20"/>
              </w:rPr>
            </w:pPr>
            <w:r w:rsidRPr="00DE13E9">
              <w:rPr>
                <w:sz w:val="20"/>
                <w:szCs w:val="20"/>
              </w:rPr>
              <w:t>Проведение иммунизации против респираторно-синцитиальной вирусной инфекции (уровень 2)</w:t>
            </w:r>
          </w:p>
        </w:tc>
        <w:tc>
          <w:tcPr>
            <w:tcW w:w="1275" w:type="dxa"/>
            <w:tcBorders>
              <w:top w:val="single" w:sz="4" w:space="0" w:color="auto"/>
              <w:left w:val="single" w:sz="4" w:space="0" w:color="auto"/>
              <w:bottom w:val="single" w:sz="4" w:space="0" w:color="auto"/>
              <w:right w:val="single" w:sz="4" w:space="0" w:color="auto"/>
            </w:tcBorders>
            <w:vAlign w:val="center"/>
          </w:tcPr>
          <w:p w14:paraId="232BE796" w14:textId="430174D0" w:rsidR="006A3FF4" w:rsidRPr="00DE13E9" w:rsidRDefault="002F186C" w:rsidP="00DE13E9">
            <w:pPr>
              <w:jc w:val="center"/>
              <w:rPr>
                <w:sz w:val="20"/>
                <w:szCs w:val="20"/>
              </w:rPr>
            </w:pPr>
            <w:r w:rsidRPr="00DE13E9">
              <w:rPr>
                <w:sz w:val="20"/>
                <w:szCs w:val="20"/>
              </w:rPr>
              <w:t>0,51%</w:t>
            </w:r>
          </w:p>
        </w:tc>
      </w:tr>
      <w:tr w:rsidR="00F73162" w:rsidRPr="00DE13E9" w14:paraId="1D4117B4"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0FD5D1D4" w14:textId="30D66DCF" w:rsidR="006A3FF4" w:rsidRPr="00DE13E9" w:rsidRDefault="002F186C" w:rsidP="00DE13E9">
            <w:pPr>
              <w:jc w:val="center"/>
              <w:rPr>
                <w:sz w:val="20"/>
                <w:szCs w:val="20"/>
              </w:rPr>
            </w:pPr>
            <w:r w:rsidRPr="00DE13E9">
              <w:rPr>
                <w:sz w:val="20"/>
                <w:szCs w:val="20"/>
              </w:rPr>
              <w:t>ds36.014</w:t>
            </w:r>
          </w:p>
        </w:tc>
        <w:tc>
          <w:tcPr>
            <w:tcW w:w="7230" w:type="dxa"/>
            <w:tcBorders>
              <w:top w:val="single" w:sz="4" w:space="0" w:color="auto"/>
              <w:left w:val="single" w:sz="4" w:space="0" w:color="auto"/>
              <w:bottom w:val="single" w:sz="4" w:space="0" w:color="auto"/>
              <w:right w:val="single" w:sz="4" w:space="0" w:color="auto"/>
            </w:tcBorders>
            <w:vAlign w:val="bottom"/>
          </w:tcPr>
          <w:p w14:paraId="18DF73F5" w14:textId="17EEC997" w:rsidR="006A3FF4" w:rsidRPr="00DE13E9" w:rsidRDefault="00761B7F" w:rsidP="00DE13E9">
            <w:pPr>
              <w:rPr>
                <w:sz w:val="20"/>
                <w:szCs w:val="20"/>
              </w:rPr>
            </w:pPr>
            <w:r w:rsidRPr="00DE13E9">
              <w:rPr>
                <w:sz w:val="20"/>
                <w:szCs w:val="20"/>
              </w:rPr>
              <w:t xml:space="preserve">Лечение с применением генно-инженерных биологических препаратов и селективных иммунодепрессантов и ингибиторов </w:t>
            </w:r>
            <w:proofErr w:type="spellStart"/>
            <w:r w:rsidRPr="00DE13E9">
              <w:rPr>
                <w:sz w:val="20"/>
                <w:szCs w:val="20"/>
              </w:rPr>
              <w:t>янус</w:t>
            </w:r>
            <w:proofErr w:type="spellEnd"/>
            <w:r w:rsidRPr="00DE13E9">
              <w:rPr>
                <w:sz w:val="20"/>
                <w:szCs w:val="20"/>
              </w:rPr>
              <w:t>-киназ (инициация или замена)</w:t>
            </w:r>
          </w:p>
        </w:tc>
        <w:tc>
          <w:tcPr>
            <w:tcW w:w="1275" w:type="dxa"/>
            <w:tcBorders>
              <w:top w:val="single" w:sz="4" w:space="0" w:color="auto"/>
              <w:left w:val="single" w:sz="4" w:space="0" w:color="auto"/>
              <w:bottom w:val="single" w:sz="4" w:space="0" w:color="auto"/>
              <w:right w:val="single" w:sz="4" w:space="0" w:color="auto"/>
            </w:tcBorders>
            <w:vAlign w:val="center"/>
          </w:tcPr>
          <w:p w14:paraId="4F702B7C" w14:textId="5D10EFAB" w:rsidR="006A3FF4" w:rsidRPr="00DE13E9" w:rsidRDefault="002F186C" w:rsidP="00DE13E9">
            <w:pPr>
              <w:jc w:val="center"/>
              <w:rPr>
                <w:sz w:val="20"/>
                <w:szCs w:val="20"/>
              </w:rPr>
            </w:pPr>
            <w:r w:rsidRPr="00DE13E9">
              <w:rPr>
                <w:sz w:val="20"/>
                <w:szCs w:val="20"/>
              </w:rPr>
              <w:t>17,94%</w:t>
            </w:r>
          </w:p>
        </w:tc>
      </w:tr>
      <w:tr w:rsidR="00F73162" w:rsidRPr="00DE13E9" w14:paraId="09352F5D"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65371E31" w14:textId="475C0105" w:rsidR="006A3FF4" w:rsidRPr="00DE13E9" w:rsidRDefault="002F186C" w:rsidP="00DE13E9">
            <w:pPr>
              <w:jc w:val="center"/>
              <w:rPr>
                <w:sz w:val="20"/>
                <w:szCs w:val="20"/>
              </w:rPr>
            </w:pPr>
            <w:r w:rsidRPr="00DE13E9">
              <w:rPr>
                <w:sz w:val="20"/>
                <w:szCs w:val="20"/>
              </w:rPr>
              <w:t>ds36.015</w:t>
            </w:r>
          </w:p>
        </w:tc>
        <w:tc>
          <w:tcPr>
            <w:tcW w:w="7230" w:type="dxa"/>
            <w:tcBorders>
              <w:top w:val="single" w:sz="4" w:space="0" w:color="auto"/>
              <w:left w:val="single" w:sz="4" w:space="0" w:color="auto"/>
              <w:bottom w:val="single" w:sz="4" w:space="0" w:color="auto"/>
              <w:right w:val="single" w:sz="4" w:space="0" w:color="auto"/>
            </w:tcBorders>
            <w:vAlign w:val="bottom"/>
          </w:tcPr>
          <w:p w14:paraId="0E8E3AC9" w14:textId="3FF8B9C4" w:rsidR="006A3FF4" w:rsidRPr="00DE13E9" w:rsidRDefault="00761B7F" w:rsidP="00DE13E9">
            <w:pPr>
              <w:rPr>
                <w:sz w:val="20"/>
                <w:szCs w:val="20"/>
              </w:rPr>
            </w:pPr>
            <w:r w:rsidRPr="00DE13E9">
              <w:rPr>
                <w:sz w:val="20"/>
                <w:szCs w:val="20"/>
              </w:rPr>
              <w:t xml:space="preserve">Лечение с применением генно-инженерных биологических препаратов и селективных иммунодепрессантов и ингибиторов </w:t>
            </w:r>
            <w:proofErr w:type="spellStart"/>
            <w:r w:rsidRPr="00DE13E9">
              <w:rPr>
                <w:sz w:val="20"/>
                <w:szCs w:val="20"/>
              </w:rPr>
              <w:t>янус</w:t>
            </w:r>
            <w:proofErr w:type="spellEnd"/>
            <w:r w:rsidRPr="00DE13E9">
              <w:rPr>
                <w:sz w:val="20"/>
                <w:szCs w:val="20"/>
              </w:rPr>
              <w:t>-киназ (уровень 1)</w:t>
            </w:r>
          </w:p>
        </w:tc>
        <w:tc>
          <w:tcPr>
            <w:tcW w:w="1275" w:type="dxa"/>
            <w:tcBorders>
              <w:top w:val="single" w:sz="4" w:space="0" w:color="auto"/>
              <w:left w:val="single" w:sz="4" w:space="0" w:color="auto"/>
              <w:bottom w:val="single" w:sz="4" w:space="0" w:color="auto"/>
              <w:right w:val="single" w:sz="4" w:space="0" w:color="auto"/>
            </w:tcBorders>
            <w:vAlign w:val="center"/>
          </w:tcPr>
          <w:p w14:paraId="0171E39A" w14:textId="44F17D41" w:rsidR="006A3FF4" w:rsidRPr="00DE13E9" w:rsidRDefault="00761B7F" w:rsidP="00DE13E9">
            <w:pPr>
              <w:jc w:val="center"/>
              <w:rPr>
                <w:sz w:val="20"/>
                <w:szCs w:val="20"/>
              </w:rPr>
            </w:pPr>
            <w:r w:rsidRPr="00DE13E9">
              <w:rPr>
                <w:sz w:val="20"/>
                <w:szCs w:val="20"/>
              </w:rPr>
              <w:t>8,95</w:t>
            </w:r>
            <w:r w:rsidR="002F186C" w:rsidRPr="00DE13E9">
              <w:rPr>
                <w:sz w:val="20"/>
                <w:szCs w:val="20"/>
              </w:rPr>
              <w:t>%</w:t>
            </w:r>
          </w:p>
        </w:tc>
      </w:tr>
      <w:tr w:rsidR="00F73162" w:rsidRPr="00DE13E9" w14:paraId="1F57AE23"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5866C0E7" w14:textId="7092D104" w:rsidR="006A3FF4" w:rsidRPr="00DE13E9" w:rsidRDefault="002F186C" w:rsidP="00DE13E9">
            <w:pPr>
              <w:jc w:val="center"/>
              <w:rPr>
                <w:sz w:val="20"/>
                <w:szCs w:val="20"/>
              </w:rPr>
            </w:pPr>
            <w:r w:rsidRPr="00DE13E9">
              <w:rPr>
                <w:sz w:val="20"/>
                <w:szCs w:val="20"/>
              </w:rPr>
              <w:t>ds36.016</w:t>
            </w:r>
          </w:p>
        </w:tc>
        <w:tc>
          <w:tcPr>
            <w:tcW w:w="7230" w:type="dxa"/>
            <w:tcBorders>
              <w:top w:val="single" w:sz="4" w:space="0" w:color="auto"/>
              <w:left w:val="single" w:sz="4" w:space="0" w:color="auto"/>
              <w:bottom w:val="single" w:sz="4" w:space="0" w:color="auto"/>
              <w:right w:val="single" w:sz="4" w:space="0" w:color="auto"/>
            </w:tcBorders>
            <w:vAlign w:val="bottom"/>
          </w:tcPr>
          <w:p w14:paraId="79033325" w14:textId="27E32633" w:rsidR="006A3FF4" w:rsidRPr="00DE13E9" w:rsidRDefault="00761B7F" w:rsidP="00DE13E9">
            <w:pPr>
              <w:rPr>
                <w:sz w:val="20"/>
                <w:szCs w:val="20"/>
              </w:rPr>
            </w:pPr>
            <w:r w:rsidRPr="00DE13E9">
              <w:rPr>
                <w:sz w:val="20"/>
                <w:szCs w:val="20"/>
              </w:rPr>
              <w:t xml:space="preserve">Лечение с применением генно-инженерных биологических препаратов и селективных иммунодепрессантов и ингибиторов </w:t>
            </w:r>
            <w:proofErr w:type="spellStart"/>
            <w:r w:rsidRPr="00DE13E9">
              <w:rPr>
                <w:sz w:val="20"/>
                <w:szCs w:val="20"/>
              </w:rPr>
              <w:t>янус</w:t>
            </w:r>
            <w:proofErr w:type="spellEnd"/>
            <w:r w:rsidRPr="00DE13E9">
              <w:rPr>
                <w:sz w:val="20"/>
                <w:szCs w:val="20"/>
              </w:rPr>
              <w:t>-киназ (уровень 2)</w:t>
            </w:r>
          </w:p>
        </w:tc>
        <w:tc>
          <w:tcPr>
            <w:tcW w:w="1275" w:type="dxa"/>
            <w:tcBorders>
              <w:top w:val="single" w:sz="4" w:space="0" w:color="auto"/>
              <w:left w:val="single" w:sz="4" w:space="0" w:color="auto"/>
              <w:bottom w:val="single" w:sz="4" w:space="0" w:color="auto"/>
              <w:right w:val="single" w:sz="4" w:space="0" w:color="auto"/>
            </w:tcBorders>
            <w:vAlign w:val="center"/>
          </w:tcPr>
          <w:p w14:paraId="0ACE1711" w14:textId="133EAD8C" w:rsidR="006A3FF4" w:rsidRPr="00DE13E9" w:rsidRDefault="00761B7F" w:rsidP="00DE13E9">
            <w:pPr>
              <w:jc w:val="center"/>
              <w:rPr>
                <w:sz w:val="20"/>
                <w:szCs w:val="20"/>
              </w:rPr>
            </w:pPr>
            <w:r w:rsidRPr="00DE13E9">
              <w:rPr>
                <w:sz w:val="20"/>
                <w:szCs w:val="20"/>
              </w:rPr>
              <w:t>4,95</w:t>
            </w:r>
            <w:r w:rsidR="002F186C" w:rsidRPr="00DE13E9">
              <w:rPr>
                <w:sz w:val="20"/>
                <w:szCs w:val="20"/>
              </w:rPr>
              <w:t>%</w:t>
            </w:r>
          </w:p>
        </w:tc>
      </w:tr>
      <w:tr w:rsidR="00F73162" w:rsidRPr="00DE13E9" w14:paraId="01CD94FC"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01C028B8" w14:textId="17AF6508" w:rsidR="006A3FF4" w:rsidRPr="00DE13E9" w:rsidRDefault="002F186C" w:rsidP="00DE13E9">
            <w:pPr>
              <w:jc w:val="center"/>
              <w:rPr>
                <w:sz w:val="20"/>
                <w:szCs w:val="20"/>
              </w:rPr>
            </w:pPr>
            <w:r w:rsidRPr="00DE13E9">
              <w:rPr>
                <w:sz w:val="20"/>
                <w:szCs w:val="20"/>
              </w:rPr>
              <w:t>ds36.017</w:t>
            </w:r>
          </w:p>
        </w:tc>
        <w:tc>
          <w:tcPr>
            <w:tcW w:w="7230" w:type="dxa"/>
            <w:tcBorders>
              <w:top w:val="single" w:sz="4" w:space="0" w:color="auto"/>
              <w:left w:val="single" w:sz="4" w:space="0" w:color="auto"/>
              <w:bottom w:val="single" w:sz="4" w:space="0" w:color="auto"/>
              <w:right w:val="single" w:sz="4" w:space="0" w:color="auto"/>
            </w:tcBorders>
            <w:vAlign w:val="bottom"/>
          </w:tcPr>
          <w:p w14:paraId="43E6D091" w14:textId="678B6514" w:rsidR="006A3FF4" w:rsidRPr="00DE13E9" w:rsidRDefault="00761B7F" w:rsidP="00DE13E9">
            <w:pPr>
              <w:rPr>
                <w:sz w:val="20"/>
                <w:szCs w:val="20"/>
              </w:rPr>
            </w:pPr>
            <w:r w:rsidRPr="00DE13E9">
              <w:rPr>
                <w:sz w:val="20"/>
                <w:szCs w:val="20"/>
              </w:rPr>
              <w:t xml:space="preserve">Лечение с применением генно-инженерных биологических препаратов и селективных иммунодепрессантов и ингибиторов </w:t>
            </w:r>
            <w:proofErr w:type="spellStart"/>
            <w:r w:rsidRPr="00DE13E9">
              <w:rPr>
                <w:sz w:val="20"/>
                <w:szCs w:val="20"/>
              </w:rPr>
              <w:t>янус</w:t>
            </w:r>
            <w:proofErr w:type="spellEnd"/>
            <w:r w:rsidRPr="00DE13E9">
              <w:rPr>
                <w:sz w:val="20"/>
                <w:szCs w:val="20"/>
              </w:rPr>
              <w:t>-киназ (уровень 3)</w:t>
            </w:r>
          </w:p>
        </w:tc>
        <w:tc>
          <w:tcPr>
            <w:tcW w:w="1275" w:type="dxa"/>
            <w:tcBorders>
              <w:top w:val="single" w:sz="4" w:space="0" w:color="auto"/>
              <w:left w:val="single" w:sz="4" w:space="0" w:color="auto"/>
              <w:bottom w:val="single" w:sz="4" w:space="0" w:color="auto"/>
              <w:right w:val="single" w:sz="4" w:space="0" w:color="auto"/>
            </w:tcBorders>
            <w:vAlign w:val="center"/>
          </w:tcPr>
          <w:p w14:paraId="08DC2D96" w14:textId="69955283" w:rsidR="006A3FF4" w:rsidRPr="00DE13E9" w:rsidRDefault="002F186C" w:rsidP="00DE13E9">
            <w:pPr>
              <w:jc w:val="center"/>
              <w:rPr>
                <w:sz w:val="20"/>
                <w:szCs w:val="20"/>
              </w:rPr>
            </w:pPr>
            <w:r w:rsidRPr="00DE13E9">
              <w:rPr>
                <w:sz w:val="20"/>
                <w:szCs w:val="20"/>
              </w:rPr>
              <w:t>2,</w:t>
            </w:r>
            <w:r w:rsidR="00761B7F" w:rsidRPr="00DE13E9">
              <w:rPr>
                <w:sz w:val="20"/>
                <w:szCs w:val="20"/>
              </w:rPr>
              <w:t>83</w:t>
            </w:r>
            <w:r w:rsidRPr="00DE13E9">
              <w:rPr>
                <w:sz w:val="20"/>
                <w:szCs w:val="20"/>
              </w:rPr>
              <w:t>%</w:t>
            </w:r>
          </w:p>
        </w:tc>
      </w:tr>
      <w:tr w:rsidR="00F73162" w:rsidRPr="00DE13E9" w14:paraId="405D1177"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46D93195" w14:textId="25C8A9DF" w:rsidR="006A3FF4" w:rsidRPr="00DE13E9" w:rsidRDefault="002F186C" w:rsidP="00DE13E9">
            <w:pPr>
              <w:jc w:val="center"/>
              <w:rPr>
                <w:sz w:val="20"/>
                <w:szCs w:val="20"/>
              </w:rPr>
            </w:pPr>
            <w:r w:rsidRPr="00DE13E9">
              <w:rPr>
                <w:sz w:val="20"/>
                <w:szCs w:val="20"/>
              </w:rPr>
              <w:t>ds36.018</w:t>
            </w:r>
          </w:p>
        </w:tc>
        <w:tc>
          <w:tcPr>
            <w:tcW w:w="7230" w:type="dxa"/>
            <w:tcBorders>
              <w:top w:val="single" w:sz="4" w:space="0" w:color="auto"/>
              <w:left w:val="single" w:sz="4" w:space="0" w:color="auto"/>
              <w:bottom w:val="single" w:sz="4" w:space="0" w:color="auto"/>
              <w:right w:val="single" w:sz="4" w:space="0" w:color="auto"/>
            </w:tcBorders>
            <w:vAlign w:val="bottom"/>
          </w:tcPr>
          <w:p w14:paraId="154FF727" w14:textId="18FFF589" w:rsidR="006A3FF4" w:rsidRPr="00DE13E9" w:rsidRDefault="00761B7F" w:rsidP="00DE13E9">
            <w:pPr>
              <w:rPr>
                <w:sz w:val="20"/>
                <w:szCs w:val="20"/>
              </w:rPr>
            </w:pPr>
            <w:r w:rsidRPr="00DE13E9">
              <w:rPr>
                <w:sz w:val="20"/>
                <w:szCs w:val="20"/>
              </w:rPr>
              <w:t xml:space="preserve">Лечение с применением генно-инженерных биологических препаратов и селективных иммунодепрессантов и ингибиторов </w:t>
            </w:r>
            <w:proofErr w:type="spellStart"/>
            <w:r w:rsidRPr="00DE13E9">
              <w:rPr>
                <w:sz w:val="20"/>
                <w:szCs w:val="20"/>
              </w:rPr>
              <w:t>янус</w:t>
            </w:r>
            <w:proofErr w:type="spellEnd"/>
            <w:r w:rsidRPr="00DE13E9">
              <w:rPr>
                <w:sz w:val="20"/>
                <w:szCs w:val="20"/>
              </w:rPr>
              <w:t>-киназ (уровень 4)</w:t>
            </w:r>
          </w:p>
        </w:tc>
        <w:tc>
          <w:tcPr>
            <w:tcW w:w="1275" w:type="dxa"/>
            <w:tcBorders>
              <w:top w:val="single" w:sz="4" w:space="0" w:color="auto"/>
              <w:left w:val="single" w:sz="4" w:space="0" w:color="auto"/>
              <w:bottom w:val="single" w:sz="4" w:space="0" w:color="auto"/>
              <w:right w:val="single" w:sz="4" w:space="0" w:color="auto"/>
            </w:tcBorders>
            <w:vAlign w:val="center"/>
          </w:tcPr>
          <w:p w14:paraId="37C94B5D" w14:textId="26BDC153" w:rsidR="006A3FF4" w:rsidRPr="00DE13E9" w:rsidRDefault="002F186C" w:rsidP="00DE13E9">
            <w:pPr>
              <w:jc w:val="center"/>
              <w:rPr>
                <w:sz w:val="20"/>
                <w:szCs w:val="20"/>
              </w:rPr>
            </w:pPr>
            <w:r w:rsidRPr="00DE13E9">
              <w:rPr>
                <w:sz w:val="20"/>
                <w:szCs w:val="20"/>
              </w:rPr>
              <w:t>2,</w:t>
            </w:r>
            <w:r w:rsidR="00761B7F" w:rsidRPr="00DE13E9">
              <w:rPr>
                <w:sz w:val="20"/>
                <w:szCs w:val="20"/>
              </w:rPr>
              <w:t>34</w:t>
            </w:r>
            <w:r w:rsidRPr="00DE13E9">
              <w:rPr>
                <w:sz w:val="20"/>
                <w:szCs w:val="20"/>
              </w:rPr>
              <w:t>%</w:t>
            </w:r>
          </w:p>
        </w:tc>
      </w:tr>
      <w:tr w:rsidR="00F73162" w:rsidRPr="00DE13E9" w14:paraId="0CE3FF05"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4D73E489" w14:textId="522D6FA0" w:rsidR="006A3FF4" w:rsidRPr="00DE13E9" w:rsidRDefault="002F186C" w:rsidP="00DE13E9">
            <w:pPr>
              <w:jc w:val="center"/>
              <w:rPr>
                <w:sz w:val="20"/>
                <w:szCs w:val="20"/>
              </w:rPr>
            </w:pPr>
            <w:r w:rsidRPr="00DE13E9">
              <w:rPr>
                <w:sz w:val="20"/>
                <w:szCs w:val="20"/>
              </w:rPr>
              <w:t>ds36.019</w:t>
            </w:r>
          </w:p>
        </w:tc>
        <w:tc>
          <w:tcPr>
            <w:tcW w:w="7230" w:type="dxa"/>
            <w:tcBorders>
              <w:top w:val="single" w:sz="4" w:space="0" w:color="auto"/>
              <w:left w:val="single" w:sz="4" w:space="0" w:color="auto"/>
              <w:bottom w:val="single" w:sz="4" w:space="0" w:color="auto"/>
              <w:right w:val="single" w:sz="4" w:space="0" w:color="auto"/>
            </w:tcBorders>
            <w:vAlign w:val="bottom"/>
          </w:tcPr>
          <w:p w14:paraId="72134198" w14:textId="118E339C" w:rsidR="006A3FF4" w:rsidRPr="00DE13E9" w:rsidRDefault="00761B7F" w:rsidP="00DE13E9">
            <w:pPr>
              <w:rPr>
                <w:sz w:val="20"/>
                <w:szCs w:val="20"/>
              </w:rPr>
            </w:pPr>
            <w:r w:rsidRPr="00DE13E9">
              <w:rPr>
                <w:sz w:val="20"/>
                <w:szCs w:val="20"/>
              </w:rPr>
              <w:t xml:space="preserve">Лечение с применением генно-инженерных биологических препаратов и селективных иммунодепрессантов и ингибиторов </w:t>
            </w:r>
            <w:proofErr w:type="spellStart"/>
            <w:r w:rsidRPr="00DE13E9">
              <w:rPr>
                <w:sz w:val="20"/>
                <w:szCs w:val="20"/>
              </w:rPr>
              <w:t>янус</w:t>
            </w:r>
            <w:proofErr w:type="spellEnd"/>
            <w:r w:rsidRPr="00DE13E9">
              <w:rPr>
                <w:sz w:val="20"/>
                <w:szCs w:val="20"/>
              </w:rPr>
              <w:t>-киназ (уровень 5)</w:t>
            </w:r>
          </w:p>
        </w:tc>
        <w:tc>
          <w:tcPr>
            <w:tcW w:w="1275" w:type="dxa"/>
            <w:tcBorders>
              <w:top w:val="single" w:sz="4" w:space="0" w:color="auto"/>
              <w:left w:val="single" w:sz="4" w:space="0" w:color="auto"/>
              <w:bottom w:val="single" w:sz="4" w:space="0" w:color="auto"/>
              <w:right w:val="single" w:sz="4" w:space="0" w:color="auto"/>
            </w:tcBorders>
            <w:vAlign w:val="center"/>
          </w:tcPr>
          <w:p w14:paraId="67C85EA6" w14:textId="221CC1DE" w:rsidR="006A3FF4" w:rsidRPr="00DE13E9" w:rsidRDefault="002F186C" w:rsidP="00DE13E9">
            <w:pPr>
              <w:jc w:val="center"/>
              <w:rPr>
                <w:sz w:val="20"/>
                <w:szCs w:val="20"/>
              </w:rPr>
            </w:pPr>
            <w:r w:rsidRPr="00DE13E9">
              <w:rPr>
                <w:sz w:val="20"/>
                <w:szCs w:val="20"/>
              </w:rPr>
              <w:t>1,</w:t>
            </w:r>
            <w:r w:rsidR="00761B7F" w:rsidRPr="00DE13E9">
              <w:rPr>
                <w:sz w:val="20"/>
                <w:szCs w:val="20"/>
              </w:rPr>
              <w:t>9</w:t>
            </w:r>
            <w:r w:rsidRPr="00DE13E9">
              <w:rPr>
                <w:sz w:val="20"/>
                <w:szCs w:val="20"/>
              </w:rPr>
              <w:t>2%</w:t>
            </w:r>
          </w:p>
        </w:tc>
      </w:tr>
      <w:tr w:rsidR="00F73162" w:rsidRPr="00DE13E9" w14:paraId="0F87CBEF"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21BB07D5" w14:textId="65B7A7CC" w:rsidR="006A3FF4" w:rsidRPr="00DE13E9" w:rsidRDefault="002F186C" w:rsidP="00DE13E9">
            <w:pPr>
              <w:jc w:val="center"/>
              <w:rPr>
                <w:sz w:val="20"/>
                <w:szCs w:val="20"/>
              </w:rPr>
            </w:pPr>
            <w:r w:rsidRPr="00DE13E9">
              <w:rPr>
                <w:sz w:val="20"/>
                <w:szCs w:val="20"/>
              </w:rPr>
              <w:t>ds36.020</w:t>
            </w:r>
          </w:p>
        </w:tc>
        <w:tc>
          <w:tcPr>
            <w:tcW w:w="7230" w:type="dxa"/>
            <w:tcBorders>
              <w:top w:val="single" w:sz="4" w:space="0" w:color="auto"/>
              <w:left w:val="single" w:sz="4" w:space="0" w:color="auto"/>
              <w:bottom w:val="single" w:sz="4" w:space="0" w:color="auto"/>
              <w:right w:val="single" w:sz="4" w:space="0" w:color="auto"/>
            </w:tcBorders>
            <w:vAlign w:val="bottom"/>
          </w:tcPr>
          <w:p w14:paraId="1F2845E1" w14:textId="4446A9FD" w:rsidR="006A3FF4" w:rsidRPr="00DE13E9" w:rsidRDefault="00761B7F" w:rsidP="00DE13E9">
            <w:pPr>
              <w:rPr>
                <w:sz w:val="20"/>
                <w:szCs w:val="20"/>
              </w:rPr>
            </w:pPr>
            <w:r w:rsidRPr="00DE13E9">
              <w:rPr>
                <w:sz w:val="20"/>
                <w:szCs w:val="20"/>
              </w:rPr>
              <w:t xml:space="preserve">Лечение с применением генно-инженерных биологических препаратов и селективных иммунодепрессантов и ингибиторов </w:t>
            </w:r>
            <w:proofErr w:type="spellStart"/>
            <w:r w:rsidRPr="00DE13E9">
              <w:rPr>
                <w:sz w:val="20"/>
                <w:szCs w:val="20"/>
              </w:rPr>
              <w:t>янус</w:t>
            </w:r>
            <w:proofErr w:type="spellEnd"/>
            <w:r w:rsidRPr="00DE13E9">
              <w:rPr>
                <w:sz w:val="20"/>
                <w:szCs w:val="20"/>
              </w:rPr>
              <w:t>-киназ (уровень 6)</w:t>
            </w:r>
          </w:p>
        </w:tc>
        <w:tc>
          <w:tcPr>
            <w:tcW w:w="1275" w:type="dxa"/>
            <w:tcBorders>
              <w:top w:val="single" w:sz="4" w:space="0" w:color="auto"/>
              <w:left w:val="single" w:sz="4" w:space="0" w:color="auto"/>
              <w:bottom w:val="single" w:sz="4" w:space="0" w:color="auto"/>
              <w:right w:val="single" w:sz="4" w:space="0" w:color="auto"/>
            </w:tcBorders>
            <w:vAlign w:val="center"/>
          </w:tcPr>
          <w:p w14:paraId="670D97DC" w14:textId="16D0A668" w:rsidR="006A3FF4" w:rsidRPr="00DE13E9" w:rsidRDefault="002F186C" w:rsidP="00DE13E9">
            <w:pPr>
              <w:jc w:val="center"/>
              <w:rPr>
                <w:sz w:val="20"/>
                <w:szCs w:val="20"/>
              </w:rPr>
            </w:pPr>
            <w:r w:rsidRPr="00DE13E9">
              <w:rPr>
                <w:sz w:val="20"/>
                <w:szCs w:val="20"/>
              </w:rPr>
              <w:t>1,</w:t>
            </w:r>
            <w:r w:rsidR="00761B7F" w:rsidRPr="00DE13E9">
              <w:rPr>
                <w:sz w:val="20"/>
                <w:szCs w:val="20"/>
              </w:rPr>
              <w:t>43</w:t>
            </w:r>
            <w:r w:rsidRPr="00DE13E9">
              <w:rPr>
                <w:sz w:val="20"/>
                <w:szCs w:val="20"/>
              </w:rPr>
              <w:t>%</w:t>
            </w:r>
          </w:p>
        </w:tc>
      </w:tr>
      <w:tr w:rsidR="00F73162" w:rsidRPr="00DE13E9" w14:paraId="6BD8C866"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67A750B6" w14:textId="1DF9CB64" w:rsidR="006A3FF4" w:rsidRPr="00DE13E9" w:rsidRDefault="002F186C" w:rsidP="00DE13E9">
            <w:pPr>
              <w:jc w:val="center"/>
              <w:rPr>
                <w:sz w:val="20"/>
                <w:szCs w:val="20"/>
              </w:rPr>
            </w:pPr>
            <w:r w:rsidRPr="00DE13E9">
              <w:rPr>
                <w:sz w:val="20"/>
                <w:szCs w:val="20"/>
              </w:rPr>
              <w:t>ds36.021</w:t>
            </w:r>
          </w:p>
        </w:tc>
        <w:tc>
          <w:tcPr>
            <w:tcW w:w="7230" w:type="dxa"/>
            <w:tcBorders>
              <w:top w:val="single" w:sz="4" w:space="0" w:color="auto"/>
              <w:left w:val="single" w:sz="4" w:space="0" w:color="auto"/>
              <w:bottom w:val="single" w:sz="4" w:space="0" w:color="auto"/>
              <w:right w:val="single" w:sz="4" w:space="0" w:color="auto"/>
            </w:tcBorders>
            <w:vAlign w:val="bottom"/>
          </w:tcPr>
          <w:p w14:paraId="18D03B7F" w14:textId="7A291518" w:rsidR="006A3FF4" w:rsidRPr="00DE13E9" w:rsidRDefault="00761B7F" w:rsidP="00DE13E9">
            <w:pPr>
              <w:rPr>
                <w:sz w:val="20"/>
                <w:szCs w:val="20"/>
              </w:rPr>
            </w:pPr>
            <w:r w:rsidRPr="00DE13E9">
              <w:rPr>
                <w:sz w:val="20"/>
                <w:szCs w:val="20"/>
              </w:rPr>
              <w:t xml:space="preserve">Лечение с применением генно-инженерных биологических препаратов и селективных иммунодепрессантов и ингибиторов </w:t>
            </w:r>
            <w:proofErr w:type="spellStart"/>
            <w:r w:rsidRPr="00DE13E9">
              <w:rPr>
                <w:sz w:val="20"/>
                <w:szCs w:val="20"/>
              </w:rPr>
              <w:t>янус</w:t>
            </w:r>
            <w:proofErr w:type="spellEnd"/>
            <w:r w:rsidRPr="00DE13E9">
              <w:rPr>
                <w:sz w:val="20"/>
                <w:szCs w:val="20"/>
              </w:rPr>
              <w:t>-киназ (уровень 7)</w:t>
            </w:r>
          </w:p>
        </w:tc>
        <w:tc>
          <w:tcPr>
            <w:tcW w:w="1275" w:type="dxa"/>
            <w:tcBorders>
              <w:top w:val="single" w:sz="4" w:space="0" w:color="auto"/>
              <w:left w:val="single" w:sz="4" w:space="0" w:color="auto"/>
              <w:bottom w:val="single" w:sz="4" w:space="0" w:color="auto"/>
              <w:right w:val="single" w:sz="4" w:space="0" w:color="auto"/>
            </w:tcBorders>
            <w:vAlign w:val="center"/>
          </w:tcPr>
          <w:p w14:paraId="078747C3" w14:textId="01B17636" w:rsidR="006A3FF4" w:rsidRPr="00DE13E9" w:rsidRDefault="00761B7F" w:rsidP="00DE13E9">
            <w:pPr>
              <w:jc w:val="center"/>
              <w:rPr>
                <w:sz w:val="20"/>
                <w:szCs w:val="20"/>
              </w:rPr>
            </w:pPr>
            <w:r w:rsidRPr="00DE13E9">
              <w:rPr>
                <w:sz w:val="20"/>
                <w:szCs w:val="20"/>
              </w:rPr>
              <w:t>1,28</w:t>
            </w:r>
            <w:r w:rsidR="002F186C" w:rsidRPr="00DE13E9">
              <w:rPr>
                <w:sz w:val="20"/>
                <w:szCs w:val="20"/>
              </w:rPr>
              <w:t>%</w:t>
            </w:r>
          </w:p>
        </w:tc>
      </w:tr>
      <w:tr w:rsidR="00F73162" w:rsidRPr="00DE13E9" w14:paraId="4C73129C"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768CD29C" w14:textId="24216AB4" w:rsidR="006A3FF4" w:rsidRPr="00DE13E9" w:rsidRDefault="002F186C" w:rsidP="00DE13E9">
            <w:pPr>
              <w:jc w:val="center"/>
              <w:rPr>
                <w:sz w:val="20"/>
                <w:szCs w:val="20"/>
              </w:rPr>
            </w:pPr>
            <w:r w:rsidRPr="00DE13E9">
              <w:rPr>
                <w:sz w:val="20"/>
                <w:szCs w:val="20"/>
              </w:rPr>
              <w:t>ds36.022</w:t>
            </w:r>
          </w:p>
        </w:tc>
        <w:tc>
          <w:tcPr>
            <w:tcW w:w="7230" w:type="dxa"/>
            <w:tcBorders>
              <w:top w:val="single" w:sz="4" w:space="0" w:color="auto"/>
              <w:left w:val="single" w:sz="4" w:space="0" w:color="auto"/>
              <w:bottom w:val="single" w:sz="4" w:space="0" w:color="auto"/>
              <w:right w:val="single" w:sz="4" w:space="0" w:color="auto"/>
            </w:tcBorders>
            <w:vAlign w:val="bottom"/>
          </w:tcPr>
          <w:p w14:paraId="137897B2" w14:textId="27A796C2" w:rsidR="006A3FF4" w:rsidRPr="00DE13E9" w:rsidRDefault="00761B7F" w:rsidP="00DE13E9">
            <w:pPr>
              <w:rPr>
                <w:sz w:val="20"/>
                <w:szCs w:val="20"/>
              </w:rPr>
            </w:pPr>
            <w:r w:rsidRPr="00DE13E9">
              <w:rPr>
                <w:sz w:val="20"/>
                <w:szCs w:val="20"/>
              </w:rPr>
              <w:t xml:space="preserve">Лечение с применением генно-инженерных биологических препаратов и селективных иммунодепрессантов и ингибиторов </w:t>
            </w:r>
            <w:proofErr w:type="spellStart"/>
            <w:r w:rsidRPr="00DE13E9">
              <w:rPr>
                <w:sz w:val="20"/>
                <w:szCs w:val="20"/>
              </w:rPr>
              <w:t>янус</w:t>
            </w:r>
            <w:proofErr w:type="spellEnd"/>
            <w:r w:rsidRPr="00DE13E9">
              <w:rPr>
                <w:sz w:val="20"/>
                <w:szCs w:val="20"/>
              </w:rPr>
              <w:t>-киназ (уровень 8)</w:t>
            </w:r>
          </w:p>
        </w:tc>
        <w:tc>
          <w:tcPr>
            <w:tcW w:w="1275" w:type="dxa"/>
            <w:tcBorders>
              <w:top w:val="single" w:sz="4" w:space="0" w:color="auto"/>
              <w:left w:val="single" w:sz="4" w:space="0" w:color="auto"/>
              <w:bottom w:val="single" w:sz="4" w:space="0" w:color="auto"/>
              <w:right w:val="single" w:sz="4" w:space="0" w:color="auto"/>
            </w:tcBorders>
            <w:vAlign w:val="center"/>
          </w:tcPr>
          <w:p w14:paraId="1460463B" w14:textId="15FD505D" w:rsidR="006A3FF4" w:rsidRPr="00DE13E9" w:rsidRDefault="00761B7F" w:rsidP="00DE13E9">
            <w:pPr>
              <w:jc w:val="center"/>
              <w:rPr>
                <w:sz w:val="20"/>
                <w:szCs w:val="20"/>
              </w:rPr>
            </w:pPr>
            <w:r w:rsidRPr="00DE13E9">
              <w:rPr>
                <w:sz w:val="20"/>
                <w:szCs w:val="20"/>
              </w:rPr>
              <w:t>1,22</w:t>
            </w:r>
            <w:r w:rsidR="002F186C" w:rsidRPr="00DE13E9">
              <w:rPr>
                <w:sz w:val="20"/>
                <w:szCs w:val="20"/>
              </w:rPr>
              <w:t>%</w:t>
            </w:r>
          </w:p>
        </w:tc>
      </w:tr>
      <w:tr w:rsidR="00F73162" w:rsidRPr="00DE13E9" w14:paraId="1777D37D"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759DC7F4" w14:textId="49DA9B5B" w:rsidR="006A3FF4" w:rsidRPr="00DE13E9" w:rsidRDefault="002F186C" w:rsidP="00DE13E9">
            <w:pPr>
              <w:jc w:val="center"/>
              <w:rPr>
                <w:sz w:val="20"/>
                <w:szCs w:val="20"/>
              </w:rPr>
            </w:pPr>
            <w:r w:rsidRPr="00DE13E9">
              <w:rPr>
                <w:sz w:val="20"/>
                <w:szCs w:val="20"/>
              </w:rPr>
              <w:t>ds36.023</w:t>
            </w:r>
          </w:p>
        </w:tc>
        <w:tc>
          <w:tcPr>
            <w:tcW w:w="7230" w:type="dxa"/>
            <w:tcBorders>
              <w:top w:val="single" w:sz="4" w:space="0" w:color="auto"/>
              <w:left w:val="single" w:sz="4" w:space="0" w:color="auto"/>
              <w:bottom w:val="single" w:sz="4" w:space="0" w:color="auto"/>
              <w:right w:val="single" w:sz="4" w:space="0" w:color="auto"/>
            </w:tcBorders>
            <w:vAlign w:val="bottom"/>
          </w:tcPr>
          <w:p w14:paraId="410CE150" w14:textId="73E454E8" w:rsidR="006A3FF4" w:rsidRPr="00DE13E9" w:rsidRDefault="00761B7F" w:rsidP="00DE13E9">
            <w:pPr>
              <w:rPr>
                <w:sz w:val="20"/>
                <w:szCs w:val="20"/>
              </w:rPr>
            </w:pPr>
            <w:r w:rsidRPr="00DE13E9">
              <w:rPr>
                <w:sz w:val="20"/>
                <w:szCs w:val="20"/>
              </w:rPr>
              <w:t xml:space="preserve">Лечение с применением генно-инженерных биологических препаратов и селективных иммунодепрессантов и ингибиторов </w:t>
            </w:r>
            <w:proofErr w:type="spellStart"/>
            <w:r w:rsidRPr="00DE13E9">
              <w:rPr>
                <w:sz w:val="20"/>
                <w:szCs w:val="20"/>
              </w:rPr>
              <w:t>янус</w:t>
            </w:r>
            <w:proofErr w:type="spellEnd"/>
            <w:r w:rsidRPr="00DE13E9">
              <w:rPr>
                <w:sz w:val="20"/>
                <w:szCs w:val="20"/>
              </w:rPr>
              <w:t>-киназ (уровень 9)</w:t>
            </w:r>
          </w:p>
        </w:tc>
        <w:tc>
          <w:tcPr>
            <w:tcW w:w="1275" w:type="dxa"/>
            <w:tcBorders>
              <w:top w:val="single" w:sz="4" w:space="0" w:color="auto"/>
              <w:left w:val="single" w:sz="4" w:space="0" w:color="auto"/>
              <w:bottom w:val="single" w:sz="4" w:space="0" w:color="auto"/>
              <w:right w:val="single" w:sz="4" w:space="0" w:color="auto"/>
            </w:tcBorders>
            <w:vAlign w:val="center"/>
          </w:tcPr>
          <w:p w14:paraId="262C95B4" w14:textId="2E031D92" w:rsidR="006A3FF4" w:rsidRPr="00DE13E9" w:rsidRDefault="00761B7F" w:rsidP="00DE13E9">
            <w:pPr>
              <w:jc w:val="center"/>
              <w:rPr>
                <w:sz w:val="20"/>
                <w:szCs w:val="20"/>
              </w:rPr>
            </w:pPr>
            <w:r w:rsidRPr="00DE13E9">
              <w:rPr>
                <w:sz w:val="20"/>
                <w:szCs w:val="20"/>
              </w:rPr>
              <w:t>2,89</w:t>
            </w:r>
            <w:r w:rsidR="002F186C" w:rsidRPr="00DE13E9">
              <w:rPr>
                <w:sz w:val="20"/>
                <w:szCs w:val="20"/>
              </w:rPr>
              <w:t>%</w:t>
            </w:r>
          </w:p>
        </w:tc>
      </w:tr>
      <w:tr w:rsidR="00F73162" w:rsidRPr="00DE13E9" w14:paraId="68D6CBB0"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6AF9259E" w14:textId="4A7EB54C" w:rsidR="006A3FF4" w:rsidRPr="00DE13E9" w:rsidRDefault="002F186C" w:rsidP="00DE13E9">
            <w:pPr>
              <w:jc w:val="center"/>
              <w:rPr>
                <w:sz w:val="20"/>
                <w:szCs w:val="20"/>
              </w:rPr>
            </w:pPr>
            <w:r w:rsidRPr="00DE13E9">
              <w:rPr>
                <w:sz w:val="20"/>
                <w:szCs w:val="20"/>
              </w:rPr>
              <w:t>ds36.024</w:t>
            </w:r>
          </w:p>
        </w:tc>
        <w:tc>
          <w:tcPr>
            <w:tcW w:w="7230" w:type="dxa"/>
            <w:tcBorders>
              <w:top w:val="single" w:sz="4" w:space="0" w:color="auto"/>
              <w:left w:val="single" w:sz="4" w:space="0" w:color="auto"/>
              <w:bottom w:val="single" w:sz="4" w:space="0" w:color="auto"/>
              <w:right w:val="single" w:sz="4" w:space="0" w:color="auto"/>
            </w:tcBorders>
            <w:vAlign w:val="bottom"/>
          </w:tcPr>
          <w:p w14:paraId="73251BFA" w14:textId="425F3DCC" w:rsidR="006A3FF4" w:rsidRPr="00DE13E9" w:rsidRDefault="00761B7F" w:rsidP="00DE13E9">
            <w:pPr>
              <w:rPr>
                <w:sz w:val="20"/>
                <w:szCs w:val="20"/>
              </w:rPr>
            </w:pPr>
            <w:r w:rsidRPr="00DE13E9">
              <w:rPr>
                <w:sz w:val="20"/>
                <w:szCs w:val="20"/>
              </w:rPr>
              <w:t xml:space="preserve">Лечение с применением генно-инженерных биологических препаратов и селективных иммунодепрессантов и ингибиторов </w:t>
            </w:r>
            <w:proofErr w:type="spellStart"/>
            <w:r w:rsidRPr="00DE13E9">
              <w:rPr>
                <w:sz w:val="20"/>
                <w:szCs w:val="20"/>
              </w:rPr>
              <w:t>янус</w:t>
            </w:r>
            <w:proofErr w:type="spellEnd"/>
            <w:r w:rsidRPr="00DE13E9">
              <w:rPr>
                <w:sz w:val="20"/>
                <w:szCs w:val="20"/>
              </w:rPr>
              <w:t>-киназ (уровень 10)</w:t>
            </w:r>
          </w:p>
        </w:tc>
        <w:tc>
          <w:tcPr>
            <w:tcW w:w="1275" w:type="dxa"/>
            <w:tcBorders>
              <w:top w:val="single" w:sz="4" w:space="0" w:color="auto"/>
              <w:left w:val="single" w:sz="4" w:space="0" w:color="auto"/>
              <w:bottom w:val="single" w:sz="4" w:space="0" w:color="auto"/>
              <w:right w:val="single" w:sz="4" w:space="0" w:color="auto"/>
            </w:tcBorders>
            <w:vAlign w:val="center"/>
          </w:tcPr>
          <w:p w14:paraId="71AF3024" w14:textId="71A936F6" w:rsidR="006A3FF4" w:rsidRPr="00DE13E9" w:rsidRDefault="002F186C" w:rsidP="00DE13E9">
            <w:pPr>
              <w:jc w:val="center"/>
              <w:rPr>
                <w:sz w:val="20"/>
                <w:szCs w:val="20"/>
              </w:rPr>
            </w:pPr>
            <w:r w:rsidRPr="00DE13E9">
              <w:rPr>
                <w:sz w:val="20"/>
                <w:szCs w:val="20"/>
              </w:rPr>
              <w:t>5,</w:t>
            </w:r>
            <w:r w:rsidR="00761B7F" w:rsidRPr="00DE13E9">
              <w:rPr>
                <w:sz w:val="20"/>
                <w:szCs w:val="20"/>
              </w:rPr>
              <w:t>80</w:t>
            </w:r>
            <w:r w:rsidRPr="00DE13E9">
              <w:rPr>
                <w:sz w:val="20"/>
                <w:szCs w:val="20"/>
              </w:rPr>
              <w:t>%</w:t>
            </w:r>
          </w:p>
        </w:tc>
      </w:tr>
      <w:tr w:rsidR="00F73162" w:rsidRPr="00DE13E9" w14:paraId="67690773"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13510D76" w14:textId="2555E285" w:rsidR="006A3FF4" w:rsidRPr="00DE13E9" w:rsidRDefault="002F186C" w:rsidP="00DE13E9">
            <w:pPr>
              <w:jc w:val="center"/>
              <w:rPr>
                <w:sz w:val="20"/>
                <w:szCs w:val="20"/>
              </w:rPr>
            </w:pPr>
            <w:r w:rsidRPr="00DE13E9">
              <w:rPr>
                <w:sz w:val="20"/>
                <w:szCs w:val="20"/>
              </w:rPr>
              <w:t>ds36.025</w:t>
            </w:r>
          </w:p>
        </w:tc>
        <w:tc>
          <w:tcPr>
            <w:tcW w:w="7230" w:type="dxa"/>
            <w:tcBorders>
              <w:top w:val="single" w:sz="4" w:space="0" w:color="auto"/>
              <w:left w:val="single" w:sz="4" w:space="0" w:color="auto"/>
              <w:bottom w:val="single" w:sz="4" w:space="0" w:color="auto"/>
              <w:right w:val="single" w:sz="4" w:space="0" w:color="auto"/>
            </w:tcBorders>
            <w:vAlign w:val="bottom"/>
          </w:tcPr>
          <w:p w14:paraId="277E1846" w14:textId="2787B47A" w:rsidR="006A3FF4" w:rsidRPr="00DE13E9" w:rsidRDefault="00761B7F" w:rsidP="00DE13E9">
            <w:pPr>
              <w:rPr>
                <w:sz w:val="20"/>
                <w:szCs w:val="20"/>
              </w:rPr>
            </w:pPr>
            <w:r w:rsidRPr="00DE13E9">
              <w:rPr>
                <w:sz w:val="20"/>
                <w:szCs w:val="20"/>
              </w:rPr>
              <w:t xml:space="preserve">Лечение с применением генно-инженерных биологических препаратов и селективных иммунодепрессантов и ингибиторов </w:t>
            </w:r>
            <w:proofErr w:type="spellStart"/>
            <w:r w:rsidRPr="00DE13E9">
              <w:rPr>
                <w:sz w:val="20"/>
                <w:szCs w:val="20"/>
              </w:rPr>
              <w:t>янус</w:t>
            </w:r>
            <w:proofErr w:type="spellEnd"/>
            <w:r w:rsidRPr="00DE13E9">
              <w:rPr>
                <w:sz w:val="20"/>
                <w:szCs w:val="20"/>
              </w:rPr>
              <w:t>-киназ (уровень 11)</w:t>
            </w:r>
          </w:p>
        </w:tc>
        <w:tc>
          <w:tcPr>
            <w:tcW w:w="1275" w:type="dxa"/>
            <w:tcBorders>
              <w:top w:val="single" w:sz="4" w:space="0" w:color="auto"/>
              <w:left w:val="single" w:sz="4" w:space="0" w:color="auto"/>
              <w:bottom w:val="single" w:sz="4" w:space="0" w:color="auto"/>
              <w:right w:val="single" w:sz="4" w:space="0" w:color="auto"/>
            </w:tcBorders>
            <w:vAlign w:val="center"/>
          </w:tcPr>
          <w:p w14:paraId="2B75F5F2" w14:textId="7CE73B42" w:rsidR="006A3FF4" w:rsidRPr="00DE13E9" w:rsidRDefault="00761B7F" w:rsidP="00DE13E9">
            <w:pPr>
              <w:jc w:val="center"/>
              <w:rPr>
                <w:sz w:val="20"/>
                <w:szCs w:val="20"/>
              </w:rPr>
            </w:pPr>
            <w:r w:rsidRPr="00DE13E9">
              <w:rPr>
                <w:sz w:val="20"/>
                <w:szCs w:val="20"/>
              </w:rPr>
              <w:t>3,80</w:t>
            </w:r>
            <w:r w:rsidR="002F186C" w:rsidRPr="00DE13E9">
              <w:rPr>
                <w:sz w:val="20"/>
                <w:szCs w:val="20"/>
              </w:rPr>
              <w:t>%</w:t>
            </w:r>
          </w:p>
        </w:tc>
      </w:tr>
      <w:tr w:rsidR="00F73162" w:rsidRPr="00DE13E9" w14:paraId="1BC06D82"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434FAC01" w14:textId="63D94733" w:rsidR="006A3FF4" w:rsidRPr="00DE13E9" w:rsidRDefault="002F186C" w:rsidP="00DE13E9">
            <w:pPr>
              <w:jc w:val="center"/>
              <w:rPr>
                <w:sz w:val="20"/>
                <w:szCs w:val="20"/>
              </w:rPr>
            </w:pPr>
            <w:r w:rsidRPr="00DE13E9">
              <w:rPr>
                <w:sz w:val="20"/>
                <w:szCs w:val="20"/>
              </w:rPr>
              <w:t>ds36.026</w:t>
            </w:r>
          </w:p>
        </w:tc>
        <w:tc>
          <w:tcPr>
            <w:tcW w:w="7230" w:type="dxa"/>
            <w:tcBorders>
              <w:top w:val="single" w:sz="4" w:space="0" w:color="auto"/>
              <w:left w:val="single" w:sz="4" w:space="0" w:color="auto"/>
              <w:bottom w:val="single" w:sz="4" w:space="0" w:color="auto"/>
              <w:right w:val="single" w:sz="4" w:space="0" w:color="auto"/>
            </w:tcBorders>
            <w:vAlign w:val="bottom"/>
          </w:tcPr>
          <w:p w14:paraId="62868B69" w14:textId="3234E633" w:rsidR="006A3FF4" w:rsidRPr="00DE13E9" w:rsidRDefault="00761B7F" w:rsidP="00DE13E9">
            <w:pPr>
              <w:rPr>
                <w:sz w:val="20"/>
                <w:szCs w:val="20"/>
              </w:rPr>
            </w:pPr>
            <w:r w:rsidRPr="00DE13E9">
              <w:rPr>
                <w:sz w:val="20"/>
                <w:szCs w:val="20"/>
              </w:rPr>
              <w:t xml:space="preserve">Лечение с применением генно-инженерных биологических препаратов и селективных иммунодепрессантов и ингибиторов </w:t>
            </w:r>
            <w:proofErr w:type="spellStart"/>
            <w:r w:rsidRPr="00DE13E9">
              <w:rPr>
                <w:sz w:val="20"/>
                <w:szCs w:val="20"/>
              </w:rPr>
              <w:t>янус</w:t>
            </w:r>
            <w:proofErr w:type="spellEnd"/>
            <w:r w:rsidRPr="00DE13E9">
              <w:rPr>
                <w:sz w:val="20"/>
                <w:szCs w:val="20"/>
              </w:rPr>
              <w:t>-киназ (уровень 12)</w:t>
            </w:r>
          </w:p>
        </w:tc>
        <w:tc>
          <w:tcPr>
            <w:tcW w:w="1275" w:type="dxa"/>
            <w:tcBorders>
              <w:top w:val="single" w:sz="4" w:space="0" w:color="auto"/>
              <w:left w:val="single" w:sz="4" w:space="0" w:color="auto"/>
              <w:bottom w:val="single" w:sz="4" w:space="0" w:color="auto"/>
              <w:right w:val="single" w:sz="4" w:space="0" w:color="auto"/>
            </w:tcBorders>
            <w:vAlign w:val="center"/>
          </w:tcPr>
          <w:p w14:paraId="5E9F2E4F" w14:textId="5C84D4E5" w:rsidR="006A3FF4" w:rsidRPr="00DE13E9" w:rsidRDefault="002F186C" w:rsidP="00DE13E9">
            <w:pPr>
              <w:jc w:val="center"/>
              <w:rPr>
                <w:sz w:val="20"/>
                <w:szCs w:val="20"/>
              </w:rPr>
            </w:pPr>
            <w:r w:rsidRPr="00DE13E9">
              <w:rPr>
                <w:sz w:val="20"/>
                <w:szCs w:val="20"/>
              </w:rPr>
              <w:t>0,</w:t>
            </w:r>
            <w:r w:rsidR="00761B7F" w:rsidRPr="00DE13E9">
              <w:rPr>
                <w:sz w:val="20"/>
                <w:szCs w:val="20"/>
              </w:rPr>
              <w:t>67</w:t>
            </w:r>
            <w:r w:rsidRPr="00DE13E9">
              <w:rPr>
                <w:sz w:val="20"/>
                <w:szCs w:val="20"/>
              </w:rPr>
              <w:t>%</w:t>
            </w:r>
          </w:p>
        </w:tc>
      </w:tr>
      <w:tr w:rsidR="00F73162" w:rsidRPr="00DE13E9" w14:paraId="34B172EA"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1FC1104C" w14:textId="3D894179" w:rsidR="00973EB7" w:rsidRPr="00DE13E9" w:rsidRDefault="002F186C" w:rsidP="00DE13E9">
            <w:pPr>
              <w:jc w:val="center"/>
              <w:rPr>
                <w:sz w:val="20"/>
                <w:szCs w:val="20"/>
              </w:rPr>
            </w:pPr>
            <w:r w:rsidRPr="00DE13E9">
              <w:rPr>
                <w:sz w:val="20"/>
                <w:szCs w:val="20"/>
              </w:rPr>
              <w:t>ds36.027</w:t>
            </w:r>
          </w:p>
        </w:tc>
        <w:tc>
          <w:tcPr>
            <w:tcW w:w="7230" w:type="dxa"/>
            <w:tcBorders>
              <w:top w:val="single" w:sz="4" w:space="0" w:color="auto"/>
              <w:left w:val="single" w:sz="4" w:space="0" w:color="auto"/>
              <w:bottom w:val="single" w:sz="4" w:space="0" w:color="auto"/>
              <w:right w:val="single" w:sz="4" w:space="0" w:color="auto"/>
            </w:tcBorders>
            <w:vAlign w:val="bottom"/>
          </w:tcPr>
          <w:p w14:paraId="4C9B02A9" w14:textId="07BFD2A4" w:rsidR="00973EB7" w:rsidRPr="00DE13E9" w:rsidRDefault="00761B7F" w:rsidP="00DE13E9">
            <w:pPr>
              <w:rPr>
                <w:sz w:val="20"/>
                <w:szCs w:val="20"/>
              </w:rPr>
            </w:pPr>
            <w:r w:rsidRPr="00DE13E9">
              <w:rPr>
                <w:sz w:val="20"/>
                <w:szCs w:val="20"/>
              </w:rPr>
              <w:t xml:space="preserve">Лечение с применением генно-инженерных биологических препаратов и селективных иммунодепрессантов и ингибиторов </w:t>
            </w:r>
            <w:proofErr w:type="spellStart"/>
            <w:r w:rsidRPr="00DE13E9">
              <w:rPr>
                <w:sz w:val="20"/>
                <w:szCs w:val="20"/>
              </w:rPr>
              <w:t>янус</w:t>
            </w:r>
            <w:proofErr w:type="spellEnd"/>
            <w:r w:rsidRPr="00DE13E9">
              <w:rPr>
                <w:sz w:val="20"/>
                <w:szCs w:val="20"/>
              </w:rPr>
              <w:t>-киназ (уровень 13)</w:t>
            </w:r>
          </w:p>
        </w:tc>
        <w:tc>
          <w:tcPr>
            <w:tcW w:w="1275" w:type="dxa"/>
            <w:tcBorders>
              <w:top w:val="single" w:sz="4" w:space="0" w:color="auto"/>
              <w:left w:val="single" w:sz="4" w:space="0" w:color="auto"/>
              <w:bottom w:val="single" w:sz="4" w:space="0" w:color="auto"/>
              <w:right w:val="single" w:sz="4" w:space="0" w:color="auto"/>
            </w:tcBorders>
            <w:vAlign w:val="center"/>
          </w:tcPr>
          <w:p w14:paraId="71C1D912" w14:textId="628923CC" w:rsidR="00973EB7" w:rsidRPr="00DE13E9" w:rsidRDefault="00761B7F" w:rsidP="00DE13E9">
            <w:pPr>
              <w:jc w:val="center"/>
              <w:rPr>
                <w:sz w:val="20"/>
                <w:szCs w:val="20"/>
              </w:rPr>
            </w:pPr>
            <w:r w:rsidRPr="00DE13E9">
              <w:rPr>
                <w:sz w:val="20"/>
                <w:szCs w:val="20"/>
              </w:rPr>
              <w:t>1,34</w:t>
            </w:r>
            <w:r w:rsidR="002F186C" w:rsidRPr="00DE13E9">
              <w:rPr>
                <w:sz w:val="20"/>
                <w:szCs w:val="20"/>
              </w:rPr>
              <w:t>%</w:t>
            </w:r>
          </w:p>
        </w:tc>
      </w:tr>
      <w:tr w:rsidR="00F73162" w:rsidRPr="00DE13E9" w14:paraId="78B8E2D7"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30B035B1" w14:textId="0D154D79" w:rsidR="00973EB7" w:rsidRPr="00DE13E9" w:rsidRDefault="002F186C" w:rsidP="00DE13E9">
            <w:pPr>
              <w:jc w:val="center"/>
              <w:rPr>
                <w:sz w:val="20"/>
                <w:szCs w:val="20"/>
              </w:rPr>
            </w:pPr>
            <w:r w:rsidRPr="00DE13E9">
              <w:rPr>
                <w:sz w:val="20"/>
                <w:szCs w:val="20"/>
              </w:rPr>
              <w:t>ds36.028</w:t>
            </w:r>
          </w:p>
        </w:tc>
        <w:tc>
          <w:tcPr>
            <w:tcW w:w="7230" w:type="dxa"/>
            <w:tcBorders>
              <w:top w:val="single" w:sz="4" w:space="0" w:color="auto"/>
              <w:left w:val="single" w:sz="4" w:space="0" w:color="auto"/>
              <w:bottom w:val="single" w:sz="4" w:space="0" w:color="auto"/>
              <w:right w:val="single" w:sz="4" w:space="0" w:color="auto"/>
            </w:tcBorders>
            <w:vAlign w:val="bottom"/>
          </w:tcPr>
          <w:p w14:paraId="7308930D" w14:textId="22591EF8" w:rsidR="00973EB7" w:rsidRPr="00DE13E9" w:rsidRDefault="00761B7F" w:rsidP="00DE13E9">
            <w:pPr>
              <w:rPr>
                <w:sz w:val="20"/>
                <w:szCs w:val="20"/>
              </w:rPr>
            </w:pPr>
            <w:r w:rsidRPr="00DE13E9">
              <w:rPr>
                <w:sz w:val="20"/>
                <w:szCs w:val="20"/>
              </w:rPr>
              <w:t xml:space="preserve">Лечение с применением генно-инженерных биологических препаратов и селективных иммунодепрессантов и ингибиторов </w:t>
            </w:r>
            <w:proofErr w:type="spellStart"/>
            <w:r w:rsidRPr="00DE13E9">
              <w:rPr>
                <w:sz w:val="20"/>
                <w:szCs w:val="20"/>
              </w:rPr>
              <w:t>янус</w:t>
            </w:r>
            <w:proofErr w:type="spellEnd"/>
            <w:r w:rsidRPr="00DE13E9">
              <w:rPr>
                <w:sz w:val="20"/>
                <w:szCs w:val="20"/>
              </w:rPr>
              <w:t>-киназ (уровень 14)</w:t>
            </w:r>
          </w:p>
        </w:tc>
        <w:tc>
          <w:tcPr>
            <w:tcW w:w="1275" w:type="dxa"/>
            <w:tcBorders>
              <w:top w:val="single" w:sz="4" w:space="0" w:color="auto"/>
              <w:left w:val="single" w:sz="4" w:space="0" w:color="auto"/>
              <w:bottom w:val="single" w:sz="4" w:space="0" w:color="auto"/>
              <w:right w:val="single" w:sz="4" w:space="0" w:color="auto"/>
            </w:tcBorders>
            <w:vAlign w:val="center"/>
          </w:tcPr>
          <w:p w14:paraId="2AFE4C11" w14:textId="60EBC199" w:rsidR="00973EB7" w:rsidRPr="00DE13E9" w:rsidRDefault="002F186C" w:rsidP="00DE13E9">
            <w:pPr>
              <w:jc w:val="center"/>
              <w:rPr>
                <w:sz w:val="20"/>
                <w:szCs w:val="20"/>
              </w:rPr>
            </w:pPr>
            <w:r w:rsidRPr="00DE13E9">
              <w:rPr>
                <w:sz w:val="20"/>
                <w:szCs w:val="20"/>
              </w:rPr>
              <w:t>0,</w:t>
            </w:r>
            <w:r w:rsidR="00761B7F" w:rsidRPr="00DE13E9">
              <w:rPr>
                <w:sz w:val="20"/>
                <w:szCs w:val="20"/>
              </w:rPr>
              <w:t>36</w:t>
            </w:r>
            <w:r w:rsidRPr="00DE13E9">
              <w:rPr>
                <w:sz w:val="20"/>
                <w:szCs w:val="20"/>
              </w:rPr>
              <w:t>%</w:t>
            </w:r>
          </w:p>
        </w:tc>
      </w:tr>
      <w:tr w:rsidR="00F73162" w:rsidRPr="00DE13E9" w14:paraId="23260FA5"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6FFD6791" w14:textId="592B65FD" w:rsidR="00973EB7" w:rsidRPr="00DE13E9" w:rsidRDefault="002F186C" w:rsidP="00DE13E9">
            <w:pPr>
              <w:jc w:val="center"/>
              <w:rPr>
                <w:sz w:val="20"/>
                <w:szCs w:val="20"/>
              </w:rPr>
            </w:pPr>
            <w:r w:rsidRPr="00DE13E9">
              <w:rPr>
                <w:sz w:val="20"/>
                <w:szCs w:val="20"/>
              </w:rPr>
              <w:t>ds36.029</w:t>
            </w:r>
          </w:p>
        </w:tc>
        <w:tc>
          <w:tcPr>
            <w:tcW w:w="7230" w:type="dxa"/>
            <w:tcBorders>
              <w:top w:val="single" w:sz="4" w:space="0" w:color="auto"/>
              <w:left w:val="single" w:sz="4" w:space="0" w:color="auto"/>
              <w:bottom w:val="single" w:sz="4" w:space="0" w:color="auto"/>
              <w:right w:val="single" w:sz="4" w:space="0" w:color="auto"/>
            </w:tcBorders>
            <w:vAlign w:val="bottom"/>
          </w:tcPr>
          <w:p w14:paraId="677B0A4D" w14:textId="16BD8A2C" w:rsidR="00973EB7" w:rsidRPr="00DE13E9" w:rsidRDefault="00761B7F" w:rsidP="00DE13E9">
            <w:pPr>
              <w:rPr>
                <w:sz w:val="20"/>
                <w:szCs w:val="20"/>
              </w:rPr>
            </w:pPr>
            <w:r w:rsidRPr="00DE13E9">
              <w:rPr>
                <w:sz w:val="20"/>
                <w:szCs w:val="20"/>
              </w:rPr>
              <w:t xml:space="preserve">Лечение с применением генно-инженерных биологических препаратов и селективных иммунодепрессантов и ингибиторов </w:t>
            </w:r>
            <w:proofErr w:type="spellStart"/>
            <w:r w:rsidRPr="00DE13E9">
              <w:rPr>
                <w:sz w:val="20"/>
                <w:szCs w:val="20"/>
              </w:rPr>
              <w:t>янус</w:t>
            </w:r>
            <w:proofErr w:type="spellEnd"/>
            <w:r w:rsidRPr="00DE13E9">
              <w:rPr>
                <w:sz w:val="20"/>
                <w:szCs w:val="20"/>
              </w:rPr>
              <w:t>-киназ (уровень 15)</w:t>
            </w:r>
          </w:p>
        </w:tc>
        <w:tc>
          <w:tcPr>
            <w:tcW w:w="1275" w:type="dxa"/>
            <w:tcBorders>
              <w:top w:val="single" w:sz="4" w:space="0" w:color="auto"/>
              <w:left w:val="single" w:sz="4" w:space="0" w:color="auto"/>
              <w:bottom w:val="single" w:sz="4" w:space="0" w:color="auto"/>
              <w:right w:val="single" w:sz="4" w:space="0" w:color="auto"/>
            </w:tcBorders>
            <w:vAlign w:val="center"/>
          </w:tcPr>
          <w:p w14:paraId="76472A13" w14:textId="4862A245" w:rsidR="00973EB7" w:rsidRPr="00DE13E9" w:rsidRDefault="002F186C" w:rsidP="00DE13E9">
            <w:pPr>
              <w:jc w:val="center"/>
              <w:rPr>
                <w:sz w:val="20"/>
                <w:szCs w:val="20"/>
              </w:rPr>
            </w:pPr>
            <w:r w:rsidRPr="00DE13E9">
              <w:rPr>
                <w:sz w:val="20"/>
                <w:szCs w:val="20"/>
              </w:rPr>
              <w:t>2,</w:t>
            </w:r>
            <w:r w:rsidR="00761B7F" w:rsidRPr="00DE13E9">
              <w:rPr>
                <w:sz w:val="20"/>
                <w:szCs w:val="20"/>
              </w:rPr>
              <w:t>08</w:t>
            </w:r>
            <w:r w:rsidRPr="00DE13E9">
              <w:rPr>
                <w:sz w:val="20"/>
                <w:szCs w:val="20"/>
              </w:rPr>
              <w:t>%</w:t>
            </w:r>
          </w:p>
        </w:tc>
      </w:tr>
      <w:tr w:rsidR="00F73162" w:rsidRPr="00DE13E9" w14:paraId="59FCA229"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6E1E6E48" w14:textId="736BC854" w:rsidR="00973EB7" w:rsidRPr="00DE13E9" w:rsidRDefault="002F186C" w:rsidP="00DE13E9">
            <w:pPr>
              <w:jc w:val="center"/>
              <w:rPr>
                <w:sz w:val="20"/>
                <w:szCs w:val="20"/>
              </w:rPr>
            </w:pPr>
            <w:r w:rsidRPr="00DE13E9">
              <w:rPr>
                <w:sz w:val="20"/>
                <w:szCs w:val="20"/>
              </w:rPr>
              <w:t>ds36.030</w:t>
            </w:r>
          </w:p>
        </w:tc>
        <w:tc>
          <w:tcPr>
            <w:tcW w:w="7230" w:type="dxa"/>
            <w:tcBorders>
              <w:top w:val="single" w:sz="4" w:space="0" w:color="auto"/>
              <w:left w:val="single" w:sz="4" w:space="0" w:color="auto"/>
              <w:bottom w:val="single" w:sz="4" w:space="0" w:color="auto"/>
              <w:right w:val="single" w:sz="4" w:space="0" w:color="auto"/>
            </w:tcBorders>
            <w:vAlign w:val="bottom"/>
          </w:tcPr>
          <w:p w14:paraId="2079BA11" w14:textId="72BF1C6D" w:rsidR="00973EB7" w:rsidRPr="00DE13E9" w:rsidRDefault="00761B7F" w:rsidP="00DE13E9">
            <w:pPr>
              <w:rPr>
                <w:sz w:val="20"/>
                <w:szCs w:val="20"/>
              </w:rPr>
            </w:pPr>
            <w:r w:rsidRPr="00DE13E9">
              <w:rPr>
                <w:sz w:val="20"/>
                <w:szCs w:val="20"/>
              </w:rPr>
              <w:t xml:space="preserve">Лечение с применением генно-инженерных биологических препаратов и селективных иммунодепрессантов и ингибиторов </w:t>
            </w:r>
            <w:proofErr w:type="spellStart"/>
            <w:r w:rsidRPr="00DE13E9">
              <w:rPr>
                <w:sz w:val="20"/>
                <w:szCs w:val="20"/>
              </w:rPr>
              <w:t>янус</w:t>
            </w:r>
            <w:proofErr w:type="spellEnd"/>
            <w:r w:rsidRPr="00DE13E9">
              <w:rPr>
                <w:sz w:val="20"/>
                <w:szCs w:val="20"/>
              </w:rPr>
              <w:t>-киназ (уровень 16)</w:t>
            </w:r>
          </w:p>
        </w:tc>
        <w:tc>
          <w:tcPr>
            <w:tcW w:w="1275" w:type="dxa"/>
            <w:tcBorders>
              <w:top w:val="single" w:sz="4" w:space="0" w:color="auto"/>
              <w:left w:val="single" w:sz="4" w:space="0" w:color="auto"/>
              <w:bottom w:val="single" w:sz="4" w:space="0" w:color="auto"/>
              <w:right w:val="single" w:sz="4" w:space="0" w:color="auto"/>
            </w:tcBorders>
            <w:vAlign w:val="center"/>
          </w:tcPr>
          <w:p w14:paraId="78E3E607" w14:textId="565BBDE5" w:rsidR="00973EB7" w:rsidRPr="00DE13E9" w:rsidRDefault="002F186C" w:rsidP="00DE13E9">
            <w:pPr>
              <w:jc w:val="center"/>
              <w:rPr>
                <w:sz w:val="20"/>
                <w:szCs w:val="20"/>
              </w:rPr>
            </w:pPr>
            <w:r w:rsidRPr="00DE13E9">
              <w:rPr>
                <w:sz w:val="20"/>
                <w:szCs w:val="20"/>
              </w:rPr>
              <w:t>0,2</w:t>
            </w:r>
            <w:r w:rsidR="00B2605D" w:rsidRPr="00DE13E9">
              <w:rPr>
                <w:sz w:val="20"/>
                <w:szCs w:val="20"/>
              </w:rPr>
              <w:t>9</w:t>
            </w:r>
            <w:r w:rsidRPr="00DE13E9">
              <w:rPr>
                <w:sz w:val="20"/>
                <w:szCs w:val="20"/>
              </w:rPr>
              <w:t>%</w:t>
            </w:r>
          </w:p>
        </w:tc>
      </w:tr>
      <w:tr w:rsidR="00F73162" w:rsidRPr="00DE13E9" w14:paraId="6EA631F5"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14177FDE" w14:textId="4EC41F76" w:rsidR="002F186C" w:rsidRPr="00DE13E9" w:rsidRDefault="002F186C" w:rsidP="00DE13E9">
            <w:pPr>
              <w:jc w:val="center"/>
              <w:rPr>
                <w:sz w:val="20"/>
                <w:szCs w:val="20"/>
              </w:rPr>
            </w:pPr>
            <w:r w:rsidRPr="00DE13E9">
              <w:rPr>
                <w:sz w:val="20"/>
                <w:szCs w:val="20"/>
              </w:rPr>
              <w:t>ds36.031</w:t>
            </w:r>
          </w:p>
        </w:tc>
        <w:tc>
          <w:tcPr>
            <w:tcW w:w="7230" w:type="dxa"/>
            <w:tcBorders>
              <w:top w:val="single" w:sz="4" w:space="0" w:color="auto"/>
              <w:left w:val="single" w:sz="4" w:space="0" w:color="auto"/>
              <w:bottom w:val="single" w:sz="4" w:space="0" w:color="auto"/>
              <w:right w:val="single" w:sz="4" w:space="0" w:color="auto"/>
            </w:tcBorders>
            <w:vAlign w:val="bottom"/>
          </w:tcPr>
          <w:p w14:paraId="64912C48" w14:textId="07CE7074" w:rsidR="002F186C" w:rsidRPr="00DE13E9" w:rsidRDefault="00B2605D" w:rsidP="00DE13E9">
            <w:pPr>
              <w:rPr>
                <w:sz w:val="20"/>
                <w:szCs w:val="20"/>
              </w:rPr>
            </w:pPr>
            <w:r w:rsidRPr="00DE13E9">
              <w:rPr>
                <w:sz w:val="20"/>
                <w:szCs w:val="20"/>
              </w:rPr>
              <w:t xml:space="preserve">Лечение с применением генно-инженерных биологических препаратов и селективных иммунодепрессантов и ингибиторов </w:t>
            </w:r>
            <w:proofErr w:type="spellStart"/>
            <w:r w:rsidRPr="00DE13E9">
              <w:rPr>
                <w:sz w:val="20"/>
                <w:szCs w:val="20"/>
              </w:rPr>
              <w:t>янус</w:t>
            </w:r>
            <w:proofErr w:type="spellEnd"/>
            <w:r w:rsidRPr="00DE13E9">
              <w:rPr>
                <w:sz w:val="20"/>
                <w:szCs w:val="20"/>
              </w:rPr>
              <w:t>-киназ (уровень 17)</w:t>
            </w:r>
          </w:p>
        </w:tc>
        <w:tc>
          <w:tcPr>
            <w:tcW w:w="1275" w:type="dxa"/>
            <w:tcBorders>
              <w:top w:val="single" w:sz="4" w:space="0" w:color="auto"/>
              <w:left w:val="single" w:sz="4" w:space="0" w:color="auto"/>
              <w:bottom w:val="single" w:sz="4" w:space="0" w:color="auto"/>
              <w:right w:val="single" w:sz="4" w:space="0" w:color="auto"/>
            </w:tcBorders>
            <w:vAlign w:val="center"/>
          </w:tcPr>
          <w:p w14:paraId="305CAEAF" w14:textId="4E5AD9B5" w:rsidR="002F186C" w:rsidRPr="00DE13E9" w:rsidRDefault="00B2605D" w:rsidP="00DE13E9">
            <w:pPr>
              <w:jc w:val="center"/>
              <w:rPr>
                <w:sz w:val="20"/>
                <w:szCs w:val="20"/>
              </w:rPr>
            </w:pPr>
            <w:r w:rsidRPr="00DE13E9">
              <w:rPr>
                <w:sz w:val="20"/>
                <w:szCs w:val="20"/>
              </w:rPr>
              <w:t>0,56</w:t>
            </w:r>
            <w:r w:rsidR="002F186C" w:rsidRPr="00DE13E9">
              <w:rPr>
                <w:sz w:val="20"/>
                <w:szCs w:val="20"/>
              </w:rPr>
              <w:t>%</w:t>
            </w:r>
          </w:p>
        </w:tc>
      </w:tr>
      <w:tr w:rsidR="00F73162" w:rsidRPr="00DE13E9" w14:paraId="2206160F"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19529CB5" w14:textId="7FB952EC" w:rsidR="002F186C" w:rsidRPr="00DE13E9" w:rsidRDefault="002F186C" w:rsidP="00DE13E9">
            <w:pPr>
              <w:jc w:val="center"/>
              <w:rPr>
                <w:sz w:val="20"/>
                <w:szCs w:val="20"/>
              </w:rPr>
            </w:pPr>
            <w:r w:rsidRPr="00DE13E9">
              <w:rPr>
                <w:sz w:val="20"/>
                <w:szCs w:val="20"/>
              </w:rPr>
              <w:t>ds36.032</w:t>
            </w:r>
          </w:p>
        </w:tc>
        <w:tc>
          <w:tcPr>
            <w:tcW w:w="7230" w:type="dxa"/>
            <w:tcBorders>
              <w:top w:val="single" w:sz="4" w:space="0" w:color="auto"/>
              <w:left w:val="single" w:sz="4" w:space="0" w:color="auto"/>
              <w:bottom w:val="single" w:sz="4" w:space="0" w:color="auto"/>
              <w:right w:val="single" w:sz="4" w:space="0" w:color="auto"/>
            </w:tcBorders>
            <w:vAlign w:val="bottom"/>
          </w:tcPr>
          <w:p w14:paraId="11529A0F" w14:textId="1D87DC50" w:rsidR="002F186C" w:rsidRPr="00DE13E9" w:rsidRDefault="00B2605D" w:rsidP="00DE13E9">
            <w:pPr>
              <w:rPr>
                <w:sz w:val="20"/>
                <w:szCs w:val="20"/>
              </w:rPr>
            </w:pPr>
            <w:r w:rsidRPr="00DE13E9">
              <w:rPr>
                <w:sz w:val="20"/>
                <w:szCs w:val="20"/>
              </w:rPr>
              <w:t xml:space="preserve">Лечение с применением генно-инженерных биологических препаратов и селективных иммунодепрессантов и ингибиторов </w:t>
            </w:r>
            <w:proofErr w:type="spellStart"/>
            <w:r w:rsidRPr="00DE13E9">
              <w:rPr>
                <w:sz w:val="20"/>
                <w:szCs w:val="20"/>
              </w:rPr>
              <w:t>янус</w:t>
            </w:r>
            <w:proofErr w:type="spellEnd"/>
            <w:r w:rsidRPr="00DE13E9">
              <w:rPr>
                <w:sz w:val="20"/>
                <w:szCs w:val="20"/>
              </w:rPr>
              <w:t>-киназ (уровень 18)</w:t>
            </w:r>
          </w:p>
        </w:tc>
        <w:tc>
          <w:tcPr>
            <w:tcW w:w="1275" w:type="dxa"/>
            <w:tcBorders>
              <w:top w:val="single" w:sz="4" w:space="0" w:color="auto"/>
              <w:left w:val="single" w:sz="4" w:space="0" w:color="auto"/>
              <w:bottom w:val="single" w:sz="4" w:space="0" w:color="auto"/>
              <w:right w:val="single" w:sz="4" w:space="0" w:color="auto"/>
            </w:tcBorders>
            <w:vAlign w:val="center"/>
          </w:tcPr>
          <w:p w14:paraId="28ECDDCF" w14:textId="232DD159" w:rsidR="002F186C" w:rsidRPr="00DE13E9" w:rsidRDefault="002F186C" w:rsidP="00DE13E9">
            <w:pPr>
              <w:jc w:val="center"/>
              <w:rPr>
                <w:sz w:val="20"/>
                <w:szCs w:val="20"/>
              </w:rPr>
            </w:pPr>
            <w:r w:rsidRPr="00DE13E9">
              <w:rPr>
                <w:sz w:val="20"/>
                <w:szCs w:val="20"/>
              </w:rPr>
              <w:t>0,</w:t>
            </w:r>
            <w:r w:rsidR="00B2605D" w:rsidRPr="00DE13E9">
              <w:rPr>
                <w:sz w:val="20"/>
                <w:szCs w:val="20"/>
              </w:rPr>
              <w:t>10</w:t>
            </w:r>
            <w:r w:rsidRPr="00DE13E9">
              <w:rPr>
                <w:sz w:val="20"/>
                <w:szCs w:val="20"/>
              </w:rPr>
              <w:t>%</w:t>
            </w:r>
          </w:p>
        </w:tc>
      </w:tr>
      <w:tr w:rsidR="00F73162" w:rsidRPr="00DE13E9" w14:paraId="5F458AD3"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00FFE282" w14:textId="72CC742F" w:rsidR="002F186C" w:rsidRPr="00DE13E9" w:rsidRDefault="002F186C" w:rsidP="00DE13E9">
            <w:pPr>
              <w:jc w:val="center"/>
              <w:rPr>
                <w:sz w:val="20"/>
                <w:szCs w:val="20"/>
              </w:rPr>
            </w:pPr>
            <w:r w:rsidRPr="00DE13E9">
              <w:rPr>
                <w:sz w:val="20"/>
                <w:szCs w:val="20"/>
              </w:rPr>
              <w:t>ds36.033</w:t>
            </w:r>
          </w:p>
        </w:tc>
        <w:tc>
          <w:tcPr>
            <w:tcW w:w="7230" w:type="dxa"/>
            <w:tcBorders>
              <w:top w:val="single" w:sz="4" w:space="0" w:color="auto"/>
              <w:left w:val="single" w:sz="4" w:space="0" w:color="auto"/>
              <w:bottom w:val="single" w:sz="4" w:space="0" w:color="auto"/>
              <w:right w:val="single" w:sz="4" w:space="0" w:color="auto"/>
            </w:tcBorders>
            <w:vAlign w:val="bottom"/>
          </w:tcPr>
          <w:p w14:paraId="73A134C5" w14:textId="5B73EB47" w:rsidR="002F186C" w:rsidRPr="00DE13E9" w:rsidRDefault="00B2605D" w:rsidP="00DE13E9">
            <w:pPr>
              <w:rPr>
                <w:sz w:val="20"/>
                <w:szCs w:val="20"/>
              </w:rPr>
            </w:pPr>
            <w:r w:rsidRPr="00DE13E9">
              <w:rPr>
                <w:sz w:val="20"/>
                <w:szCs w:val="20"/>
              </w:rPr>
              <w:t xml:space="preserve">Лечение с применением генно-инженерных биологических препаратов и селективных иммунодепрессантов и ингибиторов </w:t>
            </w:r>
            <w:proofErr w:type="spellStart"/>
            <w:r w:rsidRPr="00DE13E9">
              <w:rPr>
                <w:sz w:val="20"/>
                <w:szCs w:val="20"/>
              </w:rPr>
              <w:t>янус</w:t>
            </w:r>
            <w:proofErr w:type="spellEnd"/>
            <w:r w:rsidRPr="00DE13E9">
              <w:rPr>
                <w:sz w:val="20"/>
                <w:szCs w:val="20"/>
              </w:rPr>
              <w:t>-киназ (уровень 19)</w:t>
            </w:r>
          </w:p>
        </w:tc>
        <w:tc>
          <w:tcPr>
            <w:tcW w:w="1275" w:type="dxa"/>
            <w:tcBorders>
              <w:top w:val="single" w:sz="4" w:space="0" w:color="auto"/>
              <w:left w:val="single" w:sz="4" w:space="0" w:color="auto"/>
              <w:bottom w:val="single" w:sz="4" w:space="0" w:color="auto"/>
              <w:right w:val="single" w:sz="4" w:space="0" w:color="auto"/>
            </w:tcBorders>
            <w:vAlign w:val="center"/>
          </w:tcPr>
          <w:p w14:paraId="0A725578" w14:textId="1C54FF53" w:rsidR="002F186C" w:rsidRPr="00DE13E9" w:rsidRDefault="002F186C" w:rsidP="00DE13E9">
            <w:pPr>
              <w:jc w:val="center"/>
              <w:rPr>
                <w:sz w:val="20"/>
                <w:szCs w:val="20"/>
              </w:rPr>
            </w:pPr>
            <w:r w:rsidRPr="00DE13E9">
              <w:rPr>
                <w:sz w:val="20"/>
                <w:szCs w:val="20"/>
              </w:rPr>
              <w:t>0,04%</w:t>
            </w:r>
          </w:p>
        </w:tc>
      </w:tr>
      <w:tr w:rsidR="00F73162" w:rsidRPr="00DE13E9" w14:paraId="2EF143CD" w14:textId="77777777" w:rsidTr="00DE13E9">
        <w:tc>
          <w:tcPr>
            <w:tcW w:w="1134" w:type="dxa"/>
            <w:tcBorders>
              <w:top w:val="single" w:sz="4" w:space="0" w:color="auto"/>
              <w:left w:val="single" w:sz="4" w:space="0" w:color="auto"/>
              <w:bottom w:val="single" w:sz="4" w:space="0" w:color="auto"/>
              <w:right w:val="single" w:sz="4" w:space="0" w:color="auto"/>
            </w:tcBorders>
            <w:vAlign w:val="center"/>
          </w:tcPr>
          <w:p w14:paraId="27D19063" w14:textId="3E8BE96F" w:rsidR="002F186C" w:rsidRPr="00DE13E9" w:rsidRDefault="002F186C" w:rsidP="00DE13E9">
            <w:pPr>
              <w:jc w:val="center"/>
              <w:rPr>
                <w:sz w:val="20"/>
                <w:szCs w:val="20"/>
              </w:rPr>
            </w:pPr>
            <w:r w:rsidRPr="00DE13E9">
              <w:rPr>
                <w:sz w:val="20"/>
                <w:szCs w:val="20"/>
              </w:rPr>
              <w:t>ds36.034</w:t>
            </w:r>
          </w:p>
        </w:tc>
        <w:tc>
          <w:tcPr>
            <w:tcW w:w="7230" w:type="dxa"/>
            <w:tcBorders>
              <w:top w:val="single" w:sz="4" w:space="0" w:color="auto"/>
              <w:left w:val="single" w:sz="4" w:space="0" w:color="auto"/>
              <w:bottom w:val="single" w:sz="4" w:space="0" w:color="auto"/>
              <w:right w:val="single" w:sz="4" w:space="0" w:color="auto"/>
            </w:tcBorders>
            <w:vAlign w:val="bottom"/>
          </w:tcPr>
          <w:p w14:paraId="2D9CF4B7" w14:textId="6E5146BB" w:rsidR="002F186C" w:rsidRPr="00DE13E9" w:rsidRDefault="00B2605D" w:rsidP="00DE13E9">
            <w:pPr>
              <w:rPr>
                <w:sz w:val="20"/>
                <w:szCs w:val="20"/>
              </w:rPr>
            </w:pPr>
            <w:r w:rsidRPr="00DE13E9">
              <w:rPr>
                <w:sz w:val="20"/>
                <w:szCs w:val="20"/>
              </w:rPr>
              <w:t xml:space="preserve">Лечение с применением генно-инженерных биологических препаратов и селективных иммунодепрессантов и ингибиторов </w:t>
            </w:r>
            <w:proofErr w:type="spellStart"/>
            <w:r w:rsidRPr="00DE13E9">
              <w:rPr>
                <w:sz w:val="20"/>
                <w:szCs w:val="20"/>
              </w:rPr>
              <w:t>янус</w:t>
            </w:r>
            <w:proofErr w:type="spellEnd"/>
            <w:r w:rsidRPr="00DE13E9">
              <w:rPr>
                <w:sz w:val="20"/>
                <w:szCs w:val="20"/>
              </w:rPr>
              <w:t>-киназ (уровень 20)</w:t>
            </w:r>
          </w:p>
        </w:tc>
        <w:tc>
          <w:tcPr>
            <w:tcW w:w="1275" w:type="dxa"/>
            <w:tcBorders>
              <w:top w:val="single" w:sz="4" w:space="0" w:color="auto"/>
              <w:left w:val="single" w:sz="4" w:space="0" w:color="auto"/>
              <w:bottom w:val="single" w:sz="4" w:space="0" w:color="auto"/>
              <w:right w:val="single" w:sz="4" w:space="0" w:color="auto"/>
            </w:tcBorders>
            <w:vAlign w:val="center"/>
          </w:tcPr>
          <w:p w14:paraId="7964E6A5" w14:textId="7715BAB3" w:rsidR="002F186C" w:rsidRPr="00DE13E9" w:rsidRDefault="002F186C" w:rsidP="00DE13E9">
            <w:pPr>
              <w:jc w:val="center"/>
              <w:rPr>
                <w:sz w:val="20"/>
                <w:szCs w:val="20"/>
              </w:rPr>
            </w:pPr>
            <w:r w:rsidRPr="00DE13E9">
              <w:rPr>
                <w:sz w:val="20"/>
                <w:szCs w:val="20"/>
              </w:rPr>
              <w:t>0,02%</w:t>
            </w:r>
          </w:p>
        </w:tc>
      </w:tr>
    </w:tbl>
    <w:p w14:paraId="35185E82" w14:textId="6F296BDE" w:rsidR="003015CB" w:rsidRPr="005101F4" w:rsidRDefault="003015CB" w:rsidP="002F186C">
      <w:pPr>
        <w:spacing w:line="240" w:lineRule="atLeast"/>
        <w:ind w:firstLine="708"/>
        <w:jc w:val="both"/>
        <w:rPr>
          <w:color w:val="000000"/>
          <w:sz w:val="28"/>
          <w:szCs w:val="28"/>
        </w:rPr>
      </w:pPr>
      <w:r w:rsidRPr="005101F4">
        <w:rPr>
          <w:color w:val="000000"/>
          <w:sz w:val="28"/>
          <w:szCs w:val="28"/>
        </w:rPr>
        <w:t>2.</w:t>
      </w:r>
      <w:r w:rsidR="009F1555" w:rsidRPr="005101F4">
        <w:rPr>
          <w:color w:val="000000"/>
          <w:sz w:val="28"/>
          <w:szCs w:val="28"/>
        </w:rPr>
        <w:t>8</w:t>
      </w:r>
      <w:r w:rsidRPr="005101F4">
        <w:rPr>
          <w:color w:val="000000"/>
          <w:sz w:val="28"/>
          <w:szCs w:val="28"/>
        </w:rPr>
        <w:t xml:space="preserve">. Медицинская помощь, предусмотренная разделом </w:t>
      </w:r>
      <w:r w:rsidRPr="005101F4">
        <w:rPr>
          <w:color w:val="000000"/>
          <w:sz w:val="28"/>
          <w:szCs w:val="28"/>
          <w:lang w:val="en-US"/>
        </w:rPr>
        <w:t>I</w:t>
      </w:r>
      <w:r w:rsidRPr="005101F4">
        <w:rPr>
          <w:color w:val="000000"/>
          <w:sz w:val="28"/>
          <w:szCs w:val="28"/>
        </w:rPr>
        <w:t xml:space="preserve"> Перечня </w:t>
      </w:r>
      <w:r w:rsidR="00175DA4" w:rsidRPr="005101F4">
        <w:rPr>
          <w:color w:val="000000"/>
          <w:sz w:val="28"/>
          <w:szCs w:val="28"/>
        </w:rPr>
        <w:t>видов высокотехнологичной медицинской помощи, содержащи</w:t>
      </w:r>
      <w:r w:rsidR="00FF5794" w:rsidRPr="005101F4">
        <w:rPr>
          <w:color w:val="000000"/>
          <w:sz w:val="28"/>
          <w:szCs w:val="28"/>
        </w:rPr>
        <w:t>м</w:t>
      </w:r>
      <w:r w:rsidR="00175DA4" w:rsidRPr="005101F4">
        <w:rPr>
          <w:color w:val="000000"/>
          <w:sz w:val="28"/>
          <w:szCs w:val="28"/>
        </w:rPr>
        <w:t xml:space="preserve"> в том числе методы лечения и источники финансового обеспечения высокотехнологичной медицинской помощи</w:t>
      </w:r>
      <w:r w:rsidR="00E56758" w:rsidRPr="005101F4">
        <w:rPr>
          <w:color w:val="000000"/>
          <w:sz w:val="28"/>
          <w:szCs w:val="28"/>
        </w:rPr>
        <w:t xml:space="preserve"> (далее – Перечень)</w:t>
      </w:r>
      <w:r w:rsidRPr="005101F4">
        <w:rPr>
          <w:color w:val="000000"/>
          <w:sz w:val="28"/>
          <w:szCs w:val="28"/>
        </w:rPr>
        <w:t xml:space="preserve">, утвержденного </w:t>
      </w:r>
      <w:r w:rsidR="00EC7C86" w:rsidRPr="005101F4">
        <w:rPr>
          <w:color w:val="000000"/>
          <w:sz w:val="28"/>
          <w:szCs w:val="28"/>
        </w:rPr>
        <w:t>П</w:t>
      </w:r>
      <w:r w:rsidR="00444DF5" w:rsidRPr="005101F4">
        <w:rPr>
          <w:color w:val="000000"/>
          <w:sz w:val="28"/>
          <w:szCs w:val="28"/>
        </w:rPr>
        <w:t>рограмм</w:t>
      </w:r>
      <w:r w:rsidR="00EC7C86" w:rsidRPr="005101F4">
        <w:rPr>
          <w:color w:val="000000"/>
          <w:sz w:val="28"/>
          <w:szCs w:val="28"/>
        </w:rPr>
        <w:t>ой</w:t>
      </w:r>
      <w:r w:rsidRPr="005101F4">
        <w:rPr>
          <w:color w:val="000000"/>
          <w:sz w:val="28"/>
          <w:szCs w:val="28"/>
        </w:rPr>
        <w:t xml:space="preserve">, </w:t>
      </w:r>
      <w:r w:rsidRPr="005101F4">
        <w:rPr>
          <w:color w:val="000000"/>
          <w:sz w:val="28"/>
          <w:szCs w:val="28"/>
        </w:rPr>
        <w:lastRenderedPageBreak/>
        <w:t>оплачивается в</w:t>
      </w:r>
      <w:r w:rsidR="003A2981" w:rsidRPr="005101F4">
        <w:rPr>
          <w:color w:val="000000"/>
          <w:sz w:val="28"/>
          <w:szCs w:val="28"/>
        </w:rPr>
        <w:t xml:space="preserve"> соответствии с Приложением № 18</w:t>
      </w:r>
      <w:r w:rsidRPr="005101F4">
        <w:rPr>
          <w:color w:val="000000"/>
          <w:sz w:val="28"/>
          <w:szCs w:val="28"/>
        </w:rPr>
        <w:t xml:space="preserve"> при наличии лицензии на организацию и выполнение работ (услуг) при оказании высокотехнологичной медицинской помощи в стационарных условиях.</w:t>
      </w:r>
    </w:p>
    <w:p w14:paraId="02EE8124" w14:textId="77777777" w:rsidR="00ED68B6" w:rsidRPr="005101F4" w:rsidRDefault="003A2981" w:rsidP="00762C12">
      <w:pPr>
        <w:autoSpaceDE w:val="0"/>
        <w:autoSpaceDN w:val="0"/>
        <w:adjustRightInd w:val="0"/>
        <w:ind w:firstLine="709"/>
        <w:jc w:val="both"/>
        <w:rPr>
          <w:color w:val="000000" w:themeColor="text1"/>
          <w:sz w:val="28"/>
          <w:szCs w:val="28"/>
        </w:rPr>
      </w:pPr>
      <w:r w:rsidRPr="005101F4">
        <w:rPr>
          <w:color w:val="000000" w:themeColor="text1"/>
          <w:sz w:val="28"/>
          <w:szCs w:val="28"/>
        </w:rPr>
        <w:t>2.</w:t>
      </w:r>
      <w:r w:rsidR="009F1555" w:rsidRPr="005101F4">
        <w:rPr>
          <w:color w:val="000000" w:themeColor="text1"/>
          <w:sz w:val="28"/>
          <w:szCs w:val="28"/>
        </w:rPr>
        <w:t>8</w:t>
      </w:r>
      <w:r w:rsidR="00ED68B6" w:rsidRPr="005101F4">
        <w:rPr>
          <w:color w:val="000000" w:themeColor="text1"/>
          <w:sz w:val="28"/>
          <w:szCs w:val="28"/>
        </w:rPr>
        <w:t>.1. При направл</w:t>
      </w:r>
      <w:r w:rsidR="00C215B5" w:rsidRPr="005101F4">
        <w:rPr>
          <w:color w:val="000000" w:themeColor="text1"/>
          <w:sz w:val="28"/>
          <w:szCs w:val="28"/>
        </w:rPr>
        <w:t xml:space="preserve">ении в медицинскую организацию </w:t>
      </w:r>
      <w:r w:rsidR="00ED68B6" w:rsidRPr="005101F4">
        <w:rPr>
          <w:color w:val="000000" w:themeColor="text1"/>
          <w:sz w:val="28"/>
          <w:szCs w:val="28"/>
        </w:rPr>
        <w:t xml:space="preserve">с целью комплексного обследования и/или предоперационной подготовки пациентов, которым в последующем необходимо проведение хирургического лечения, в том числе </w:t>
      </w:r>
      <w:r w:rsidR="00BC0684" w:rsidRPr="005101F4">
        <w:rPr>
          <w:color w:val="000000" w:themeColor="text1"/>
          <w:sz w:val="28"/>
          <w:szCs w:val="22"/>
          <w:lang w:eastAsia="en-US"/>
        </w:rPr>
        <w:t>в целях дальнейшего</w:t>
      </w:r>
      <w:r w:rsidR="00BC0684" w:rsidRPr="005101F4">
        <w:rPr>
          <w:color w:val="000000" w:themeColor="text1"/>
          <w:sz w:val="28"/>
          <w:szCs w:val="28"/>
        </w:rPr>
        <w:t xml:space="preserve"> </w:t>
      </w:r>
      <w:r w:rsidR="00ED68B6" w:rsidRPr="005101F4">
        <w:rPr>
          <w:color w:val="000000" w:themeColor="text1"/>
          <w:sz w:val="28"/>
          <w:szCs w:val="28"/>
        </w:rPr>
        <w:t xml:space="preserve">оказания высокотехнологичной медицинской помощи, указанные случаи оплачиваются в рамках специализированной медицинской помощи </w:t>
      </w:r>
      <w:r w:rsidR="00FF5794" w:rsidRPr="005101F4">
        <w:rPr>
          <w:color w:val="000000" w:themeColor="text1"/>
          <w:sz w:val="28"/>
          <w:szCs w:val="28"/>
        </w:rPr>
        <w:t>по КСГ, формируемой по коду МКБ-</w:t>
      </w:r>
      <w:r w:rsidR="00ED68B6" w:rsidRPr="005101F4">
        <w:rPr>
          <w:color w:val="000000" w:themeColor="text1"/>
          <w:sz w:val="28"/>
          <w:szCs w:val="28"/>
        </w:rPr>
        <w:t>10 ли</w:t>
      </w:r>
      <w:r w:rsidRPr="005101F4">
        <w:rPr>
          <w:color w:val="000000" w:themeColor="text1"/>
          <w:sz w:val="28"/>
          <w:szCs w:val="28"/>
        </w:rPr>
        <w:t>бо по коду Номенклатуры, являюще</w:t>
      </w:r>
      <w:r w:rsidR="00ED68B6" w:rsidRPr="005101F4">
        <w:rPr>
          <w:color w:val="000000" w:themeColor="text1"/>
          <w:sz w:val="28"/>
          <w:szCs w:val="28"/>
        </w:rPr>
        <w:t>м</w:t>
      </w:r>
      <w:r w:rsidRPr="005101F4">
        <w:rPr>
          <w:color w:val="000000" w:themeColor="text1"/>
          <w:sz w:val="28"/>
          <w:szCs w:val="28"/>
        </w:rPr>
        <w:t>у</w:t>
      </w:r>
      <w:r w:rsidR="00ED68B6" w:rsidRPr="005101F4">
        <w:rPr>
          <w:color w:val="000000" w:themeColor="text1"/>
          <w:sz w:val="28"/>
          <w:szCs w:val="28"/>
        </w:rPr>
        <w:t>ся классификационным критерием в случае выполнени</w:t>
      </w:r>
      <w:r w:rsidR="003B2C35" w:rsidRPr="005101F4">
        <w:rPr>
          <w:color w:val="000000" w:themeColor="text1"/>
          <w:sz w:val="28"/>
          <w:szCs w:val="28"/>
        </w:rPr>
        <w:t>я диагностического исследования.</w:t>
      </w:r>
    </w:p>
    <w:p w14:paraId="12DCF961" w14:textId="77777777" w:rsidR="00ED68B6" w:rsidRPr="005101F4" w:rsidRDefault="00ED68B6" w:rsidP="00762C12">
      <w:pPr>
        <w:autoSpaceDE w:val="0"/>
        <w:autoSpaceDN w:val="0"/>
        <w:adjustRightInd w:val="0"/>
        <w:ind w:firstLine="709"/>
        <w:jc w:val="both"/>
        <w:rPr>
          <w:color w:val="000000" w:themeColor="text1"/>
          <w:sz w:val="28"/>
          <w:szCs w:val="28"/>
        </w:rPr>
      </w:pPr>
      <w:r w:rsidRPr="005101F4">
        <w:rPr>
          <w:color w:val="000000" w:themeColor="text1"/>
          <w:sz w:val="28"/>
          <w:szCs w:val="28"/>
        </w:rPr>
        <w:t>После оказания в</w:t>
      </w:r>
      <w:r w:rsidR="00C215B5" w:rsidRPr="005101F4">
        <w:rPr>
          <w:color w:val="000000" w:themeColor="text1"/>
          <w:sz w:val="28"/>
          <w:szCs w:val="28"/>
        </w:rPr>
        <w:t xml:space="preserve"> медицинской организации </w:t>
      </w:r>
      <w:r w:rsidRPr="005101F4">
        <w:rPr>
          <w:color w:val="000000" w:themeColor="text1"/>
          <w:sz w:val="28"/>
          <w:szCs w:val="28"/>
        </w:rPr>
        <w:t xml:space="preserve">высокотехнологичной медицинской помощи, при наличии показаний, пациент может продолжить лечение в той же организации в рамках оказания специализированной медицинской помощи. Указанные случаи оказания специализированной медицинской помощи оплачиваются </w:t>
      </w:r>
      <w:r w:rsidR="00FF5794" w:rsidRPr="005101F4">
        <w:rPr>
          <w:color w:val="000000" w:themeColor="text1"/>
          <w:sz w:val="28"/>
          <w:szCs w:val="28"/>
        </w:rPr>
        <w:t xml:space="preserve">по </w:t>
      </w:r>
      <w:r w:rsidR="00BC0684" w:rsidRPr="005101F4">
        <w:rPr>
          <w:color w:val="000000" w:themeColor="text1"/>
          <w:sz w:val="28"/>
          <w:szCs w:val="28"/>
        </w:rPr>
        <w:t xml:space="preserve">соответствующей </w:t>
      </w:r>
      <w:r w:rsidR="000878F3" w:rsidRPr="005101F4">
        <w:rPr>
          <w:color w:val="000000" w:themeColor="text1"/>
          <w:sz w:val="28"/>
          <w:szCs w:val="28"/>
        </w:rPr>
        <w:t>КСГ</w:t>
      </w:r>
      <w:r w:rsidRPr="005101F4">
        <w:rPr>
          <w:color w:val="000000" w:themeColor="text1"/>
          <w:sz w:val="28"/>
          <w:szCs w:val="28"/>
        </w:rPr>
        <w:t>.</w:t>
      </w:r>
    </w:p>
    <w:p w14:paraId="4257B3AA" w14:textId="77777777" w:rsidR="00704E64" w:rsidRPr="005101F4" w:rsidRDefault="00BF60DA" w:rsidP="00704E64">
      <w:pPr>
        <w:autoSpaceDE w:val="0"/>
        <w:autoSpaceDN w:val="0"/>
        <w:adjustRightInd w:val="0"/>
        <w:ind w:firstLine="709"/>
        <w:jc w:val="both"/>
        <w:rPr>
          <w:color w:val="000000" w:themeColor="text1"/>
          <w:sz w:val="28"/>
          <w:szCs w:val="28"/>
        </w:rPr>
      </w:pPr>
      <w:r w:rsidRPr="005101F4">
        <w:rPr>
          <w:color w:val="000000" w:themeColor="text1"/>
          <w:sz w:val="28"/>
          <w:szCs w:val="28"/>
        </w:rPr>
        <w:t>2.</w:t>
      </w:r>
      <w:r w:rsidR="009F1555" w:rsidRPr="005101F4">
        <w:rPr>
          <w:color w:val="000000" w:themeColor="text1"/>
          <w:sz w:val="28"/>
          <w:szCs w:val="28"/>
        </w:rPr>
        <w:t>8</w:t>
      </w:r>
      <w:r w:rsidRPr="005101F4">
        <w:rPr>
          <w:color w:val="000000" w:themeColor="text1"/>
          <w:sz w:val="28"/>
          <w:szCs w:val="28"/>
        </w:rPr>
        <w:t xml:space="preserve">.2. </w:t>
      </w:r>
      <w:r w:rsidR="00704E64" w:rsidRPr="005101F4">
        <w:rPr>
          <w:color w:val="000000" w:themeColor="text1"/>
          <w:sz w:val="28"/>
          <w:szCs w:val="28"/>
        </w:rPr>
        <w:t xml:space="preserve">Отнесение случая оказания медицинской помощи к высокотехнологичной медицинской помощи осуществляется на основании сведений в </w:t>
      </w:r>
      <w:r w:rsidR="0028535C" w:rsidRPr="005101F4">
        <w:rPr>
          <w:color w:val="000000" w:themeColor="text1"/>
          <w:sz w:val="28"/>
          <w:szCs w:val="28"/>
        </w:rPr>
        <w:t xml:space="preserve">подсистеме ведения специализированных регистров пациентов по отдельным нозологиям и категориям граждан, мониторинга организации оказания высокотехнологичной медицинской помощи и санаторно-курортного лечения единой государственной информационной системы в сфере здравоохранения </w:t>
      </w:r>
      <w:r w:rsidR="006460AC" w:rsidRPr="005101F4">
        <w:rPr>
          <w:color w:val="000000" w:themeColor="text1"/>
          <w:sz w:val="28"/>
          <w:szCs w:val="28"/>
        </w:rPr>
        <w:t>(</w:t>
      </w:r>
      <w:r w:rsidR="00704E64" w:rsidRPr="005101F4">
        <w:rPr>
          <w:color w:val="000000" w:themeColor="text1"/>
          <w:sz w:val="28"/>
          <w:szCs w:val="28"/>
        </w:rPr>
        <w:t xml:space="preserve">далее – Информационная система) при соответствии </w:t>
      </w:r>
      <w:r w:rsidR="003B2C35" w:rsidRPr="005101F4">
        <w:rPr>
          <w:iCs/>
          <w:color w:val="000000" w:themeColor="text1"/>
          <w:sz w:val="28"/>
          <w:szCs w:val="28"/>
        </w:rPr>
        <w:t xml:space="preserve">наименования вида высокотехнологичной медицинской помощи, </w:t>
      </w:r>
      <w:r w:rsidR="00704E64" w:rsidRPr="005101F4">
        <w:rPr>
          <w:color w:val="000000" w:themeColor="text1"/>
          <w:sz w:val="28"/>
          <w:szCs w:val="28"/>
        </w:rPr>
        <w:t xml:space="preserve">кодов МКБ-10, модели пациента, вида лечения и метода лечения аналогичным параметрам, установленным в Программе в рамках Перечня. </w:t>
      </w:r>
    </w:p>
    <w:p w14:paraId="39945ECB" w14:textId="77777777" w:rsidR="00704E64" w:rsidRPr="005101F4" w:rsidRDefault="00704E64" w:rsidP="00704E64">
      <w:pPr>
        <w:autoSpaceDE w:val="0"/>
        <w:autoSpaceDN w:val="0"/>
        <w:adjustRightInd w:val="0"/>
        <w:ind w:firstLine="709"/>
        <w:jc w:val="both"/>
        <w:rPr>
          <w:color w:val="000000" w:themeColor="text1"/>
          <w:sz w:val="28"/>
          <w:szCs w:val="28"/>
        </w:rPr>
      </w:pPr>
      <w:r w:rsidRPr="005101F4">
        <w:rPr>
          <w:color w:val="000000" w:themeColor="text1"/>
          <w:sz w:val="28"/>
          <w:szCs w:val="28"/>
        </w:rPr>
        <w:t>Оплата видов высокотехнологичной медицинской помощи, включенных в базовую программу обязательного медицинского страхования, осуществляется по тарифам за единицу объема предоставления медицинской помощи, установленным в соответствии с Приложением № 1</w:t>
      </w:r>
      <w:r w:rsidR="003A2981" w:rsidRPr="005101F4">
        <w:rPr>
          <w:color w:val="000000" w:themeColor="text1"/>
          <w:sz w:val="28"/>
          <w:szCs w:val="28"/>
        </w:rPr>
        <w:t>8</w:t>
      </w:r>
      <w:r w:rsidRPr="005101F4">
        <w:rPr>
          <w:color w:val="000000" w:themeColor="text1"/>
          <w:sz w:val="28"/>
          <w:szCs w:val="28"/>
        </w:rPr>
        <w:t xml:space="preserve"> после проведения проверки соответствия сведений, включенных в реестр счетов, данным по предъявленному к оплате случаю оказания высокотехнологичной медицинской помощи, внесенным в Информационную систему. Порядок проведения проверки соответствия указанных сведений устанавливается департаментом здравоохранения Костромской области совместно с территориальным фондом обязательного медицинского страхования Костромской области. </w:t>
      </w:r>
    </w:p>
    <w:p w14:paraId="0C056A04" w14:textId="77777777" w:rsidR="009C4B35" w:rsidRPr="005101F4" w:rsidRDefault="00704E64" w:rsidP="002B21D3">
      <w:pPr>
        <w:autoSpaceDE w:val="0"/>
        <w:autoSpaceDN w:val="0"/>
        <w:adjustRightInd w:val="0"/>
        <w:ind w:firstLine="709"/>
        <w:jc w:val="both"/>
        <w:rPr>
          <w:color w:val="000000" w:themeColor="text1"/>
          <w:sz w:val="28"/>
          <w:szCs w:val="28"/>
        </w:rPr>
      </w:pPr>
      <w:r w:rsidRPr="005101F4">
        <w:rPr>
          <w:color w:val="000000" w:themeColor="text1"/>
          <w:sz w:val="28"/>
          <w:szCs w:val="28"/>
        </w:rPr>
        <w:t>В случае, если хотя бы один из вышеуказанных параметров не соответствует Перечню, а также при несоответствии сведений, включенных в реестр счетов данным Информационной системы,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и/или других применяемых медицинских технологий.</w:t>
      </w:r>
    </w:p>
    <w:p w14:paraId="6DA713F1" w14:textId="77777777" w:rsidR="00AD0E8D" w:rsidRPr="00D86594" w:rsidRDefault="009F1555" w:rsidP="00AD0E8D">
      <w:pPr>
        <w:autoSpaceDE w:val="0"/>
        <w:autoSpaceDN w:val="0"/>
        <w:adjustRightInd w:val="0"/>
        <w:ind w:firstLine="720"/>
        <w:jc w:val="both"/>
        <w:rPr>
          <w:rFonts w:eastAsia="Times New Roman"/>
          <w:b/>
          <w:color w:val="000000" w:themeColor="text1"/>
          <w:sz w:val="28"/>
          <w:szCs w:val="28"/>
        </w:rPr>
      </w:pPr>
      <w:r w:rsidRPr="00D86594">
        <w:rPr>
          <w:rFonts w:eastAsia="Times New Roman"/>
          <w:b/>
          <w:color w:val="000000" w:themeColor="text1"/>
          <w:sz w:val="28"/>
          <w:szCs w:val="28"/>
        </w:rPr>
        <w:t>2.9</w:t>
      </w:r>
      <w:r w:rsidR="00AD0E8D" w:rsidRPr="00D86594">
        <w:rPr>
          <w:rFonts w:eastAsia="Times New Roman"/>
          <w:b/>
          <w:color w:val="000000" w:themeColor="text1"/>
          <w:sz w:val="28"/>
          <w:szCs w:val="28"/>
        </w:rPr>
        <w:t>. Оплата прерванных случаев оказания медицинской помощи производится</w:t>
      </w:r>
      <w:r w:rsidR="009305C0" w:rsidRPr="00D86594">
        <w:rPr>
          <w:rFonts w:eastAsia="Times New Roman"/>
          <w:b/>
          <w:color w:val="000000" w:themeColor="text1"/>
          <w:sz w:val="28"/>
          <w:szCs w:val="28"/>
        </w:rPr>
        <w:t xml:space="preserve"> в случаях</w:t>
      </w:r>
      <w:r w:rsidR="00AD0E8D" w:rsidRPr="00D86594">
        <w:rPr>
          <w:rFonts w:eastAsia="Times New Roman"/>
          <w:b/>
          <w:color w:val="000000" w:themeColor="text1"/>
          <w:sz w:val="28"/>
          <w:szCs w:val="28"/>
        </w:rPr>
        <w:t>:</w:t>
      </w:r>
    </w:p>
    <w:p w14:paraId="3DB4F146" w14:textId="77777777" w:rsidR="009305C0" w:rsidRPr="00D86594" w:rsidRDefault="009305C0" w:rsidP="00AD0E8D">
      <w:pPr>
        <w:autoSpaceDE w:val="0"/>
        <w:autoSpaceDN w:val="0"/>
        <w:adjustRightInd w:val="0"/>
        <w:ind w:firstLine="709"/>
        <w:jc w:val="both"/>
        <w:rPr>
          <w:sz w:val="28"/>
          <w:szCs w:val="22"/>
          <w:lang w:eastAsia="en-US"/>
        </w:rPr>
      </w:pPr>
      <w:r w:rsidRPr="00D86594">
        <w:rPr>
          <w:color w:val="000000" w:themeColor="text1"/>
          <w:sz w:val="28"/>
          <w:szCs w:val="28"/>
        </w:rPr>
        <w:t xml:space="preserve">2.9.1. </w:t>
      </w:r>
      <w:r w:rsidRPr="00D86594">
        <w:rPr>
          <w:sz w:val="28"/>
          <w:szCs w:val="22"/>
          <w:lang w:eastAsia="en-US"/>
        </w:rPr>
        <w:t>Прерывания лечения по медицинским показаниям;</w:t>
      </w:r>
    </w:p>
    <w:p w14:paraId="6198D37C" w14:textId="77777777" w:rsidR="009305C0" w:rsidRPr="00D86594" w:rsidRDefault="009305C0" w:rsidP="00AD0E8D">
      <w:pPr>
        <w:autoSpaceDE w:val="0"/>
        <w:autoSpaceDN w:val="0"/>
        <w:adjustRightInd w:val="0"/>
        <w:ind w:firstLine="709"/>
        <w:jc w:val="both"/>
        <w:rPr>
          <w:sz w:val="28"/>
          <w:szCs w:val="22"/>
          <w:lang w:eastAsia="en-US"/>
        </w:rPr>
      </w:pPr>
      <w:r w:rsidRPr="00D86594">
        <w:rPr>
          <w:sz w:val="28"/>
          <w:szCs w:val="22"/>
          <w:lang w:eastAsia="en-US"/>
        </w:rPr>
        <w:t xml:space="preserve">2.9.2. </w:t>
      </w:r>
      <w:r w:rsidR="008E7057" w:rsidRPr="00D86594">
        <w:rPr>
          <w:sz w:val="28"/>
          <w:szCs w:val="22"/>
          <w:lang w:eastAsia="en-US"/>
        </w:rPr>
        <w:t>Прерывания л</w:t>
      </w:r>
      <w:r w:rsidRPr="00D86594">
        <w:rPr>
          <w:sz w:val="28"/>
          <w:szCs w:val="22"/>
          <w:lang w:eastAsia="en-US"/>
        </w:rPr>
        <w:t>ечения при переводе пациента из одного отделения медицинской организации в другое;</w:t>
      </w:r>
    </w:p>
    <w:p w14:paraId="0245108C" w14:textId="4842316F" w:rsidR="009305C0" w:rsidRPr="00D86594" w:rsidRDefault="009305C0" w:rsidP="00AD0E8D">
      <w:pPr>
        <w:autoSpaceDE w:val="0"/>
        <w:autoSpaceDN w:val="0"/>
        <w:adjustRightInd w:val="0"/>
        <w:ind w:firstLine="709"/>
        <w:jc w:val="both"/>
        <w:rPr>
          <w:sz w:val="28"/>
          <w:szCs w:val="22"/>
          <w:lang w:eastAsia="en-US"/>
        </w:rPr>
      </w:pPr>
      <w:r w:rsidRPr="00D86594">
        <w:rPr>
          <w:sz w:val="28"/>
          <w:szCs w:val="22"/>
          <w:lang w:eastAsia="en-US"/>
        </w:rPr>
        <w:lastRenderedPageBreak/>
        <w:t>2.9.3. Изменения условий оказания медицинской помощи (перевода пациента из стационарных условий в условия дневного стационара);</w:t>
      </w:r>
    </w:p>
    <w:p w14:paraId="2E986B88" w14:textId="77777777" w:rsidR="009305C0" w:rsidRPr="00D86594" w:rsidRDefault="009305C0" w:rsidP="00AD0E8D">
      <w:pPr>
        <w:autoSpaceDE w:val="0"/>
        <w:autoSpaceDN w:val="0"/>
        <w:adjustRightInd w:val="0"/>
        <w:ind w:firstLine="709"/>
        <w:jc w:val="both"/>
        <w:rPr>
          <w:sz w:val="28"/>
          <w:szCs w:val="22"/>
          <w:lang w:eastAsia="en-US"/>
        </w:rPr>
      </w:pPr>
      <w:r w:rsidRPr="00D86594">
        <w:rPr>
          <w:sz w:val="28"/>
          <w:szCs w:val="22"/>
          <w:lang w:eastAsia="en-US"/>
        </w:rPr>
        <w:t>2.9.4. Перевода пациента в другую медицинскую организацию;</w:t>
      </w:r>
    </w:p>
    <w:p w14:paraId="2861FB61" w14:textId="56C84727" w:rsidR="009305C0" w:rsidRPr="00D86594" w:rsidRDefault="00AB0FAE" w:rsidP="00AD0E8D">
      <w:pPr>
        <w:autoSpaceDE w:val="0"/>
        <w:autoSpaceDN w:val="0"/>
        <w:adjustRightInd w:val="0"/>
        <w:ind w:firstLine="709"/>
        <w:jc w:val="both"/>
        <w:rPr>
          <w:sz w:val="28"/>
          <w:szCs w:val="22"/>
          <w:lang w:eastAsia="en-US"/>
        </w:rPr>
      </w:pPr>
      <w:r w:rsidRPr="00D86594">
        <w:rPr>
          <w:sz w:val="28"/>
          <w:szCs w:val="22"/>
          <w:lang w:eastAsia="en-US"/>
        </w:rPr>
        <w:t>2.9.5. Прерывания л</w:t>
      </w:r>
      <w:r w:rsidR="009305C0" w:rsidRPr="00D86594">
        <w:rPr>
          <w:sz w:val="28"/>
          <w:szCs w:val="22"/>
          <w:lang w:eastAsia="en-US"/>
        </w:rPr>
        <w:t xml:space="preserve">ечения </w:t>
      </w:r>
      <w:r w:rsidR="0076616F" w:rsidRPr="00D86594">
        <w:rPr>
          <w:sz w:val="28"/>
          <w:szCs w:val="22"/>
          <w:lang w:eastAsia="en-US"/>
        </w:rPr>
        <w:t>вследствие</w:t>
      </w:r>
      <w:r w:rsidR="009305C0" w:rsidRPr="00D86594">
        <w:rPr>
          <w:sz w:val="28"/>
          <w:szCs w:val="22"/>
          <w:lang w:eastAsia="en-US"/>
        </w:rPr>
        <w:t xml:space="preserve"> </w:t>
      </w:r>
      <w:r w:rsidR="0076616F" w:rsidRPr="00D86594">
        <w:rPr>
          <w:sz w:val="28"/>
          <w:szCs w:val="22"/>
          <w:lang w:eastAsia="en-US"/>
        </w:rPr>
        <w:t xml:space="preserve">преждевременной </w:t>
      </w:r>
      <w:r w:rsidR="009305C0" w:rsidRPr="00D86594">
        <w:rPr>
          <w:sz w:val="28"/>
          <w:szCs w:val="22"/>
          <w:lang w:eastAsia="en-US"/>
        </w:rPr>
        <w:t>выписк</w:t>
      </w:r>
      <w:r w:rsidR="0076616F" w:rsidRPr="00D86594">
        <w:rPr>
          <w:sz w:val="28"/>
          <w:szCs w:val="22"/>
          <w:lang w:eastAsia="en-US"/>
        </w:rPr>
        <w:t>и</w:t>
      </w:r>
      <w:r w:rsidR="009305C0" w:rsidRPr="00D86594">
        <w:rPr>
          <w:sz w:val="28"/>
          <w:szCs w:val="22"/>
          <w:lang w:eastAsia="en-US"/>
        </w:rPr>
        <w:t xml:space="preserve"> пациента из медицинской организации</w:t>
      </w:r>
      <w:r w:rsidR="00A741C5" w:rsidRPr="00D86594">
        <w:rPr>
          <w:sz w:val="28"/>
          <w:szCs w:val="22"/>
          <w:lang w:eastAsia="en-US"/>
        </w:rPr>
        <w:t>,</w:t>
      </w:r>
      <w:r w:rsidR="0076616F" w:rsidRPr="00D86594">
        <w:rPr>
          <w:sz w:val="28"/>
          <w:szCs w:val="22"/>
          <w:lang w:eastAsia="en-US"/>
        </w:rPr>
        <w:t xml:space="preserve"> обусловленной его письменным отказом от дальнейшего лечения</w:t>
      </w:r>
      <w:r w:rsidR="00DB2606" w:rsidRPr="00D86594">
        <w:rPr>
          <w:sz w:val="28"/>
          <w:szCs w:val="22"/>
          <w:lang w:eastAsia="en-US"/>
        </w:rPr>
        <w:t>;</w:t>
      </w:r>
    </w:p>
    <w:p w14:paraId="0412CBB6" w14:textId="6F5081E6" w:rsidR="00392FFE" w:rsidRPr="00D86594" w:rsidRDefault="00392FFE" w:rsidP="00392FFE">
      <w:pPr>
        <w:ind w:firstLine="709"/>
        <w:contextualSpacing/>
        <w:jc w:val="both"/>
        <w:rPr>
          <w:color w:val="000000"/>
          <w:sz w:val="28"/>
          <w:szCs w:val="28"/>
        </w:rPr>
      </w:pPr>
      <w:r w:rsidRPr="00D86594">
        <w:rPr>
          <w:color w:val="000000"/>
          <w:sz w:val="28"/>
          <w:szCs w:val="28"/>
        </w:rPr>
        <w:t>2.9.6. Лечения, закончившиеся смертью пациента (летальным исходом);</w:t>
      </w:r>
    </w:p>
    <w:p w14:paraId="4A25DFB9" w14:textId="77777777" w:rsidR="009305C0" w:rsidRPr="00D86594" w:rsidRDefault="009305C0" w:rsidP="00AD0E8D">
      <w:pPr>
        <w:autoSpaceDE w:val="0"/>
        <w:autoSpaceDN w:val="0"/>
        <w:adjustRightInd w:val="0"/>
        <w:ind w:firstLine="709"/>
        <w:jc w:val="both"/>
        <w:rPr>
          <w:sz w:val="28"/>
          <w:szCs w:val="22"/>
          <w:lang w:eastAsia="en-US"/>
        </w:rPr>
      </w:pPr>
      <w:r w:rsidRPr="00D86594">
        <w:rPr>
          <w:sz w:val="28"/>
          <w:szCs w:val="22"/>
          <w:lang w:eastAsia="en-US"/>
        </w:rPr>
        <w:t>2.9.7.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
    <w:p w14:paraId="2A04A75B" w14:textId="43C745C0" w:rsidR="00A31C9A" w:rsidRPr="00D86594" w:rsidRDefault="009305C0" w:rsidP="00A31C9A">
      <w:pPr>
        <w:autoSpaceDE w:val="0"/>
        <w:autoSpaceDN w:val="0"/>
        <w:adjustRightInd w:val="0"/>
        <w:ind w:firstLine="709"/>
        <w:jc w:val="both"/>
        <w:rPr>
          <w:sz w:val="28"/>
          <w:szCs w:val="22"/>
          <w:lang w:eastAsia="en-US"/>
        </w:rPr>
      </w:pPr>
      <w:r w:rsidRPr="00D86594">
        <w:rPr>
          <w:sz w:val="28"/>
          <w:szCs w:val="22"/>
          <w:lang w:eastAsia="en-US"/>
        </w:rPr>
        <w:t>2.9.8. Законченные случаи лечения (не являющиеся прерванными по основаниям</w:t>
      </w:r>
      <w:r w:rsidR="008E7057" w:rsidRPr="00D86594">
        <w:rPr>
          <w:sz w:val="28"/>
          <w:szCs w:val="22"/>
          <w:lang w:eastAsia="en-US"/>
        </w:rPr>
        <w:t>, изложенным в пунктах</w:t>
      </w:r>
      <w:r w:rsidRPr="00D86594">
        <w:rPr>
          <w:sz w:val="28"/>
          <w:szCs w:val="22"/>
          <w:lang w:eastAsia="en-US"/>
        </w:rPr>
        <w:t xml:space="preserve"> </w:t>
      </w:r>
      <w:r w:rsidR="00E53812" w:rsidRPr="00D86594">
        <w:rPr>
          <w:sz w:val="28"/>
          <w:szCs w:val="22"/>
          <w:lang w:eastAsia="en-US"/>
        </w:rPr>
        <w:t>2.9.</w:t>
      </w:r>
      <w:r w:rsidRPr="00D86594">
        <w:rPr>
          <w:sz w:val="28"/>
          <w:szCs w:val="22"/>
          <w:lang w:eastAsia="en-US"/>
        </w:rPr>
        <w:t>1</w:t>
      </w:r>
      <w:r w:rsidR="00E53812" w:rsidRPr="00D86594">
        <w:rPr>
          <w:sz w:val="28"/>
          <w:szCs w:val="22"/>
          <w:lang w:eastAsia="en-US"/>
        </w:rPr>
        <w:t xml:space="preserve"> </w:t>
      </w:r>
      <w:r w:rsidR="00E53812" w:rsidRPr="00D86594">
        <w:rPr>
          <w:rFonts w:eastAsia="Times New Roman"/>
          <w:color w:val="000000" w:themeColor="text1"/>
          <w:sz w:val="28"/>
          <w:szCs w:val="28"/>
        </w:rPr>
        <w:t xml:space="preserve">– </w:t>
      </w:r>
      <w:r w:rsidR="00E53812" w:rsidRPr="00D86594">
        <w:rPr>
          <w:sz w:val="28"/>
          <w:szCs w:val="22"/>
          <w:lang w:eastAsia="en-US"/>
        </w:rPr>
        <w:t>2.9.</w:t>
      </w:r>
      <w:r w:rsidRPr="00D86594">
        <w:rPr>
          <w:sz w:val="28"/>
          <w:szCs w:val="22"/>
          <w:lang w:eastAsia="en-US"/>
        </w:rPr>
        <w:t xml:space="preserve">7) длительностью 3 дня и менее по КСГ, не включенным в перечень КСГ, для которых оптимальным сроком лечения является период менее 3 дней включительно, установленным в </w:t>
      </w:r>
      <w:r w:rsidR="00A741C5" w:rsidRPr="00D86594">
        <w:rPr>
          <w:sz w:val="28"/>
          <w:szCs w:val="22"/>
          <w:lang w:eastAsia="en-US"/>
        </w:rPr>
        <w:t>Приложении № 21</w:t>
      </w:r>
      <w:r w:rsidR="0076616F" w:rsidRPr="00D86594">
        <w:rPr>
          <w:sz w:val="28"/>
          <w:szCs w:val="22"/>
          <w:lang w:eastAsia="en-US"/>
        </w:rPr>
        <w:t>;</w:t>
      </w:r>
    </w:p>
    <w:p w14:paraId="4ECB9CE2" w14:textId="23F8F3AC" w:rsidR="0076616F" w:rsidRPr="00D86594" w:rsidRDefault="0076616F" w:rsidP="00A31C9A">
      <w:pPr>
        <w:autoSpaceDE w:val="0"/>
        <w:autoSpaceDN w:val="0"/>
        <w:adjustRightInd w:val="0"/>
        <w:ind w:firstLine="709"/>
        <w:jc w:val="both"/>
        <w:rPr>
          <w:color w:val="000000" w:themeColor="text1"/>
          <w:sz w:val="28"/>
        </w:rPr>
      </w:pPr>
      <w:r w:rsidRPr="00D86594">
        <w:rPr>
          <w:sz w:val="28"/>
          <w:szCs w:val="22"/>
          <w:lang w:eastAsia="en-US"/>
        </w:rPr>
        <w:t xml:space="preserve">2.9.9. </w:t>
      </w:r>
      <w:r w:rsidR="00D86594" w:rsidRPr="00D86594">
        <w:rPr>
          <w:sz w:val="28"/>
          <w:szCs w:val="22"/>
          <w:lang w:eastAsia="en-US"/>
        </w:rPr>
        <w:t>М</w:t>
      </w:r>
      <w:r w:rsidRPr="00D86594">
        <w:rPr>
          <w:color w:val="000000" w:themeColor="text1"/>
          <w:sz w:val="28"/>
        </w:rPr>
        <w:t>едицинской реабилитации по КСГ с длительностью лечения менее количества дней</w:t>
      </w:r>
      <w:r w:rsidR="00A5542A" w:rsidRPr="00D86594">
        <w:rPr>
          <w:color w:val="000000" w:themeColor="text1"/>
          <w:sz w:val="28"/>
        </w:rPr>
        <w:t xml:space="preserve">, </w:t>
      </w:r>
      <w:bookmarkStart w:id="5" w:name="_Hlk219878447"/>
      <w:r w:rsidR="00A5542A" w:rsidRPr="00D86594">
        <w:rPr>
          <w:color w:val="000000" w:themeColor="text1"/>
          <w:sz w:val="28"/>
        </w:rPr>
        <w:t>утвержденных Программой</w:t>
      </w:r>
      <w:bookmarkEnd w:id="5"/>
      <w:r w:rsidR="00A5542A" w:rsidRPr="00D86594">
        <w:rPr>
          <w:color w:val="000000" w:themeColor="text1"/>
          <w:sz w:val="28"/>
        </w:rPr>
        <w:t>.</w:t>
      </w:r>
    </w:p>
    <w:p w14:paraId="66B2C509" w14:textId="0E0375C3" w:rsidR="00856561" w:rsidRPr="00D86594" w:rsidRDefault="00B83DC9" w:rsidP="00CA6A7F">
      <w:pPr>
        <w:autoSpaceDE w:val="0"/>
        <w:autoSpaceDN w:val="0"/>
        <w:adjustRightInd w:val="0"/>
        <w:ind w:firstLine="709"/>
        <w:jc w:val="both"/>
        <w:rPr>
          <w:sz w:val="28"/>
          <w:szCs w:val="22"/>
          <w:lang w:eastAsia="en-US"/>
        </w:rPr>
      </w:pPr>
      <w:r w:rsidRPr="00D86594">
        <w:rPr>
          <w:sz w:val="28"/>
          <w:szCs w:val="22"/>
          <w:lang w:eastAsia="en-US"/>
        </w:rPr>
        <w:t>2.9.</w:t>
      </w:r>
      <w:r w:rsidR="00BC2776" w:rsidRPr="00D86594">
        <w:rPr>
          <w:sz w:val="28"/>
          <w:szCs w:val="22"/>
          <w:lang w:eastAsia="en-US"/>
        </w:rPr>
        <w:t>10</w:t>
      </w:r>
      <w:r w:rsidRPr="00D86594">
        <w:rPr>
          <w:sz w:val="28"/>
          <w:szCs w:val="22"/>
          <w:lang w:eastAsia="en-US"/>
        </w:rPr>
        <w:t xml:space="preserve">. </w:t>
      </w:r>
      <w:r w:rsidR="00856561" w:rsidRPr="00D86594">
        <w:rPr>
          <w:sz w:val="28"/>
          <w:szCs w:val="22"/>
          <w:lang w:eastAsia="en-US"/>
        </w:rPr>
        <w:t>В случае, если перевод пациента из одного отделения медицинской организации в другое обусловлен возникновением (наличием) нового заболевания или состояния, относящегося к тому же классу МКБ-10, что и диагноз основного заболевания</w:t>
      </w:r>
      <w:r w:rsidR="00BC2776" w:rsidRPr="00D86594">
        <w:rPr>
          <w:sz w:val="28"/>
          <w:szCs w:val="22"/>
          <w:lang w:eastAsia="en-US"/>
        </w:rPr>
        <w:t>,</w:t>
      </w:r>
      <w:r w:rsidR="00856561" w:rsidRPr="00D86594">
        <w:rPr>
          <w:sz w:val="28"/>
          <w:szCs w:val="22"/>
          <w:lang w:eastAsia="en-US"/>
        </w:rPr>
        <w:t xml:space="preserve"> и (или) являющегося следствием закономерного прогрессирования основного заболевания, внутрибольничной инфекции или осложнением основного заболевания,</w:t>
      </w:r>
      <w:r w:rsidR="00BC2776" w:rsidRPr="00D86594">
        <w:rPr>
          <w:sz w:val="28"/>
          <w:szCs w:val="22"/>
          <w:lang w:eastAsia="en-US"/>
        </w:rPr>
        <w:t xml:space="preserve"> </w:t>
      </w:r>
      <w:r w:rsidR="008E7057" w:rsidRPr="00D86594">
        <w:rPr>
          <w:sz w:val="28"/>
          <w:szCs w:val="22"/>
          <w:lang w:eastAsia="en-US"/>
        </w:rPr>
        <w:t xml:space="preserve">что </w:t>
      </w:r>
      <w:r w:rsidR="00856561" w:rsidRPr="00D86594">
        <w:rPr>
          <w:sz w:val="28"/>
          <w:szCs w:val="22"/>
          <w:lang w:eastAsia="en-US"/>
        </w:rPr>
        <w:t xml:space="preserve">не соответствует критериям оплаты случая </w:t>
      </w:r>
      <w:r w:rsidR="008E7057" w:rsidRPr="00D86594">
        <w:rPr>
          <w:sz w:val="28"/>
          <w:szCs w:val="22"/>
          <w:lang w:eastAsia="en-US"/>
        </w:rPr>
        <w:t>госпитализации/</w:t>
      </w:r>
      <w:r w:rsidR="00856561" w:rsidRPr="00D86594">
        <w:rPr>
          <w:sz w:val="28"/>
          <w:szCs w:val="22"/>
          <w:lang w:eastAsia="en-US"/>
        </w:rPr>
        <w:t>лечения по 2 КСГ, оплата производится в рамках одного случая лечения по КСГ с наибольшим размером оплаты, а отнесение такого случая к прерванным по основанию</w:t>
      </w:r>
      <w:r w:rsidR="008E7057" w:rsidRPr="00D86594">
        <w:rPr>
          <w:sz w:val="28"/>
          <w:szCs w:val="22"/>
          <w:lang w:eastAsia="en-US"/>
        </w:rPr>
        <w:t>,</w:t>
      </w:r>
      <w:r w:rsidR="00856561" w:rsidRPr="00D86594">
        <w:rPr>
          <w:sz w:val="28"/>
          <w:szCs w:val="22"/>
          <w:lang w:eastAsia="en-US"/>
        </w:rPr>
        <w:t xml:space="preserve"> </w:t>
      </w:r>
      <w:r w:rsidR="008E7057" w:rsidRPr="00D86594">
        <w:rPr>
          <w:sz w:val="28"/>
          <w:szCs w:val="22"/>
          <w:lang w:eastAsia="en-US"/>
        </w:rPr>
        <w:t>изложенному в пункте 2.9.</w:t>
      </w:r>
      <w:r w:rsidR="00856561" w:rsidRPr="00D86594">
        <w:rPr>
          <w:sz w:val="28"/>
          <w:szCs w:val="22"/>
          <w:lang w:eastAsia="en-US"/>
        </w:rPr>
        <w:t>2 не производится.</w:t>
      </w:r>
    </w:p>
    <w:p w14:paraId="2913F8BC" w14:textId="4B285006" w:rsidR="00856561" w:rsidRPr="00D86594" w:rsidRDefault="00B83DC9" w:rsidP="00CA6A7F">
      <w:pPr>
        <w:autoSpaceDE w:val="0"/>
        <w:autoSpaceDN w:val="0"/>
        <w:adjustRightInd w:val="0"/>
        <w:ind w:firstLine="709"/>
        <w:jc w:val="both"/>
        <w:rPr>
          <w:sz w:val="28"/>
          <w:szCs w:val="22"/>
          <w:lang w:eastAsia="en-US"/>
        </w:rPr>
      </w:pPr>
      <w:r w:rsidRPr="00D86594">
        <w:rPr>
          <w:sz w:val="28"/>
          <w:szCs w:val="22"/>
          <w:lang w:eastAsia="en-US"/>
        </w:rPr>
        <w:t>2.9.1</w:t>
      </w:r>
      <w:r w:rsidR="003C2781" w:rsidRPr="00D86594">
        <w:rPr>
          <w:sz w:val="28"/>
          <w:szCs w:val="22"/>
          <w:lang w:eastAsia="en-US"/>
        </w:rPr>
        <w:t>1</w:t>
      </w:r>
      <w:r w:rsidRPr="00D86594">
        <w:rPr>
          <w:sz w:val="28"/>
          <w:szCs w:val="22"/>
          <w:lang w:eastAsia="en-US"/>
        </w:rPr>
        <w:t xml:space="preserve">. </w:t>
      </w:r>
      <w:r w:rsidR="00856561" w:rsidRPr="00D86594">
        <w:rPr>
          <w:sz w:val="28"/>
          <w:szCs w:val="22"/>
          <w:lang w:eastAsia="en-US"/>
        </w:rPr>
        <w:t>При оплате случаев лечения, подлежащих оплате по 2 КСГ по основаниям</w:t>
      </w:r>
      <w:r w:rsidR="000C6D1B" w:rsidRPr="00D86594">
        <w:rPr>
          <w:sz w:val="28"/>
          <w:szCs w:val="22"/>
          <w:lang w:eastAsia="en-US"/>
        </w:rPr>
        <w:t xml:space="preserve">, </w:t>
      </w:r>
      <w:r w:rsidR="008E7057" w:rsidRPr="00D86594">
        <w:rPr>
          <w:sz w:val="28"/>
          <w:szCs w:val="22"/>
          <w:lang w:eastAsia="en-US"/>
        </w:rPr>
        <w:t xml:space="preserve">изложенным </w:t>
      </w:r>
      <w:r w:rsidR="000C6D1B" w:rsidRPr="00D86594">
        <w:rPr>
          <w:sz w:val="28"/>
          <w:szCs w:val="22"/>
          <w:lang w:eastAsia="en-US"/>
        </w:rPr>
        <w:t>в пунктах</w:t>
      </w:r>
      <w:r w:rsidR="00856561" w:rsidRPr="00D86594">
        <w:rPr>
          <w:sz w:val="28"/>
          <w:szCs w:val="22"/>
          <w:lang w:eastAsia="en-US"/>
        </w:rPr>
        <w:t xml:space="preserve"> </w:t>
      </w:r>
      <w:r w:rsidR="00957DB1" w:rsidRPr="00D86594">
        <w:rPr>
          <w:sz w:val="28"/>
          <w:szCs w:val="22"/>
          <w:lang w:eastAsia="en-US"/>
        </w:rPr>
        <w:t>2.11.</w:t>
      </w:r>
      <w:r w:rsidR="00856561" w:rsidRPr="00D86594">
        <w:rPr>
          <w:sz w:val="28"/>
          <w:szCs w:val="22"/>
          <w:lang w:eastAsia="en-US"/>
        </w:rPr>
        <w:t>2</w:t>
      </w:r>
      <w:r w:rsidR="00E53812" w:rsidRPr="00D86594">
        <w:rPr>
          <w:sz w:val="28"/>
          <w:szCs w:val="22"/>
          <w:lang w:eastAsia="en-US"/>
        </w:rPr>
        <w:t xml:space="preserve"> </w:t>
      </w:r>
      <w:r w:rsidR="00E53812" w:rsidRPr="00D86594">
        <w:rPr>
          <w:rFonts w:eastAsia="Times New Roman"/>
          <w:color w:val="000000" w:themeColor="text1"/>
          <w:sz w:val="28"/>
          <w:szCs w:val="28"/>
        </w:rPr>
        <w:t xml:space="preserve">– </w:t>
      </w:r>
      <w:r w:rsidR="00392FFE" w:rsidRPr="00D86594">
        <w:rPr>
          <w:sz w:val="28"/>
          <w:szCs w:val="22"/>
          <w:lang w:eastAsia="en-US"/>
        </w:rPr>
        <w:t>2.11.10.</w:t>
      </w:r>
      <w:r w:rsidR="00856561" w:rsidRPr="00D86594">
        <w:rPr>
          <w:sz w:val="28"/>
          <w:szCs w:val="22"/>
          <w:lang w:eastAsia="en-US"/>
        </w:rPr>
        <w:t>, случай до перевода не может считаться прерванным по основаниям</w:t>
      </w:r>
      <w:r w:rsidR="005C73C9" w:rsidRPr="00D86594">
        <w:rPr>
          <w:sz w:val="28"/>
          <w:szCs w:val="22"/>
          <w:lang w:eastAsia="en-US"/>
        </w:rPr>
        <w:t>, изложенным в пунктах</w:t>
      </w:r>
      <w:r w:rsidR="00856561" w:rsidRPr="00D86594">
        <w:rPr>
          <w:sz w:val="28"/>
          <w:szCs w:val="22"/>
          <w:lang w:eastAsia="en-US"/>
        </w:rPr>
        <w:t xml:space="preserve"> 2.9.2 </w:t>
      </w:r>
      <w:r w:rsidR="00856561" w:rsidRPr="00D86594">
        <w:rPr>
          <w:rFonts w:eastAsia="Times New Roman"/>
          <w:color w:val="000000" w:themeColor="text1"/>
          <w:sz w:val="28"/>
          <w:szCs w:val="28"/>
        </w:rPr>
        <w:t xml:space="preserve">– </w:t>
      </w:r>
      <w:r w:rsidR="00856561" w:rsidRPr="00D86594">
        <w:rPr>
          <w:sz w:val="28"/>
          <w:szCs w:val="22"/>
          <w:lang w:eastAsia="en-US"/>
        </w:rPr>
        <w:t>2.9.4.</w:t>
      </w:r>
    </w:p>
    <w:p w14:paraId="45533201" w14:textId="3A97A157" w:rsidR="00365839" w:rsidRPr="00D86594" w:rsidRDefault="00B83DC9" w:rsidP="00365839">
      <w:pPr>
        <w:pStyle w:val="ConsPlusNormal"/>
        <w:ind w:firstLine="567"/>
        <w:jc w:val="both"/>
        <w:rPr>
          <w:rFonts w:ascii="Times New Roman" w:hAnsi="Times New Roman" w:cs="Times New Roman"/>
          <w:sz w:val="28"/>
          <w:szCs w:val="28"/>
          <w:lang w:eastAsia="en-US"/>
        </w:rPr>
      </w:pPr>
      <w:r w:rsidRPr="00D86594">
        <w:rPr>
          <w:rFonts w:ascii="Times New Roman" w:hAnsi="Times New Roman" w:cs="Times New Roman"/>
          <w:sz w:val="28"/>
          <w:szCs w:val="28"/>
          <w:lang w:eastAsia="en-US"/>
        </w:rPr>
        <w:t>2.9.1</w:t>
      </w:r>
      <w:r w:rsidR="003C2781" w:rsidRPr="00D86594">
        <w:rPr>
          <w:rFonts w:ascii="Times New Roman" w:hAnsi="Times New Roman" w:cs="Times New Roman"/>
          <w:sz w:val="28"/>
          <w:szCs w:val="28"/>
          <w:lang w:eastAsia="en-US"/>
        </w:rPr>
        <w:t>2</w:t>
      </w:r>
      <w:r w:rsidRPr="00D86594">
        <w:rPr>
          <w:rFonts w:ascii="Times New Roman" w:hAnsi="Times New Roman" w:cs="Times New Roman"/>
          <w:sz w:val="28"/>
          <w:szCs w:val="28"/>
          <w:lang w:eastAsia="en-US"/>
        </w:rPr>
        <w:t xml:space="preserve">. </w:t>
      </w:r>
      <w:r w:rsidR="007E32A3" w:rsidRPr="00D86594">
        <w:rPr>
          <w:rFonts w:ascii="Times New Roman" w:hAnsi="Times New Roman" w:cs="Times New Roman"/>
          <w:sz w:val="28"/>
          <w:szCs w:val="28"/>
          <w:lang w:eastAsia="en-US"/>
        </w:rPr>
        <w:t xml:space="preserve">Приложением № 21 определен перечень КСГ, для которых длительность 3 дня и менее является оптимальными сроками лечения. Законченный случай оказания медицинской помощи по КСГ, перечисленным в Приложении № 21, не может быть отнесен к прерванным случаям лечения </w:t>
      </w:r>
      <w:r w:rsidR="00365839" w:rsidRPr="00D86594">
        <w:rPr>
          <w:rFonts w:ascii="Times New Roman" w:hAnsi="Times New Roman" w:cs="Times New Roman"/>
          <w:sz w:val="28"/>
          <w:szCs w:val="28"/>
          <w:lang w:eastAsia="en-US"/>
        </w:rPr>
        <w:t>по основаниям, связанным с длительностью лечения, и</w:t>
      </w:r>
      <w:r w:rsidR="007E32A3" w:rsidRPr="00D86594">
        <w:rPr>
          <w:rFonts w:ascii="Times New Roman" w:hAnsi="Times New Roman" w:cs="Times New Roman"/>
          <w:sz w:val="28"/>
          <w:szCs w:val="28"/>
          <w:lang w:eastAsia="en-US"/>
        </w:rPr>
        <w:t xml:space="preserve"> оплачивается в полном объеме независимо от длительности лечения.</w:t>
      </w:r>
      <w:r w:rsidR="00365839" w:rsidRPr="00D86594">
        <w:rPr>
          <w:rFonts w:ascii="Times New Roman" w:hAnsi="Times New Roman" w:cs="Times New Roman"/>
          <w:sz w:val="28"/>
          <w:szCs w:val="28"/>
          <w:lang w:eastAsia="en-US"/>
        </w:rPr>
        <w:t xml:space="preserve"> </w:t>
      </w:r>
    </w:p>
    <w:p w14:paraId="22AE6C3B" w14:textId="178ADD29" w:rsidR="00365839" w:rsidRPr="00D86594" w:rsidRDefault="00365839" w:rsidP="00365839">
      <w:pPr>
        <w:pStyle w:val="ConsPlusNormal"/>
        <w:ind w:firstLine="567"/>
        <w:jc w:val="both"/>
        <w:rPr>
          <w:rFonts w:ascii="Times New Roman" w:hAnsi="Times New Roman" w:cs="Times New Roman"/>
          <w:color w:val="000000" w:themeColor="text1"/>
          <w:sz w:val="28"/>
          <w:szCs w:val="28"/>
        </w:rPr>
      </w:pPr>
      <w:r w:rsidRPr="00D86594">
        <w:rPr>
          <w:rFonts w:ascii="Times New Roman" w:hAnsi="Times New Roman" w:cs="Times New Roman"/>
          <w:color w:val="000000" w:themeColor="text1"/>
          <w:sz w:val="28"/>
          <w:szCs w:val="28"/>
        </w:rPr>
        <w:t xml:space="preserve">При этом в случае наличия оснований </w:t>
      </w:r>
      <w:proofErr w:type="spellStart"/>
      <w:r w:rsidRPr="00D86594">
        <w:rPr>
          <w:rFonts w:ascii="Times New Roman" w:hAnsi="Times New Roman" w:cs="Times New Roman"/>
          <w:color w:val="000000" w:themeColor="text1"/>
          <w:sz w:val="28"/>
          <w:szCs w:val="28"/>
        </w:rPr>
        <w:t>прерванности</w:t>
      </w:r>
      <w:proofErr w:type="spellEnd"/>
      <w:r w:rsidRPr="00D86594">
        <w:rPr>
          <w:rFonts w:ascii="Times New Roman" w:hAnsi="Times New Roman" w:cs="Times New Roman"/>
          <w:color w:val="000000" w:themeColor="text1"/>
          <w:sz w:val="28"/>
          <w:szCs w:val="28"/>
        </w:rPr>
        <w:t xml:space="preserve">, не связанных </w:t>
      </w:r>
      <w:r w:rsidRPr="00D86594">
        <w:rPr>
          <w:rFonts w:ascii="Times New Roman" w:hAnsi="Times New Roman" w:cs="Times New Roman"/>
          <w:color w:val="000000" w:themeColor="text1"/>
          <w:sz w:val="28"/>
          <w:szCs w:val="28"/>
        </w:rPr>
        <w:br/>
        <w:t>с длительностью лечения, случай оказания медицинской помощи оплачивается как прерванный на общих основаниях.</w:t>
      </w:r>
    </w:p>
    <w:p w14:paraId="5A24FD6A" w14:textId="6D9D419E" w:rsidR="008707B9" w:rsidRPr="00D86594" w:rsidRDefault="00B83DC9" w:rsidP="008707B9">
      <w:pPr>
        <w:autoSpaceDE w:val="0"/>
        <w:autoSpaceDN w:val="0"/>
        <w:adjustRightInd w:val="0"/>
        <w:ind w:firstLine="709"/>
        <w:contextualSpacing/>
        <w:jc w:val="both"/>
        <w:rPr>
          <w:sz w:val="28"/>
          <w:szCs w:val="28"/>
          <w:lang w:eastAsia="en-US"/>
        </w:rPr>
      </w:pPr>
      <w:r w:rsidRPr="00D86594">
        <w:rPr>
          <w:sz w:val="28"/>
          <w:szCs w:val="28"/>
          <w:lang w:eastAsia="en-US"/>
        </w:rPr>
        <w:t>2.9.1</w:t>
      </w:r>
      <w:r w:rsidR="003C2781" w:rsidRPr="00D86594">
        <w:rPr>
          <w:sz w:val="28"/>
          <w:szCs w:val="28"/>
          <w:lang w:eastAsia="en-US"/>
        </w:rPr>
        <w:t>3</w:t>
      </w:r>
      <w:r w:rsidRPr="00D86594">
        <w:rPr>
          <w:sz w:val="28"/>
          <w:szCs w:val="28"/>
          <w:lang w:eastAsia="en-US"/>
        </w:rPr>
        <w:t xml:space="preserve">. </w:t>
      </w:r>
      <w:r w:rsidR="008707B9" w:rsidRPr="00D86594">
        <w:rPr>
          <w:sz w:val="28"/>
          <w:szCs w:val="28"/>
          <w:lang w:eastAsia="en-US"/>
        </w:rPr>
        <w:t xml:space="preserve">Размеры оплаты </w:t>
      </w:r>
      <w:r w:rsidR="008707B9" w:rsidRPr="00D86594">
        <w:rPr>
          <w:sz w:val="28"/>
          <w:szCs w:val="22"/>
          <w:lang w:eastAsia="en-US"/>
        </w:rPr>
        <w:t>случаев оказания медицинской помощи</w:t>
      </w:r>
      <w:r w:rsidR="006C7C12" w:rsidRPr="00D86594">
        <w:rPr>
          <w:sz w:val="28"/>
          <w:szCs w:val="22"/>
          <w:lang w:eastAsia="en-US"/>
        </w:rPr>
        <w:t xml:space="preserve"> (с учетом суммы КСЛП)</w:t>
      </w:r>
      <w:r w:rsidR="008707B9" w:rsidRPr="00D86594">
        <w:rPr>
          <w:sz w:val="28"/>
          <w:szCs w:val="22"/>
          <w:lang w:eastAsia="en-US"/>
        </w:rPr>
        <w:t>, являющихся прерванными</w:t>
      </w:r>
      <w:r w:rsidR="008707B9" w:rsidRPr="00D86594">
        <w:rPr>
          <w:sz w:val="28"/>
          <w:szCs w:val="28"/>
          <w:lang w:eastAsia="en-US"/>
        </w:rPr>
        <w:t xml:space="preserve">, </w:t>
      </w:r>
      <w:r w:rsidR="00537C9B" w:rsidRPr="00D86594">
        <w:rPr>
          <w:sz w:val="28"/>
          <w:szCs w:val="28"/>
          <w:lang w:eastAsia="en-US"/>
        </w:rPr>
        <w:t>составляют</w:t>
      </w:r>
      <w:r w:rsidR="008707B9" w:rsidRPr="00D86594">
        <w:rPr>
          <w:sz w:val="28"/>
          <w:szCs w:val="28"/>
          <w:lang w:eastAsia="en-US"/>
        </w:rPr>
        <w:t>:</w:t>
      </w:r>
    </w:p>
    <w:p w14:paraId="581ABCE0" w14:textId="77777777" w:rsidR="00537C9B" w:rsidRPr="00D86594" w:rsidRDefault="00537C9B" w:rsidP="008707B9">
      <w:pPr>
        <w:autoSpaceDE w:val="0"/>
        <w:autoSpaceDN w:val="0"/>
        <w:adjustRightInd w:val="0"/>
        <w:ind w:firstLine="709"/>
        <w:contextualSpacing/>
        <w:jc w:val="both"/>
        <w:rPr>
          <w:sz w:val="28"/>
          <w:szCs w:val="28"/>
          <w:lang w:eastAsia="en-US"/>
        </w:rPr>
      </w:pPr>
      <w:r w:rsidRPr="00D86594">
        <w:rPr>
          <w:sz w:val="28"/>
          <w:szCs w:val="28"/>
          <w:lang w:eastAsia="en-US"/>
        </w:rPr>
        <w:lastRenderedPageBreak/>
        <w:t>а) при выполнении хирургического вмешательства и (или) тромболитической терапии по КСГ, указанным в Приложении № 22:</w:t>
      </w:r>
    </w:p>
    <w:p w14:paraId="14CCB066" w14:textId="77777777" w:rsidR="00537C9B" w:rsidRPr="00D86594" w:rsidRDefault="00537C9B" w:rsidP="00537C9B">
      <w:pPr>
        <w:autoSpaceDE w:val="0"/>
        <w:autoSpaceDN w:val="0"/>
        <w:adjustRightInd w:val="0"/>
        <w:ind w:firstLine="709"/>
        <w:contextualSpacing/>
        <w:jc w:val="both"/>
        <w:rPr>
          <w:sz w:val="28"/>
          <w:szCs w:val="28"/>
          <w:lang w:eastAsia="en-US"/>
        </w:rPr>
      </w:pPr>
      <w:r w:rsidRPr="00D86594">
        <w:rPr>
          <w:sz w:val="28"/>
          <w:szCs w:val="28"/>
          <w:lang w:eastAsia="en-US"/>
        </w:rPr>
        <w:t>- при длительности лечения 3 дня и менее (≤3 дня) – 80% от стоимости КСГ;</w:t>
      </w:r>
    </w:p>
    <w:p w14:paraId="0B97F66D" w14:textId="77777777" w:rsidR="00537C9B" w:rsidRPr="00D86594" w:rsidRDefault="00537C9B" w:rsidP="00537C9B">
      <w:pPr>
        <w:autoSpaceDE w:val="0"/>
        <w:autoSpaceDN w:val="0"/>
        <w:adjustRightInd w:val="0"/>
        <w:ind w:firstLine="709"/>
        <w:contextualSpacing/>
        <w:jc w:val="both"/>
        <w:rPr>
          <w:sz w:val="28"/>
          <w:szCs w:val="28"/>
          <w:lang w:eastAsia="en-US"/>
        </w:rPr>
      </w:pPr>
      <w:r w:rsidRPr="00D86594">
        <w:rPr>
          <w:sz w:val="28"/>
          <w:szCs w:val="28"/>
          <w:lang w:eastAsia="en-US"/>
        </w:rPr>
        <w:t>- при длительности лечения более 3-х дней (≥4 дня) – 85% от стоимости КСГ;</w:t>
      </w:r>
    </w:p>
    <w:p w14:paraId="5FD55E01" w14:textId="77777777" w:rsidR="00537C9B" w:rsidRPr="00D86594" w:rsidRDefault="00537C9B" w:rsidP="00537C9B">
      <w:pPr>
        <w:autoSpaceDE w:val="0"/>
        <w:autoSpaceDN w:val="0"/>
        <w:adjustRightInd w:val="0"/>
        <w:ind w:firstLine="709"/>
        <w:contextualSpacing/>
        <w:jc w:val="both"/>
        <w:rPr>
          <w:sz w:val="28"/>
          <w:szCs w:val="28"/>
          <w:lang w:eastAsia="en-US"/>
        </w:rPr>
      </w:pPr>
      <w:r w:rsidRPr="00D86594">
        <w:rPr>
          <w:sz w:val="28"/>
          <w:szCs w:val="28"/>
          <w:lang w:eastAsia="en-US"/>
        </w:rPr>
        <w:t>б) при невыполнении хирургического вмешательства и (или) тромболитической терапии в случаях, не относящимся к КСГ, указанным в Приложении № 22:</w:t>
      </w:r>
    </w:p>
    <w:p w14:paraId="1784453A" w14:textId="77777777" w:rsidR="00537C9B" w:rsidRPr="00D86594" w:rsidRDefault="00537C9B" w:rsidP="00537C9B">
      <w:pPr>
        <w:autoSpaceDE w:val="0"/>
        <w:autoSpaceDN w:val="0"/>
        <w:adjustRightInd w:val="0"/>
        <w:ind w:firstLine="709"/>
        <w:contextualSpacing/>
        <w:jc w:val="both"/>
        <w:rPr>
          <w:sz w:val="28"/>
          <w:szCs w:val="28"/>
          <w:lang w:eastAsia="en-US"/>
        </w:rPr>
      </w:pPr>
      <w:r w:rsidRPr="00D86594">
        <w:rPr>
          <w:sz w:val="28"/>
          <w:szCs w:val="28"/>
          <w:lang w:eastAsia="en-US"/>
        </w:rPr>
        <w:t>- при длительности лечения 3 дня и менее (≤3 дня) – 20% от стоимости КСГ;</w:t>
      </w:r>
    </w:p>
    <w:p w14:paraId="48607505" w14:textId="77777777" w:rsidR="00537C9B" w:rsidRPr="00D86594" w:rsidRDefault="00537C9B" w:rsidP="00537C9B">
      <w:pPr>
        <w:autoSpaceDE w:val="0"/>
        <w:autoSpaceDN w:val="0"/>
        <w:adjustRightInd w:val="0"/>
        <w:ind w:firstLine="709"/>
        <w:contextualSpacing/>
        <w:jc w:val="both"/>
        <w:rPr>
          <w:sz w:val="28"/>
          <w:szCs w:val="28"/>
          <w:lang w:eastAsia="en-US"/>
        </w:rPr>
      </w:pPr>
      <w:r w:rsidRPr="00D86594">
        <w:rPr>
          <w:sz w:val="28"/>
          <w:szCs w:val="28"/>
          <w:lang w:eastAsia="en-US"/>
        </w:rPr>
        <w:t>- при длительности лечения более 3-х дней (≥4 дня) – 50% от стоимости КСГ.</w:t>
      </w:r>
    </w:p>
    <w:p w14:paraId="37762E70" w14:textId="33071B31" w:rsidR="00CA6A7F" w:rsidRPr="00D86594" w:rsidRDefault="00B83DC9" w:rsidP="00CA6A7F">
      <w:pPr>
        <w:autoSpaceDE w:val="0"/>
        <w:autoSpaceDN w:val="0"/>
        <w:adjustRightInd w:val="0"/>
        <w:ind w:firstLine="709"/>
        <w:jc w:val="both"/>
        <w:rPr>
          <w:color w:val="000000" w:themeColor="text1"/>
          <w:sz w:val="28"/>
          <w:szCs w:val="28"/>
        </w:rPr>
      </w:pPr>
      <w:r w:rsidRPr="00D86594">
        <w:rPr>
          <w:color w:val="000000" w:themeColor="text1"/>
          <w:sz w:val="28"/>
          <w:szCs w:val="28"/>
        </w:rPr>
        <w:t>2.9.1</w:t>
      </w:r>
      <w:r w:rsidR="003C2781" w:rsidRPr="00D86594">
        <w:rPr>
          <w:color w:val="000000" w:themeColor="text1"/>
          <w:sz w:val="28"/>
          <w:szCs w:val="28"/>
        </w:rPr>
        <w:t>4</w:t>
      </w:r>
      <w:r w:rsidRPr="00D86594">
        <w:rPr>
          <w:color w:val="000000" w:themeColor="text1"/>
          <w:sz w:val="28"/>
          <w:szCs w:val="28"/>
        </w:rPr>
        <w:t xml:space="preserve">. </w:t>
      </w:r>
      <w:r w:rsidR="00B10390" w:rsidRPr="00D86594">
        <w:rPr>
          <w:color w:val="000000" w:themeColor="text1"/>
          <w:sz w:val="28"/>
          <w:szCs w:val="28"/>
        </w:rPr>
        <w:t>Данный порядок не распространяется на:</w:t>
      </w:r>
    </w:p>
    <w:p w14:paraId="4BE04E90" w14:textId="77777777" w:rsidR="00B10390" w:rsidRPr="00D86594" w:rsidRDefault="00B10390" w:rsidP="0064280E">
      <w:pPr>
        <w:numPr>
          <w:ilvl w:val="0"/>
          <w:numId w:val="9"/>
        </w:numPr>
        <w:autoSpaceDE w:val="0"/>
        <w:autoSpaceDN w:val="0"/>
        <w:adjustRightInd w:val="0"/>
        <w:ind w:left="0" w:firstLine="709"/>
        <w:jc w:val="both"/>
        <w:rPr>
          <w:color w:val="000000" w:themeColor="text1"/>
          <w:sz w:val="28"/>
          <w:szCs w:val="28"/>
        </w:rPr>
      </w:pPr>
      <w:r w:rsidRPr="00D86594">
        <w:rPr>
          <w:color w:val="000000" w:themeColor="text1"/>
          <w:sz w:val="28"/>
          <w:szCs w:val="28"/>
        </w:rPr>
        <w:t>оплату прерванных случаев оказания высокотехнологичной медицинской помощи, подлежащих оплате в 100% размере от стоимости, определенной для соответствующей группы ВМП</w:t>
      </w:r>
      <w:r w:rsidR="0064280E" w:rsidRPr="00D86594">
        <w:rPr>
          <w:color w:val="000000" w:themeColor="text1"/>
          <w:sz w:val="28"/>
          <w:szCs w:val="28"/>
        </w:rPr>
        <w:t>,</w:t>
      </w:r>
      <w:r w:rsidR="0064280E" w:rsidRPr="00D86594">
        <w:rPr>
          <w:color w:val="000000" w:themeColor="text1"/>
        </w:rPr>
        <w:t xml:space="preserve"> </w:t>
      </w:r>
      <w:r w:rsidR="0064280E" w:rsidRPr="00D86594">
        <w:rPr>
          <w:color w:val="000000" w:themeColor="text1"/>
          <w:sz w:val="28"/>
          <w:szCs w:val="28"/>
        </w:rPr>
        <w:t>независимо от длительности лечения</w:t>
      </w:r>
      <w:r w:rsidRPr="00D86594">
        <w:rPr>
          <w:color w:val="000000" w:themeColor="text1"/>
          <w:sz w:val="28"/>
          <w:szCs w:val="28"/>
        </w:rPr>
        <w:t>;</w:t>
      </w:r>
    </w:p>
    <w:p w14:paraId="7732B5E9" w14:textId="77777777" w:rsidR="0064280E" w:rsidRPr="00D86594" w:rsidRDefault="00B10390" w:rsidP="0064280E">
      <w:pPr>
        <w:numPr>
          <w:ilvl w:val="0"/>
          <w:numId w:val="9"/>
        </w:numPr>
        <w:autoSpaceDE w:val="0"/>
        <w:autoSpaceDN w:val="0"/>
        <w:adjustRightInd w:val="0"/>
        <w:ind w:left="0" w:firstLine="709"/>
        <w:jc w:val="both"/>
        <w:rPr>
          <w:color w:val="000000" w:themeColor="text1"/>
          <w:sz w:val="28"/>
          <w:szCs w:val="28"/>
        </w:rPr>
      </w:pPr>
      <w:r w:rsidRPr="00D86594">
        <w:rPr>
          <w:color w:val="000000" w:themeColor="text1"/>
          <w:sz w:val="28"/>
          <w:szCs w:val="28"/>
        </w:rPr>
        <w:t xml:space="preserve">оплату прерванных случаев оказания медицинской помощи, относящихся к КСГ № </w:t>
      </w:r>
      <w:r w:rsidR="0064280E" w:rsidRPr="00D86594">
        <w:rPr>
          <w:color w:val="000000" w:themeColor="text1"/>
          <w:sz w:val="28"/>
          <w:szCs w:val="28"/>
        </w:rPr>
        <w:t>st12.002</w:t>
      </w:r>
      <w:r w:rsidRPr="00D86594">
        <w:rPr>
          <w:color w:val="000000" w:themeColor="text1"/>
          <w:sz w:val="28"/>
          <w:szCs w:val="28"/>
        </w:rPr>
        <w:t xml:space="preserve"> «Кишечные инфекции, дети», </w:t>
      </w:r>
      <w:r w:rsidR="0064280E" w:rsidRPr="00D86594">
        <w:rPr>
          <w:color w:val="000000" w:themeColor="text1"/>
          <w:sz w:val="28"/>
          <w:szCs w:val="28"/>
        </w:rPr>
        <w:t xml:space="preserve">подлежащих </w:t>
      </w:r>
      <w:r w:rsidRPr="00D86594">
        <w:rPr>
          <w:color w:val="000000" w:themeColor="text1"/>
          <w:sz w:val="28"/>
          <w:szCs w:val="28"/>
        </w:rPr>
        <w:t>опла</w:t>
      </w:r>
      <w:r w:rsidR="0064280E" w:rsidRPr="00D86594">
        <w:rPr>
          <w:color w:val="000000" w:themeColor="text1"/>
          <w:sz w:val="28"/>
          <w:szCs w:val="28"/>
        </w:rPr>
        <w:t>те</w:t>
      </w:r>
      <w:r w:rsidRPr="00D86594">
        <w:rPr>
          <w:color w:val="000000" w:themeColor="text1"/>
          <w:sz w:val="28"/>
          <w:szCs w:val="28"/>
        </w:rPr>
        <w:t xml:space="preserve"> в размере 50% от стоимости, определенной для данной КСГ</w:t>
      </w:r>
      <w:r w:rsidR="0064280E" w:rsidRPr="00D86594">
        <w:rPr>
          <w:color w:val="000000" w:themeColor="text1"/>
          <w:sz w:val="28"/>
          <w:szCs w:val="28"/>
        </w:rPr>
        <w:t>,</w:t>
      </w:r>
      <w:r w:rsidR="0064280E" w:rsidRPr="00D86594">
        <w:rPr>
          <w:color w:val="000000" w:themeColor="text1"/>
        </w:rPr>
        <w:t xml:space="preserve"> </w:t>
      </w:r>
      <w:r w:rsidR="0064280E" w:rsidRPr="00D86594">
        <w:rPr>
          <w:color w:val="000000" w:themeColor="text1"/>
          <w:sz w:val="28"/>
          <w:szCs w:val="28"/>
        </w:rPr>
        <w:t>независимо от длительности лечения;</w:t>
      </w:r>
    </w:p>
    <w:p w14:paraId="78BC2181" w14:textId="4C6864BA" w:rsidR="00403C27" w:rsidRPr="00D86594" w:rsidRDefault="00403C27" w:rsidP="00403C27">
      <w:pPr>
        <w:autoSpaceDE w:val="0"/>
        <w:autoSpaceDN w:val="0"/>
        <w:adjustRightInd w:val="0"/>
        <w:ind w:firstLine="709"/>
        <w:jc w:val="both"/>
        <w:rPr>
          <w:color w:val="000000" w:themeColor="text1"/>
          <w:sz w:val="28"/>
          <w:szCs w:val="28"/>
        </w:rPr>
      </w:pPr>
      <w:r w:rsidRPr="00D86594">
        <w:rPr>
          <w:sz w:val="28"/>
          <w:szCs w:val="28"/>
        </w:rPr>
        <w:t xml:space="preserve">3) </w:t>
      </w:r>
      <w:r w:rsidRPr="00D86594">
        <w:rPr>
          <w:color w:val="000000"/>
          <w:sz w:val="28"/>
          <w:szCs w:val="28"/>
        </w:rPr>
        <w:t xml:space="preserve">оплату прерванных случаев оказания медицинской помощи, относящихся к </w:t>
      </w:r>
      <w:r w:rsidR="00135D0F" w:rsidRPr="00D86594">
        <w:rPr>
          <w:color w:val="000000"/>
          <w:sz w:val="28"/>
          <w:szCs w:val="28"/>
        </w:rPr>
        <w:t>КСГ st17.003</w:t>
      </w:r>
      <w:r w:rsidR="00135D0F" w:rsidRPr="00D86594">
        <w:rPr>
          <w:color w:val="000000"/>
          <w:sz w:val="28"/>
          <w:szCs w:val="28"/>
        </w:rPr>
        <w:tab/>
        <w:t>«Лечение новорожденных с тяжелой патологией с применением аппаратных методов поддержки или замещения витальных функций», st17.005</w:t>
      </w:r>
      <w:r w:rsidR="00135D0F" w:rsidRPr="00D86594">
        <w:rPr>
          <w:color w:val="000000"/>
          <w:sz w:val="28"/>
          <w:szCs w:val="28"/>
        </w:rPr>
        <w:tab/>
        <w:t>«Другие нарушения, возникшие в перинатальном периоде (уровень 1)», st17.006</w:t>
      </w:r>
      <w:r w:rsidR="00135D0F" w:rsidRPr="00D86594">
        <w:rPr>
          <w:color w:val="000000"/>
          <w:sz w:val="28"/>
          <w:szCs w:val="28"/>
        </w:rPr>
        <w:tab/>
        <w:t xml:space="preserve">«Другие нарушения, возникшие в перинатальном периоде (уровень 2)», </w:t>
      </w:r>
      <w:r w:rsidRPr="00D86594">
        <w:rPr>
          <w:color w:val="000000"/>
          <w:sz w:val="28"/>
          <w:szCs w:val="28"/>
        </w:rPr>
        <w:t>st17.007 «Другие нарушения, возникшие в перинатальном периоде (уровень 3)», подлежащих оплате;</w:t>
      </w:r>
    </w:p>
    <w:p w14:paraId="2B57C345" w14:textId="03AF7045" w:rsidR="00B25419" w:rsidRPr="00D86594" w:rsidRDefault="00B25419" w:rsidP="00B25419">
      <w:pPr>
        <w:autoSpaceDE w:val="0"/>
        <w:autoSpaceDN w:val="0"/>
        <w:adjustRightInd w:val="0"/>
        <w:ind w:firstLine="709"/>
        <w:jc w:val="both"/>
        <w:rPr>
          <w:color w:val="000000" w:themeColor="text1"/>
          <w:sz w:val="28"/>
          <w:szCs w:val="28"/>
        </w:rPr>
      </w:pPr>
      <w:r w:rsidRPr="00D86594">
        <w:rPr>
          <w:color w:val="000000" w:themeColor="text1"/>
          <w:sz w:val="28"/>
          <w:szCs w:val="28"/>
        </w:rPr>
        <w:t xml:space="preserve">- при длительности лечения 3 дня и менее (≤3 дня) в размере </w:t>
      </w:r>
      <w:r w:rsidR="00135D0F" w:rsidRPr="00D86594">
        <w:rPr>
          <w:color w:val="000000" w:themeColor="text1"/>
          <w:sz w:val="28"/>
          <w:szCs w:val="28"/>
        </w:rPr>
        <w:t>30</w:t>
      </w:r>
      <w:r w:rsidR="00755F3D" w:rsidRPr="00D86594">
        <w:rPr>
          <w:color w:val="000000" w:themeColor="text1"/>
          <w:sz w:val="28"/>
          <w:szCs w:val="28"/>
        </w:rPr>
        <w:t xml:space="preserve"> </w:t>
      </w:r>
      <w:r w:rsidRPr="00D86594">
        <w:rPr>
          <w:color w:val="000000" w:themeColor="text1"/>
          <w:sz w:val="28"/>
          <w:szCs w:val="28"/>
        </w:rPr>
        <w:t>% от стоимости, определенной для данной КСГ;</w:t>
      </w:r>
    </w:p>
    <w:p w14:paraId="60EB01E9" w14:textId="7C72B2D2" w:rsidR="00B25419" w:rsidRPr="00D86594" w:rsidRDefault="00B25419" w:rsidP="00B25419">
      <w:pPr>
        <w:autoSpaceDE w:val="0"/>
        <w:autoSpaceDN w:val="0"/>
        <w:adjustRightInd w:val="0"/>
        <w:ind w:firstLine="709"/>
        <w:jc w:val="both"/>
        <w:rPr>
          <w:color w:val="000000" w:themeColor="text1"/>
          <w:sz w:val="28"/>
          <w:szCs w:val="28"/>
        </w:rPr>
      </w:pPr>
      <w:r w:rsidRPr="00D86594">
        <w:rPr>
          <w:color w:val="000000" w:themeColor="text1"/>
          <w:sz w:val="28"/>
          <w:szCs w:val="28"/>
        </w:rPr>
        <w:t xml:space="preserve">- при длительности лечения более 3 дней (≥4 дня) в размере </w:t>
      </w:r>
      <w:r w:rsidR="00135D0F" w:rsidRPr="00D86594">
        <w:rPr>
          <w:color w:val="000000" w:themeColor="text1"/>
          <w:sz w:val="28"/>
          <w:szCs w:val="28"/>
        </w:rPr>
        <w:t>6</w:t>
      </w:r>
      <w:r w:rsidRPr="00D86594">
        <w:rPr>
          <w:color w:val="000000" w:themeColor="text1"/>
          <w:sz w:val="28"/>
          <w:szCs w:val="28"/>
        </w:rPr>
        <w:t>0</w:t>
      </w:r>
      <w:r w:rsidR="00755F3D" w:rsidRPr="00D86594">
        <w:rPr>
          <w:color w:val="000000" w:themeColor="text1"/>
          <w:sz w:val="28"/>
          <w:szCs w:val="28"/>
        </w:rPr>
        <w:t xml:space="preserve"> </w:t>
      </w:r>
      <w:r w:rsidRPr="00D86594">
        <w:rPr>
          <w:color w:val="000000" w:themeColor="text1"/>
          <w:sz w:val="28"/>
          <w:szCs w:val="28"/>
        </w:rPr>
        <w:t>% от стоимости, определенной для данной КСГ</w:t>
      </w:r>
      <w:r w:rsidR="00CD00E1" w:rsidRPr="00D86594">
        <w:rPr>
          <w:color w:val="000000" w:themeColor="text1"/>
          <w:sz w:val="28"/>
          <w:szCs w:val="28"/>
        </w:rPr>
        <w:t>.</w:t>
      </w:r>
    </w:p>
    <w:p w14:paraId="6B4AF2C6" w14:textId="644490C2" w:rsidR="00A73AD4" w:rsidRPr="00D86594" w:rsidRDefault="00CD00E1" w:rsidP="000368A3">
      <w:pPr>
        <w:autoSpaceDE w:val="0"/>
        <w:autoSpaceDN w:val="0"/>
        <w:adjustRightInd w:val="0"/>
        <w:ind w:firstLine="709"/>
        <w:jc w:val="both"/>
        <w:rPr>
          <w:color w:val="000000" w:themeColor="text1"/>
          <w:sz w:val="28"/>
          <w:szCs w:val="28"/>
        </w:rPr>
      </w:pPr>
      <w:r w:rsidRPr="00D86594">
        <w:rPr>
          <w:color w:val="000000" w:themeColor="text1"/>
          <w:sz w:val="28"/>
          <w:szCs w:val="28"/>
        </w:rPr>
        <w:t>2.9.1</w:t>
      </w:r>
      <w:r w:rsidR="003C2781" w:rsidRPr="00D86594">
        <w:rPr>
          <w:color w:val="000000" w:themeColor="text1"/>
          <w:sz w:val="28"/>
          <w:szCs w:val="28"/>
        </w:rPr>
        <w:t>5</w:t>
      </w:r>
      <w:r w:rsidRPr="00D86594">
        <w:rPr>
          <w:color w:val="000000" w:themeColor="text1"/>
          <w:sz w:val="28"/>
          <w:szCs w:val="28"/>
        </w:rPr>
        <w:t xml:space="preserve">. </w:t>
      </w:r>
      <w:r w:rsidR="000368A3" w:rsidRPr="00D86594">
        <w:rPr>
          <w:color w:val="000000" w:themeColor="text1"/>
          <w:sz w:val="28"/>
          <w:szCs w:val="28"/>
        </w:rPr>
        <w:t>Случаи проведения лекарственной терапии пациентам в возрасте 18 лет и старше и случаи медицинской реабилитации, являющиеся прерванными по основаниям, изложенным в пунктах 2.9.7. и 2.9.9., оплачиваются аналогично случаям лечения, когда хирургическое вмешательство и (или) тромболитическая терапия не проводились.</w:t>
      </w:r>
    </w:p>
    <w:p w14:paraId="4062F5E0" w14:textId="3E970C94" w:rsidR="00392FFE" w:rsidRPr="00D86594" w:rsidRDefault="00392FFE" w:rsidP="00392FFE">
      <w:pPr>
        <w:ind w:firstLine="709"/>
        <w:contextualSpacing/>
        <w:jc w:val="both"/>
        <w:rPr>
          <w:color w:val="000000"/>
          <w:sz w:val="28"/>
          <w:szCs w:val="28"/>
        </w:rPr>
      </w:pPr>
      <w:r w:rsidRPr="00D86594">
        <w:rPr>
          <w:color w:val="000000"/>
          <w:sz w:val="28"/>
          <w:szCs w:val="28"/>
        </w:rPr>
        <w:t>2.10. Порядок определения полноты выполнения схемы лекарственной терапии.</w:t>
      </w:r>
    </w:p>
    <w:p w14:paraId="2F7F6BD7" w14:textId="77777777" w:rsidR="00392FFE" w:rsidRPr="00D86594" w:rsidRDefault="00392FFE" w:rsidP="00392FFE">
      <w:pPr>
        <w:ind w:firstLine="709"/>
        <w:contextualSpacing/>
        <w:jc w:val="center"/>
        <w:rPr>
          <w:b/>
          <w:bCs/>
          <w:color w:val="000000"/>
          <w:sz w:val="28"/>
          <w:szCs w:val="28"/>
        </w:rPr>
      </w:pPr>
      <w:r w:rsidRPr="00D86594">
        <w:rPr>
          <w:b/>
          <w:bCs/>
          <w:color w:val="000000"/>
          <w:sz w:val="28"/>
          <w:szCs w:val="28"/>
        </w:rPr>
        <w:t>2.10.1. Порядок определения полноты выполнения схемы лекарственной терапии при злокачественных новообразованиях (кроме лимфоидной и кроветворной тканей) у пациентов в возрасте 18 лет и старше</w:t>
      </w:r>
    </w:p>
    <w:p w14:paraId="4658EC4D" w14:textId="77777777" w:rsidR="00392FFE" w:rsidRPr="00D86594" w:rsidRDefault="00392FFE" w:rsidP="00392FFE">
      <w:pPr>
        <w:ind w:firstLine="709"/>
        <w:contextualSpacing/>
        <w:jc w:val="both"/>
        <w:rPr>
          <w:color w:val="000000"/>
          <w:sz w:val="28"/>
          <w:szCs w:val="28"/>
        </w:rPr>
      </w:pPr>
      <w:r w:rsidRPr="00D86594">
        <w:rPr>
          <w:color w:val="000000"/>
          <w:sz w:val="28"/>
          <w:szCs w:val="28"/>
        </w:rPr>
        <w:t xml:space="preserve">Режим введения лекарственных препаратов в описании схем лекарственной терапии включает в себя: наименование лекарственных препаратов, длительность цикла, количество дней введения, способ введения (в </w:t>
      </w:r>
      <w:r w:rsidRPr="00D86594">
        <w:rPr>
          <w:color w:val="000000"/>
          <w:sz w:val="28"/>
          <w:szCs w:val="28"/>
        </w:rPr>
        <w:lastRenderedPageBreak/>
        <w:t>случае указания в схеме), скорость введения (капельно, струйно, в случае указания в схеме), разовую дозу препарата (фиксированная величина или разовая доза в пересчете на массу тела или площадь поверхности тела пациента).</w:t>
      </w:r>
    </w:p>
    <w:p w14:paraId="5C6E0D9A" w14:textId="77777777" w:rsidR="00392FFE" w:rsidRPr="00D86594" w:rsidRDefault="00392FFE" w:rsidP="00392FFE">
      <w:pPr>
        <w:ind w:firstLine="709"/>
        <w:contextualSpacing/>
        <w:jc w:val="both"/>
        <w:rPr>
          <w:color w:val="000000"/>
          <w:sz w:val="28"/>
          <w:szCs w:val="28"/>
        </w:rPr>
      </w:pPr>
      <w:r w:rsidRPr="00D86594">
        <w:rPr>
          <w:color w:val="000000"/>
          <w:sz w:val="28"/>
          <w:szCs w:val="28"/>
        </w:rPr>
        <w:t>Если наименование лекарственных препаратов, способ введения (в случае указания в схеме) или скорость введения (в случае указания в схеме) не соответствуют описанию ни одной схемы лекарственной терапии для оплаты однозначно выбирается схема лекарственной терапии sh9003 «Прочие схемы лекарственной терапии», а случай считается законченным и оплачивается в полном объеме, если он не является прерванным по основаниям, изложенным в пунктах 2.9.1 – 2.9.6.</w:t>
      </w:r>
    </w:p>
    <w:p w14:paraId="050CBFAA" w14:textId="77777777" w:rsidR="00392FFE" w:rsidRPr="00D86594" w:rsidRDefault="00392FFE" w:rsidP="00392FFE">
      <w:pPr>
        <w:ind w:firstLine="709"/>
        <w:contextualSpacing/>
        <w:jc w:val="both"/>
        <w:rPr>
          <w:color w:val="000000"/>
          <w:sz w:val="28"/>
          <w:szCs w:val="28"/>
        </w:rPr>
      </w:pPr>
      <w:r w:rsidRPr="00D86594">
        <w:rPr>
          <w:color w:val="000000"/>
          <w:sz w:val="28"/>
          <w:szCs w:val="28"/>
        </w:rPr>
        <w:t>В случае снижения дозы химиотерапевтических препаратов и/или увеличения интервала между введениями по сравнению с указанными в схеме при соблюдении следующих условий, отраженных в первичной медицинской документации (общее количество дней введения должно точно соответствовать количеству дней введения, предусмотренному в описании схемы лекарственной терапии) схема лекарственной терапии считается выполненной полностью и оплачивается в полном объеме (при отсутствии оснований считать случай прерванным по иным основаниям, предусмотренным пунктом 2.9.):</w:t>
      </w:r>
    </w:p>
    <w:p w14:paraId="552193C1" w14:textId="77777777" w:rsidR="00392FFE" w:rsidRPr="00D86594" w:rsidRDefault="00392FFE" w:rsidP="00392FFE">
      <w:pPr>
        <w:ind w:firstLine="709"/>
        <w:contextualSpacing/>
        <w:jc w:val="both"/>
        <w:rPr>
          <w:color w:val="000000"/>
          <w:sz w:val="28"/>
          <w:szCs w:val="28"/>
        </w:rPr>
      </w:pPr>
      <w:r w:rsidRPr="00D86594">
        <w:rPr>
          <w:color w:val="000000"/>
          <w:sz w:val="28"/>
          <w:szCs w:val="28"/>
        </w:rPr>
        <w:t>- снижение дозы произведено согласно инструкции по применению к химиотерапевтическому препарату или в соответствии с клиническими рекомендациями, в том числе в связи усилением токсических реакций или с тяжестью состояния пациента;</w:t>
      </w:r>
    </w:p>
    <w:p w14:paraId="042E3965" w14:textId="77777777" w:rsidR="00392FFE" w:rsidRPr="00D86594" w:rsidRDefault="00392FFE" w:rsidP="00392FFE">
      <w:pPr>
        <w:ind w:firstLine="709"/>
        <w:contextualSpacing/>
        <w:jc w:val="both"/>
        <w:rPr>
          <w:color w:val="000000"/>
          <w:sz w:val="28"/>
          <w:szCs w:val="28"/>
        </w:rPr>
      </w:pPr>
      <w:r w:rsidRPr="00D86594">
        <w:rPr>
          <w:color w:val="000000"/>
          <w:sz w:val="28"/>
          <w:szCs w:val="28"/>
        </w:rPr>
        <w:t xml:space="preserve">- возможность смещения интервала между введениями предусмотрена клиническими рекомендациями, либо необходимость смещения возникла в связи с медицинскими противопоказаниями к введению препаратов в день, указанный в описании схемы. </w:t>
      </w:r>
    </w:p>
    <w:p w14:paraId="7C5C88D7" w14:textId="77777777" w:rsidR="00392FFE" w:rsidRPr="00D86594" w:rsidRDefault="00392FFE" w:rsidP="00392FFE">
      <w:pPr>
        <w:ind w:firstLine="709"/>
        <w:contextualSpacing/>
        <w:jc w:val="both"/>
        <w:rPr>
          <w:color w:val="000000"/>
          <w:sz w:val="28"/>
          <w:szCs w:val="28"/>
        </w:rPr>
      </w:pPr>
      <w:r w:rsidRPr="00D86594">
        <w:rPr>
          <w:color w:val="000000"/>
          <w:sz w:val="28"/>
          <w:szCs w:val="28"/>
        </w:rPr>
        <w:t>Для остальных случаев (в том числе случаев проведения лекарственной терапии, при которых снижение дозы химиотерапевтических препаратов и/или увеличение интервала между введениями произведено по другим причинам) классификационным критерием отнесения к КСГ служит схема sh9003 «Прочие схемы лекарственной терапии», а случай считается законченным и оплачивается в полном объеме, если он не является прерванным по основаниям, изложенным в подпунктах 2.9.1 – 2.9.6.</w:t>
      </w:r>
    </w:p>
    <w:p w14:paraId="04FAA64E" w14:textId="77777777" w:rsidR="00392FFE" w:rsidRPr="00D86594" w:rsidRDefault="00392FFE" w:rsidP="00392FFE">
      <w:pPr>
        <w:ind w:firstLine="709"/>
        <w:contextualSpacing/>
        <w:jc w:val="both"/>
        <w:rPr>
          <w:color w:val="000000"/>
          <w:sz w:val="28"/>
          <w:szCs w:val="28"/>
        </w:rPr>
      </w:pPr>
      <w:r w:rsidRPr="00D86594">
        <w:rPr>
          <w:color w:val="000000"/>
          <w:sz w:val="28"/>
          <w:szCs w:val="28"/>
        </w:rPr>
        <w:t>Также схема лекарственной терапии считается выполненной полностью и оплачивается в полном объеме (в том числе при соблюдении количества дней введения в тарифе, при отсутствии оснований считать случай прерванным по иным основаниям, предусмотренным пунктом 2.9) при проведении лечения в полном соответствии с одной из схем лекарственной терапии.</w:t>
      </w:r>
    </w:p>
    <w:p w14:paraId="1ECABE1A" w14:textId="77777777" w:rsidR="00392FFE" w:rsidRPr="00D86594" w:rsidRDefault="00392FFE" w:rsidP="00392FFE">
      <w:pPr>
        <w:ind w:firstLine="709"/>
        <w:contextualSpacing/>
        <w:jc w:val="both"/>
        <w:rPr>
          <w:color w:val="000000"/>
          <w:sz w:val="28"/>
          <w:szCs w:val="28"/>
        </w:rPr>
      </w:pPr>
      <w:r w:rsidRPr="00D86594">
        <w:rPr>
          <w:color w:val="000000"/>
          <w:sz w:val="28"/>
          <w:szCs w:val="28"/>
        </w:rPr>
        <w:t>Случаи, в ходе которых лекарственная терапия проведена в полном объеме, предусмотренном соответствующей схемой лекарственной терапии, оплачиваются по соответствующей КСГ в полном объеме независимо от наличия иных оснований считать случай лечения прерванным.</w:t>
      </w:r>
    </w:p>
    <w:p w14:paraId="62EBB506" w14:textId="77777777" w:rsidR="00392FFE" w:rsidRPr="00D86594" w:rsidRDefault="00392FFE" w:rsidP="00392FFE">
      <w:pPr>
        <w:ind w:firstLine="709"/>
        <w:contextualSpacing/>
        <w:jc w:val="center"/>
        <w:rPr>
          <w:b/>
          <w:bCs/>
          <w:color w:val="000000"/>
          <w:sz w:val="28"/>
          <w:szCs w:val="28"/>
        </w:rPr>
      </w:pPr>
      <w:r w:rsidRPr="00D86594">
        <w:rPr>
          <w:b/>
          <w:bCs/>
          <w:color w:val="000000"/>
          <w:sz w:val="28"/>
          <w:szCs w:val="28"/>
        </w:rPr>
        <w:t>2.10.2. Порядок определения полноты выполнения схемы лекарственной терапии при лечении хронических вирусных гепатитов С и В с дельта агентом (D)</w:t>
      </w:r>
    </w:p>
    <w:p w14:paraId="078C8F42" w14:textId="77777777" w:rsidR="00392FFE" w:rsidRPr="00D86594" w:rsidRDefault="00392FFE" w:rsidP="00392FFE">
      <w:pPr>
        <w:ind w:firstLine="709"/>
        <w:contextualSpacing/>
        <w:jc w:val="both"/>
        <w:rPr>
          <w:color w:val="000000"/>
          <w:sz w:val="28"/>
          <w:szCs w:val="28"/>
        </w:rPr>
      </w:pPr>
      <w:r w:rsidRPr="00D86594">
        <w:rPr>
          <w:color w:val="000000"/>
          <w:sz w:val="28"/>
          <w:szCs w:val="28"/>
        </w:rPr>
        <w:lastRenderedPageBreak/>
        <w:t>Режим введения лекарственных препаратов в описании схем лекарственной терапии хронических вирусных гепатитов С и В с дельта агентом (D) (далее – ХВГ) включает в себя: наименование лекарственных препаратов, лекарственную форму, режим дозирования количество дней введения, а также способ введения (в случае указания в схеме).</w:t>
      </w:r>
    </w:p>
    <w:p w14:paraId="366095EB" w14:textId="77777777" w:rsidR="00392FFE" w:rsidRPr="00D86594" w:rsidRDefault="00392FFE" w:rsidP="00392FFE">
      <w:pPr>
        <w:ind w:firstLine="709"/>
        <w:contextualSpacing/>
        <w:jc w:val="both"/>
        <w:rPr>
          <w:color w:val="000000"/>
          <w:sz w:val="28"/>
          <w:szCs w:val="28"/>
        </w:rPr>
      </w:pPr>
      <w:r w:rsidRPr="00D86594">
        <w:rPr>
          <w:color w:val="000000"/>
          <w:sz w:val="28"/>
          <w:szCs w:val="28"/>
        </w:rPr>
        <w:t>Схема лекарственной терапии считается выполненной полностью и оплачивается в полном объеме (в том числе при соблюдении количества дней введения в тарифе, при отсутствии оснований считать случай прерванным по иным основаниям, предусмотренным пунктом 2.9.) в случае проведения лечения в полном соответствии с одной из схем лекарственной терапии.</w:t>
      </w:r>
    </w:p>
    <w:p w14:paraId="32642207" w14:textId="2E7043D0" w:rsidR="00392FFE" w:rsidRPr="004A794B" w:rsidRDefault="00392FFE" w:rsidP="00392FFE">
      <w:pPr>
        <w:ind w:firstLine="709"/>
        <w:contextualSpacing/>
        <w:jc w:val="center"/>
        <w:rPr>
          <w:b/>
          <w:bCs/>
          <w:color w:val="000000"/>
          <w:sz w:val="28"/>
          <w:szCs w:val="28"/>
        </w:rPr>
      </w:pPr>
      <w:r w:rsidRPr="004A794B">
        <w:rPr>
          <w:b/>
          <w:bCs/>
          <w:color w:val="000000"/>
          <w:sz w:val="28"/>
          <w:szCs w:val="28"/>
        </w:rPr>
        <w:t xml:space="preserve">2.10.3. Порядок определения полноты выполнения схемы лекарственной терапии при лечении </w:t>
      </w:r>
      <w:bookmarkStart w:id="6" w:name="_Hlk219808884"/>
      <w:r w:rsidR="00D86594" w:rsidRPr="004A794B">
        <w:rPr>
          <w:b/>
          <w:bCs/>
          <w:color w:val="000000"/>
          <w:sz w:val="28"/>
          <w:szCs w:val="28"/>
        </w:rPr>
        <w:t xml:space="preserve">с применением генно-инженерных биологических препаратов и селективных иммунодепрессантов и ингибиторов </w:t>
      </w:r>
      <w:proofErr w:type="spellStart"/>
      <w:r w:rsidR="00D86594" w:rsidRPr="004A794B">
        <w:rPr>
          <w:b/>
          <w:bCs/>
          <w:color w:val="000000"/>
          <w:sz w:val="28"/>
          <w:szCs w:val="28"/>
        </w:rPr>
        <w:t>янус</w:t>
      </w:r>
      <w:proofErr w:type="spellEnd"/>
      <w:r w:rsidR="00D86594" w:rsidRPr="004A794B">
        <w:rPr>
          <w:b/>
          <w:bCs/>
          <w:color w:val="000000"/>
          <w:sz w:val="28"/>
          <w:szCs w:val="28"/>
        </w:rPr>
        <w:t>-киназ</w:t>
      </w:r>
      <w:bookmarkEnd w:id="6"/>
    </w:p>
    <w:p w14:paraId="467A2F39" w14:textId="2F94076E" w:rsidR="00392FFE" w:rsidRPr="004A794B" w:rsidRDefault="00392FFE" w:rsidP="00392FFE">
      <w:pPr>
        <w:ind w:firstLine="709"/>
        <w:contextualSpacing/>
        <w:jc w:val="both"/>
        <w:rPr>
          <w:color w:val="000000"/>
          <w:sz w:val="28"/>
          <w:szCs w:val="28"/>
        </w:rPr>
      </w:pPr>
      <w:r w:rsidRPr="004A794B">
        <w:rPr>
          <w:color w:val="000000"/>
          <w:sz w:val="28"/>
          <w:szCs w:val="28"/>
        </w:rPr>
        <w:t xml:space="preserve">Режим введения лекарственных препаратов в описании схем лекарственной терапии включает в себя: наименование лекарственных препаратов, способ введения, количество дней введения для инъекционных форм или дней приёма для таблетированных форм, разовую дозу препарата, форму выпуска для препаратов, чей способ введения не меняется в зависимости от формы выпуска, а также слова «поддерживающая терапия» для всех МНН, кроме тех, применение которых не подразумевает выделения этапов инициации и поддерживающей терапии. Для МНН, применение которых не предусматривает этап инициации, как первое введение, так и последующие оплачиваются по КСГ «Лечение </w:t>
      </w:r>
      <w:r w:rsidR="004A794B" w:rsidRPr="004A794B">
        <w:rPr>
          <w:color w:val="000000"/>
          <w:sz w:val="28"/>
          <w:szCs w:val="28"/>
        </w:rPr>
        <w:t xml:space="preserve">с применением генно-инженерных биологических препаратов и селективных иммунодепрессантов и ингибиторов </w:t>
      </w:r>
      <w:proofErr w:type="spellStart"/>
      <w:r w:rsidR="004A794B" w:rsidRPr="004A794B">
        <w:rPr>
          <w:color w:val="000000"/>
          <w:sz w:val="28"/>
          <w:szCs w:val="28"/>
        </w:rPr>
        <w:t>янус</w:t>
      </w:r>
      <w:proofErr w:type="spellEnd"/>
      <w:r w:rsidR="004A794B" w:rsidRPr="004A794B">
        <w:rPr>
          <w:color w:val="000000"/>
          <w:sz w:val="28"/>
          <w:szCs w:val="28"/>
        </w:rPr>
        <w:t>-киназ</w:t>
      </w:r>
      <w:r w:rsidRPr="004A794B">
        <w:rPr>
          <w:color w:val="000000"/>
          <w:sz w:val="28"/>
          <w:szCs w:val="28"/>
        </w:rPr>
        <w:t xml:space="preserve"> (уровень 1-20)».</w:t>
      </w:r>
    </w:p>
    <w:p w14:paraId="58727EE3" w14:textId="474D781E" w:rsidR="00392FFE" w:rsidRPr="004A794B" w:rsidRDefault="00392FFE" w:rsidP="00392FFE">
      <w:pPr>
        <w:ind w:firstLine="709"/>
        <w:contextualSpacing/>
        <w:jc w:val="both"/>
        <w:rPr>
          <w:color w:val="000000"/>
          <w:sz w:val="28"/>
          <w:szCs w:val="28"/>
        </w:rPr>
      </w:pPr>
      <w:r w:rsidRPr="004A794B">
        <w:rPr>
          <w:color w:val="000000"/>
          <w:sz w:val="28"/>
          <w:szCs w:val="28"/>
        </w:rPr>
        <w:t>Схема лекарственной терапии считается выполненной полностью и оплачивается в полном объеме, в том числе при длительности лечения 3 дня и менее, если она выполнена в полном соответствии с одной из схем лекарственной терапии (в том числе при соблюдении количества дней введения в тарифе), а также при отсутствии оснований считать случай прерванным по иным основаниям, предусмотренным пунктом 2.9.</w:t>
      </w:r>
    </w:p>
    <w:p w14:paraId="756F921F" w14:textId="77777777" w:rsidR="00CA7CC3" w:rsidRPr="004A794B" w:rsidRDefault="00CA7CC3" w:rsidP="00CA7CC3">
      <w:pPr>
        <w:tabs>
          <w:tab w:val="left" w:pos="-540"/>
        </w:tabs>
        <w:ind w:firstLine="720"/>
        <w:jc w:val="both"/>
        <w:rPr>
          <w:b/>
          <w:color w:val="000000" w:themeColor="text1"/>
          <w:sz w:val="28"/>
          <w:szCs w:val="28"/>
          <w:lang w:eastAsia="ar-SA"/>
        </w:rPr>
      </w:pPr>
      <w:r w:rsidRPr="004A794B">
        <w:rPr>
          <w:b/>
          <w:color w:val="000000" w:themeColor="text1"/>
          <w:sz w:val="28"/>
          <w:szCs w:val="28"/>
          <w:lang w:eastAsia="ar-SA"/>
        </w:rPr>
        <w:t>2.11. Оплата медицинской помощи, оказываем</w:t>
      </w:r>
      <w:r w:rsidR="00CC6E24" w:rsidRPr="004A794B">
        <w:rPr>
          <w:b/>
          <w:color w:val="000000" w:themeColor="text1"/>
          <w:sz w:val="28"/>
          <w:szCs w:val="28"/>
          <w:lang w:eastAsia="ar-SA"/>
        </w:rPr>
        <w:t>ой</w:t>
      </w:r>
      <w:r w:rsidRPr="004A794B">
        <w:rPr>
          <w:b/>
          <w:color w:val="000000" w:themeColor="text1"/>
          <w:sz w:val="28"/>
          <w:szCs w:val="28"/>
          <w:lang w:eastAsia="ar-SA"/>
        </w:rPr>
        <w:t xml:space="preserve"> пациентам одновременно по двум и более КСГ осуществляется в следующих случаях:</w:t>
      </w:r>
    </w:p>
    <w:p w14:paraId="74F20A19" w14:textId="3FD5ED31" w:rsidR="004A36AF" w:rsidRPr="004A794B" w:rsidRDefault="004A36AF" w:rsidP="004A36AF">
      <w:pPr>
        <w:ind w:firstLine="709"/>
        <w:contextualSpacing/>
        <w:jc w:val="both"/>
        <w:rPr>
          <w:color w:val="000000"/>
          <w:sz w:val="28"/>
          <w:szCs w:val="28"/>
        </w:rPr>
      </w:pPr>
      <w:r w:rsidRPr="004A794B">
        <w:rPr>
          <w:color w:val="000000"/>
          <w:sz w:val="28"/>
          <w:szCs w:val="28"/>
        </w:rPr>
        <w:t xml:space="preserve">2.11.1. Перевод пациента из одного отделения медицинской организации в другое в рамках круглосуточного или дневного стационаров (в том числе в случае перевода из круглосуточного стационара в дневной стационар и наоборот), если это обусловлено возникновением (наличием) нового заболевания или состояния, входящего в другой класс МКБ-10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 оба случая лечения заболевания подлежат оплате в рамках соответствующих КСГ, при этом случай лечения до осуществления перевода относится к прерванным по установленным пунктом 2.9 основаниям. В отделениях каждого профиля/структурного подразделения оформляется медицинская карта стационарного больного. Периоды оказания помощи в </w:t>
      </w:r>
      <w:r w:rsidRPr="004A794B">
        <w:rPr>
          <w:color w:val="000000"/>
          <w:sz w:val="28"/>
          <w:szCs w:val="28"/>
        </w:rPr>
        <w:lastRenderedPageBreak/>
        <w:t>отделениях (медицинских организациях) не могут совпадать и пересекаться за исключением дня выписки и дня поступления.</w:t>
      </w:r>
    </w:p>
    <w:p w14:paraId="0E93FE3E" w14:textId="77777777" w:rsidR="00CA7CC3" w:rsidRPr="004A794B" w:rsidRDefault="00957DB1" w:rsidP="00CA7CC3">
      <w:pPr>
        <w:tabs>
          <w:tab w:val="left" w:pos="-540"/>
        </w:tabs>
        <w:ind w:firstLine="720"/>
        <w:jc w:val="both"/>
        <w:rPr>
          <w:color w:val="000000" w:themeColor="text1"/>
          <w:sz w:val="28"/>
          <w:szCs w:val="28"/>
          <w:lang w:eastAsia="ar-SA"/>
        </w:rPr>
      </w:pPr>
      <w:r w:rsidRPr="004A794B">
        <w:rPr>
          <w:color w:val="000000" w:themeColor="text1"/>
          <w:sz w:val="28"/>
          <w:szCs w:val="28"/>
          <w:lang w:eastAsia="ar-SA"/>
        </w:rPr>
        <w:t>2.11.</w:t>
      </w:r>
      <w:r w:rsidR="00CA7CC3" w:rsidRPr="004A794B">
        <w:rPr>
          <w:color w:val="000000" w:themeColor="text1"/>
          <w:sz w:val="28"/>
          <w:szCs w:val="28"/>
          <w:lang w:eastAsia="ar-SA"/>
        </w:rPr>
        <w:t>2. 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14:paraId="5E8D3829" w14:textId="77777777" w:rsidR="00CA7CC3" w:rsidRPr="004A794B" w:rsidRDefault="00957DB1" w:rsidP="00CA7CC3">
      <w:pPr>
        <w:tabs>
          <w:tab w:val="left" w:pos="-540"/>
        </w:tabs>
        <w:ind w:firstLine="720"/>
        <w:jc w:val="both"/>
        <w:rPr>
          <w:color w:val="000000" w:themeColor="text1"/>
          <w:sz w:val="28"/>
          <w:szCs w:val="28"/>
          <w:lang w:eastAsia="ar-SA"/>
        </w:rPr>
      </w:pPr>
      <w:r w:rsidRPr="004A794B">
        <w:rPr>
          <w:color w:val="000000" w:themeColor="text1"/>
          <w:sz w:val="28"/>
          <w:szCs w:val="28"/>
          <w:lang w:eastAsia="ar-SA"/>
        </w:rPr>
        <w:t>2.11.</w:t>
      </w:r>
      <w:r w:rsidR="00CA7CC3" w:rsidRPr="004A794B">
        <w:rPr>
          <w:color w:val="000000" w:themeColor="text1"/>
          <w:sz w:val="28"/>
          <w:szCs w:val="28"/>
          <w:lang w:eastAsia="ar-SA"/>
        </w:rPr>
        <w:t>3. Оказание медицинской помощи, связанной с установкой, заменой порт-системы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
    <w:p w14:paraId="6AB05A1A" w14:textId="77777777" w:rsidR="00CA7CC3" w:rsidRPr="004A794B" w:rsidRDefault="00957DB1" w:rsidP="00CA7CC3">
      <w:pPr>
        <w:tabs>
          <w:tab w:val="left" w:pos="-540"/>
        </w:tabs>
        <w:ind w:firstLine="720"/>
        <w:jc w:val="both"/>
        <w:rPr>
          <w:color w:val="000000" w:themeColor="text1"/>
          <w:sz w:val="28"/>
          <w:szCs w:val="28"/>
          <w:lang w:eastAsia="ar-SA"/>
        </w:rPr>
      </w:pPr>
      <w:r w:rsidRPr="004A794B">
        <w:rPr>
          <w:color w:val="000000" w:themeColor="text1"/>
          <w:sz w:val="28"/>
          <w:szCs w:val="28"/>
          <w:lang w:eastAsia="ar-SA"/>
        </w:rPr>
        <w:t>2.11.</w:t>
      </w:r>
      <w:r w:rsidR="00CA7CC3" w:rsidRPr="004A794B">
        <w:rPr>
          <w:color w:val="000000" w:themeColor="text1"/>
          <w:sz w:val="28"/>
          <w:szCs w:val="28"/>
          <w:lang w:eastAsia="ar-SA"/>
        </w:rPr>
        <w:t xml:space="preserve">4. Этапное хирургическое лечение при злокачественных новообразованиях, не предусматривающее выписку пациента из стационара </w:t>
      </w:r>
      <w:r w:rsidR="00CA7CC3" w:rsidRPr="004A794B">
        <w:rPr>
          <w:i/>
          <w:color w:val="000000" w:themeColor="text1"/>
          <w:sz w:val="28"/>
          <w:szCs w:val="28"/>
          <w:lang w:eastAsia="ar-SA"/>
        </w:rPr>
        <w:t>(например: удаление первичной опухоли кишечника с формированием колостомы (операция 1) и закрытие ранее сформированной колостомы (операция 2))</w:t>
      </w:r>
      <w:r w:rsidR="00CA7CC3" w:rsidRPr="004A794B">
        <w:rPr>
          <w:color w:val="000000" w:themeColor="text1"/>
          <w:sz w:val="28"/>
          <w:szCs w:val="28"/>
          <w:lang w:eastAsia="ar-SA"/>
        </w:rPr>
        <w:t>;</w:t>
      </w:r>
    </w:p>
    <w:p w14:paraId="0A7D9627" w14:textId="77777777" w:rsidR="00CA7CC3" w:rsidRPr="004A794B" w:rsidRDefault="00957DB1" w:rsidP="00CA7CC3">
      <w:pPr>
        <w:tabs>
          <w:tab w:val="left" w:pos="-540"/>
        </w:tabs>
        <w:ind w:firstLine="720"/>
        <w:jc w:val="both"/>
        <w:rPr>
          <w:color w:val="000000" w:themeColor="text1"/>
          <w:sz w:val="28"/>
          <w:szCs w:val="28"/>
          <w:lang w:eastAsia="ar-SA"/>
        </w:rPr>
      </w:pPr>
      <w:r w:rsidRPr="004A794B">
        <w:rPr>
          <w:color w:val="000000" w:themeColor="text1"/>
          <w:sz w:val="28"/>
          <w:szCs w:val="28"/>
          <w:lang w:eastAsia="ar-SA"/>
        </w:rPr>
        <w:t>2.11.</w:t>
      </w:r>
      <w:r w:rsidR="00CA7CC3" w:rsidRPr="004A794B">
        <w:rPr>
          <w:color w:val="000000" w:themeColor="text1"/>
          <w:sz w:val="28"/>
          <w:szCs w:val="28"/>
          <w:lang w:eastAsia="ar-SA"/>
        </w:rPr>
        <w:t xml:space="preserve">5. Проведение </w:t>
      </w:r>
      <w:proofErr w:type="spellStart"/>
      <w:r w:rsidR="00CA7CC3" w:rsidRPr="004A794B">
        <w:rPr>
          <w:color w:val="000000" w:themeColor="text1"/>
          <w:sz w:val="28"/>
          <w:szCs w:val="28"/>
          <w:lang w:eastAsia="ar-SA"/>
        </w:rPr>
        <w:t>реинфузии</w:t>
      </w:r>
      <w:proofErr w:type="spellEnd"/>
      <w:r w:rsidR="00CA7CC3" w:rsidRPr="004A794B">
        <w:rPr>
          <w:color w:val="000000" w:themeColor="text1"/>
          <w:sz w:val="28"/>
          <w:szCs w:val="28"/>
          <w:lang w:eastAsia="ar-SA"/>
        </w:rPr>
        <w:t xml:space="preserve"> </w:t>
      </w:r>
      <w:proofErr w:type="spellStart"/>
      <w:r w:rsidR="00CA7CC3" w:rsidRPr="004A794B">
        <w:rPr>
          <w:color w:val="000000" w:themeColor="text1"/>
          <w:sz w:val="28"/>
          <w:szCs w:val="28"/>
          <w:lang w:eastAsia="ar-SA"/>
        </w:rPr>
        <w:t>аутокрови</w:t>
      </w:r>
      <w:proofErr w:type="spellEnd"/>
      <w:r w:rsidR="00CA7CC3" w:rsidRPr="004A794B">
        <w:rPr>
          <w:color w:val="000000" w:themeColor="text1"/>
          <w:sz w:val="28"/>
          <w:szCs w:val="28"/>
          <w:lang w:eastAsia="ar-SA"/>
        </w:rPr>
        <w:t xml:space="preserve">, баллонной внутриаортальной </w:t>
      </w:r>
      <w:proofErr w:type="spellStart"/>
      <w:r w:rsidR="00CA7CC3" w:rsidRPr="004A794B">
        <w:rPr>
          <w:color w:val="000000" w:themeColor="text1"/>
          <w:sz w:val="28"/>
          <w:szCs w:val="28"/>
          <w:lang w:eastAsia="ar-SA"/>
        </w:rPr>
        <w:t>контрпульсации</w:t>
      </w:r>
      <w:proofErr w:type="spellEnd"/>
      <w:r w:rsidR="00CA7CC3" w:rsidRPr="004A794B">
        <w:rPr>
          <w:color w:val="000000" w:themeColor="text1"/>
          <w:sz w:val="28"/>
          <w:szCs w:val="28"/>
          <w:lang w:eastAsia="ar-SA"/>
        </w:rPr>
        <w:t xml:space="preserve"> или экстракорпоральной мембранной оксигенации на фоне лечения основного заболевания;</w:t>
      </w:r>
    </w:p>
    <w:p w14:paraId="0EF60F91" w14:textId="77777777" w:rsidR="00CA7CC3" w:rsidRPr="004A794B" w:rsidRDefault="00957DB1" w:rsidP="00CA7CC3">
      <w:pPr>
        <w:tabs>
          <w:tab w:val="left" w:pos="-540"/>
        </w:tabs>
        <w:ind w:firstLine="720"/>
        <w:jc w:val="both"/>
        <w:rPr>
          <w:color w:val="000000" w:themeColor="text1"/>
          <w:sz w:val="28"/>
          <w:szCs w:val="28"/>
          <w:lang w:eastAsia="ar-SA"/>
        </w:rPr>
      </w:pPr>
      <w:r w:rsidRPr="004A794B">
        <w:rPr>
          <w:color w:val="000000" w:themeColor="text1"/>
          <w:sz w:val="28"/>
          <w:szCs w:val="28"/>
          <w:lang w:eastAsia="ar-SA"/>
        </w:rPr>
        <w:t>2.11.</w:t>
      </w:r>
      <w:r w:rsidR="00CA7CC3" w:rsidRPr="004A794B">
        <w:rPr>
          <w:color w:val="000000" w:themeColor="text1"/>
          <w:sz w:val="28"/>
          <w:szCs w:val="28"/>
          <w:lang w:eastAsia="ar-SA"/>
        </w:rPr>
        <w:t>6. Дородовая госпитализация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w:t>
      </w:r>
      <w:r w:rsidR="002C3527" w:rsidRPr="004A794B">
        <w:rPr>
          <w:color w:val="000000" w:themeColor="text1"/>
          <w:sz w:val="28"/>
          <w:szCs w:val="28"/>
          <w:lang w:eastAsia="ar-SA"/>
        </w:rPr>
        <w:t xml:space="preserve"> в </w:t>
      </w:r>
      <w:r w:rsidR="0099464D" w:rsidRPr="004A794B">
        <w:rPr>
          <w:color w:val="000000" w:themeColor="text1"/>
          <w:sz w:val="28"/>
          <w:szCs w:val="28"/>
          <w:lang w:eastAsia="ar-SA"/>
        </w:rPr>
        <w:t>соответствии</w:t>
      </w:r>
      <w:r w:rsidR="002C3527" w:rsidRPr="004A794B">
        <w:rPr>
          <w:color w:val="000000" w:themeColor="text1"/>
          <w:sz w:val="28"/>
          <w:szCs w:val="28"/>
          <w:lang w:eastAsia="ar-SA"/>
        </w:rPr>
        <w:t xml:space="preserve"> с порядком, установленным в пункте 2.12</w:t>
      </w:r>
      <w:r w:rsidR="00CA7CC3" w:rsidRPr="004A794B">
        <w:rPr>
          <w:color w:val="000000" w:themeColor="text1"/>
          <w:sz w:val="28"/>
          <w:szCs w:val="28"/>
          <w:lang w:eastAsia="ar-SA"/>
        </w:rPr>
        <w:t>;</w:t>
      </w:r>
    </w:p>
    <w:p w14:paraId="10BFE666" w14:textId="77777777" w:rsidR="00CA7CC3" w:rsidRPr="004A794B" w:rsidRDefault="00957DB1" w:rsidP="00CA7CC3">
      <w:pPr>
        <w:tabs>
          <w:tab w:val="left" w:pos="-540"/>
        </w:tabs>
        <w:ind w:firstLine="720"/>
        <w:jc w:val="both"/>
        <w:rPr>
          <w:color w:val="000000" w:themeColor="text1"/>
          <w:sz w:val="28"/>
          <w:szCs w:val="28"/>
          <w:lang w:eastAsia="ar-SA"/>
        </w:rPr>
      </w:pPr>
      <w:r w:rsidRPr="004A794B">
        <w:rPr>
          <w:color w:val="000000" w:themeColor="text1"/>
          <w:sz w:val="28"/>
          <w:szCs w:val="28"/>
          <w:lang w:eastAsia="ar-SA"/>
        </w:rPr>
        <w:t>2.11.</w:t>
      </w:r>
      <w:r w:rsidR="00CA7CC3" w:rsidRPr="004A794B">
        <w:rPr>
          <w:color w:val="000000" w:themeColor="text1"/>
          <w:sz w:val="28"/>
          <w:szCs w:val="28"/>
          <w:lang w:eastAsia="ar-SA"/>
        </w:rPr>
        <w:t>7.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14:paraId="2CF69DCA" w14:textId="54FA8919" w:rsidR="00CA7CC3" w:rsidRPr="004A794B" w:rsidRDefault="00957DB1" w:rsidP="00CA7CC3">
      <w:pPr>
        <w:tabs>
          <w:tab w:val="left" w:pos="-540"/>
        </w:tabs>
        <w:ind w:firstLine="720"/>
        <w:jc w:val="both"/>
        <w:rPr>
          <w:color w:val="000000" w:themeColor="text1"/>
          <w:sz w:val="28"/>
          <w:szCs w:val="28"/>
          <w:lang w:eastAsia="ar-SA"/>
        </w:rPr>
      </w:pPr>
      <w:r w:rsidRPr="004A794B">
        <w:rPr>
          <w:color w:val="000000" w:themeColor="text1"/>
          <w:sz w:val="28"/>
          <w:szCs w:val="28"/>
          <w:lang w:eastAsia="ar-SA"/>
        </w:rPr>
        <w:t>2.11.</w:t>
      </w:r>
      <w:r w:rsidR="00CA7CC3" w:rsidRPr="004A794B">
        <w:rPr>
          <w:color w:val="000000" w:themeColor="text1"/>
          <w:sz w:val="28"/>
          <w:szCs w:val="28"/>
          <w:lang w:eastAsia="ar-SA"/>
        </w:rPr>
        <w:t>8. Проведение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14:paraId="0C1013D8" w14:textId="77777777" w:rsidR="00CA7CC3" w:rsidRPr="004A794B" w:rsidRDefault="00957DB1" w:rsidP="00CA7CC3">
      <w:pPr>
        <w:tabs>
          <w:tab w:val="left" w:pos="-540"/>
        </w:tabs>
        <w:ind w:firstLine="720"/>
        <w:jc w:val="both"/>
        <w:rPr>
          <w:color w:val="000000" w:themeColor="text1"/>
          <w:sz w:val="28"/>
          <w:szCs w:val="28"/>
          <w:lang w:eastAsia="ar-SA"/>
        </w:rPr>
      </w:pPr>
      <w:r w:rsidRPr="004A794B">
        <w:rPr>
          <w:color w:val="000000" w:themeColor="text1"/>
          <w:sz w:val="28"/>
          <w:szCs w:val="28"/>
          <w:lang w:eastAsia="ar-SA"/>
        </w:rPr>
        <w:t>2.11.</w:t>
      </w:r>
      <w:r w:rsidR="00CA7CC3" w:rsidRPr="004A794B">
        <w:rPr>
          <w:color w:val="000000" w:themeColor="text1"/>
          <w:sz w:val="28"/>
          <w:szCs w:val="28"/>
          <w:lang w:eastAsia="ar-SA"/>
        </w:rPr>
        <w:t xml:space="preserve">9. Проведение антимикробной терапии инфекций, вызванных </w:t>
      </w:r>
      <w:proofErr w:type="spellStart"/>
      <w:r w:rsidR="00CA7CC3" w:rsidRPr="004A794B">
        <w:rPr>
          <w:color w:val="000000" w:themeColor="text1"/>
          <w:sz w:val="28"/>
          <w:szCs w:val="28"/>
          <w:lang w:eastAsia="ar-SA"/>
        </w:rPr>
        <w:t>полирезистентными</w:t>
      </w:r>
      <w:proofErr w:type="spellEnd"/>
      <w:r w:rsidR="00CA7CC3" w:rsidRPr="004A794B">
        <w:rPr>
          <w:color w:val="000000" w:themeColor="text1"/>
          <w:sz w:val="28"/>
          <w:szCs w:val="28"/>
          <w:lang w:eastAsia="ar-SA"/>
        </w:rPr>
        <w:t xml:space="preserve"> микроорганизмами.</w:t>
      </w:r>
    </w:p>
    <w:p w14:paraId="0320BBBC" w14:textId="03C48570" w:rsidR="006E4618" w:rsidRPr="00C76EF9" w:rsidRDefault="006E4618" w:rsidP="00CA7CC3">
      <w:pPr>
        <w:tabs>
          <w:tab w:val="left" w:pos="-540"/>
        </w:tabs>
        <w:ind w:firstLine="720"/>
        <w:jc w:val="both"/>
        <w:rPr>
          <w:color w:val="000000" w:themeColor="text1"/>
          <w:sz w:val="28"/>
          <w:szCs w:val="28"/>
          <w:lang w:eastAsia="ar-SA"/>
        </w:rPr>
      </w:pPr>
      <w:r w:rsidRPr="00C76EF9">
        <w:rPr>
          <w:color w:val="000000" w:themeColor="text1"/>
          <w:sz w:val="28"/>
          <w:szCs w:val="28"/>
          <w:lang w:eastAsia="ar-SA"/>
        </w:rPr>
        <w:t>Выставление случая только по КСГ st36.0</w:t>
      </w:r>
      <w:r w:rsidR="004A794B" w:rsidRPr="00C76EF9">
        <w:rPr>
          <w:color w:val="000000" w:themeColor="text1"/>
          <w:sz w:val="28"/>
          <w:szCs w:val="28"/>
          <w:lang w:eastAsia="ar-SA"/>
        </w:rPr>
        <w:t>50</w:t>
      </w:r>
      <w:r w:rsidRPr="00C76EF9">
        <w:rPr>
          <w:color w:val="000000" w:themeColor="text1"/>
          <w:sz w:val="28"/>
          <w:szCs w:val="28"/>
          <w:lang w:eastAsia="ar-SA"/>
        </w:rPr>
        <w:t>–st36.0</w:t>
      </w:r>
      <w:r w:rsidR="004A794B" w:rsidRPr="00C76EF9">
        <w:rPr>
          <w:color w:val="000000" w:themeColor="text1"/>
          <w:sz w:val="28"/>
          <w:szCs w:val="28"/>
          <w:lang w:eastAsia="ar-SA"/>
        </w:rPr>
        <w:t>54</w:t>
      </w:r>
      <w:r w:rsidRPr="00C76EF9">
        <w:rPr>
          <w:color w:val="000000" w:themeColor="text1"/>
          <w:sz w:val="28"/>
          <w:szCs w:val="28"/>
          <w:lang w:eastAsia="ar-SA"/>
        </w:rPr>
        <w:t xml:space="preserve"> «Проведение антимикробной терапии инфекций, вызванных </w:t>
      </w:r>
      <w:proofErr w:type="spellStart"/>
      <w:r w:rsidRPr="00C76EF9">
        <w:rPr>
          <w:color w:val="000000" w:themeColor="text1"/>
          <w:sz w:val="28"/>
          <w:szCs w:val="28"/>
          <w:lang w:eastAsia="ar-SA"/>
        </w:rPr>
        <w:t>полирезистентными</w:t>
      </w:r>
      <w:proofErr w:type="spellEnd"/>
      <w:r w:rsidRPr="00C76EF9">
        <w:rPr>
          <w:color w:val="000000" w:themeColor="text1"/>
          <w:sz w:val="28"/>
          <w:szCs w:val="28"/>
          <w:lang w:eastAsia="ar-SA"/>
        </w:rPr>
        <w:t xml:space="preserve"> микроорганизмами (уровень 1–</w:t>
      </w:r>
      <w:r w:rsidR="004A794B" w:rsidRPr="00C76EF9">
        <w:rPr>
          <w:color w:val="000000" w:themeColor="text1"/>
          <w:sz w:val="28"/>
          <w:szCs w:val="28"/>
          <w:lang w:eastAsia="ar-SA"/>
        </w:rPr>
        <w:t>5</w:t>
      </w:r>
      <w:r w:rsidRPr="00C76EF9">
        <w:rPr>
          <w:color w:val="000000" w:themeColor="text1"/>
          <w:sz w:val="28"/>
          <w:szCs w:val="28"/>
          <w:lang w:eastAsia="ar-SA"/>
        </w:rPr>
        <w:t>)», без основной КСГ, а также выставление случая по двум КСГ из перечня st36.0</w:t>
      </w:r>
      <w:r w:rsidR="004A794B" w:rsidRPr="00C76EF9">
        <w:rPr>
          <w:color w:val="000000" w:themeColor="text1"/>
          <w:sz w:val="28"/>
          <w:szCs w:val="28"/>
          <w:lang w:eastAsia="ar-SA"/>
        </w:rPr>
        <w:t>50</w:t>
      </w:r>
      <w:r w:rsidRPr="00C76EF9">
        <w:rPr>
          <w:color w:val="000000" w:themeColor="text1"/>
          <w:sz w:val="28"/>
          <w:szCs w:val="28"/>
          <w:lang w:eastAsia="ar-SA"/>
        </w:rPr>
        <w:t>–st36.0</w:t>
      </w:r>
      <w:r w:rsidR="004A794B" w:rsidRPr="00C76EF9">
        <w:rPr>
          <w:color w:val="000000" w:themeColor="text1"/>
          <w:sz w:val="28"/>
          <w:szCs w:val="28"/>
          <w:lang w:eastAsia="ar-SA"/>
        </w:rPr>
        <w:t>54</w:t>
      </w:r>
      <w:r w:rsidRPr="00C76EF9">
        <w:rPr>
          <w:color w:val="000000" w:themeColor="text1"/>
          <w:sz w:val="28"/>
          <w:szCs w:val="28"/>
          <w:lang w:eastAsia="ar-SA"/>
        </w:rPr>
        <w:t xml:space="preserve"> «Проведение антимикробной терапии инфекций, вызванных </w:t>
      </w:r>
      <w:proofErr w:type="spellStart"/>
      <w:r w:rsidRPr="00C76EF9">
        <w:rPr>
          <w:color w:val="000000" w:themeColor="text1"/>
          <w:sz w:val="28"/>
          <w:szCs w:val="28"/>
          <w:lang w:eastAsia="ar-SA"/>
        </w:rPr>
        <w:t>полирезистентными</w:t>
      </w:r>
      <w:proofErr w:type="spellEnd"/>
      <w:r w:rsidRPr="00C76EF9">
        <w:rPr>
          <w:color w:val="000000" w:themeColor="text1"/>
          <w:sz w:val="28"/>
          <w:szCs w:val="28"/>
          <w:lang w:eastAsia="ar-SA"/>
        </w:rPr>
        <w:t xml:space="preserve"> микроорганизмами (уровень 1–</w:t>
      </w:r>
      <w:r w:rsidR="00C76EF9" w:rsidRPr="00C76EF9">
        <w:rPr>
          <w:color w:val="000000" w:themeColor="text1"/>
          <w:sz w:val="28"/>
          <w:szCs w:val="28"/>
          <w:lang w:eastAsia="ar-SA"/>
        </w:rPr>
        <w:t>5</w:t>
      </w:r>
      <w:r w:rsidRPr="00C76EF9">
        <w:rPr>
          <w:color w:val="000000" w:themeColor="text1"/>
          <w:sz w:val="28"/>
          <w:szCs w:val="28"/>
          <w:lang w:eastAsia="ar-SA"/>
        </w:rPr>
        <w:t>)» с пересекающимися сроками лечения не допускается.</w:t>
      </w:r>
    </w:p>
    <w:p w14:paraId="2D771272" w14:textId="7915CAC2" w:rsidR="004A36AF" w:rsidRPr="00C76EF9" w:rsidRDefault="004A36AF" w:rsidP="004A36AF">
      <w:pPr>
        <w:ind w:firstLine="709"/>
        <w:contextualSpacing/>
        <w:jc w:val="both"/>
        <w:rPr>
          <w:color w:val="000000"/>
          <w:sz w:val="28"/>
          <w:szCs w:val="28"/>
        </w:rPr>
      </w:pPr>
      <w:r w:rsidRPr="00C76EF9">
        <w:rPr>
          <w:color w:val="000000"/>
          <w:sz w:val="28"/>
          <w:szCs w:val="28"/>
        </w:rPr>
        <w:t>2.11.10. В случае длительности госпитализации при лекарственной терапии пациентов со злокачественными новообразованиями лимфоидной и кроветворной тканей более 30 дней.</w:t>
      </w:r>
    </w:p>
    <w:p w14:paraId="05A61BCE" w14:textId="77777777" w:rsidR="009B18FB" w:rsidRPr="00FA4731" w:rsidRDefault="009B18FB" w:rsidP="009B18FB">
      <w:pPr>
        <w:tabs>
          <w:tab w:val="left" w:pos="-540"/>
        </w:tabs>
        <w:ind w:firstLine="720"/>
        <w:jc w:val="both"/>
        <w:rPr>
          <w:b/>
          <w:color w:val="000000" w:themeColor="text1"/>
          <w:sz w:val="28"/>
          <w:szCs w:val="28"/>
          <w:lang w:eastAsia="ar-SA"/>
        </w:rPr>
      </w:pPr>
      <w:r w:rsidRPr="00FA4731">
        <w:rPr>
          <w:b/>
          <w:color w:val="000000" w:themeColor="text1"/>
          <w:sz w:val="28"/>
          <w:szCs w:val="28"/>
        </w:rPr>
        <w:t>2.</w:t>
      </w:r>
      <w:r w:rsidR="00C410F6" w:rsidRPr="00FA4731">
        <w:rPr>
          <w:b/>
          <w:color w:val="000000" w:themeColor="text1"/>
          <w:sz w:val="28"/>
          <w:szCs w:val="28"/>
        </w:rPr>
        <w:t>12</w:t>
      </w:r>
      <w:r w:rsidR="002C3527" w:rsidRPr="00FA4731">
        <w:rPr>
          <w:b/>
          <w:color w:val="000000" w:themeColor="text1"/>
          <w:sz w:val="28"/>
          <w:szCs w:val="28"/>
        </w:rPr>
        <w:t>.</w:t>
      </w:r>
      <w:r w:rsidRPr="00FA4731">
        <w:rPr>
          <w:b/>
          <w:color w:val="000000" w:themeColor="text1"/>
          <w:sz w:val="28"/>
          <w:szCs w:val="28"/>
        </w:rPr>
        <w:t xml:space="preserve"> </w:t>
      </w:r>
      <w:r w:rsidRPr="00FA4731">
        <w:rPr>
          <w:b/>
          <w:color w:val="000000" w:themeColor="text1"/>
          <w:sz w:val="28"/>
          <w:szCs w:val="28"/>
          <w:lang w:eastAsia="ar-SA"/>
        </w:rPr>
        <w:t>При переводе с коек (отделений) «патологии беременности» на койки (отделение) «для беременных и рожениц»:</w:t>
      </w:r>
    </w:p>
    <w:p w14:paraId="508555FF" w14:textId="77777777" w:rsidR="009B18FB" w:rsidRPr="00FA4731" w:rsidRDefault="003F792E" w:rsidP="009B18FB">
      <w:pPr>
        <w:tabs>
          <w:tab w:val="left" w:pos="-540"/>
        </w:tabs>
        <w:ind w:firstLine="720"/>
        <w:jc w:val="both"/>
        <w:rPr>
          <w:color w:val="000000" w:themeColor="text1"/>
          <w:sz w:val="28"/>
          <w:szCs w:val="28"/>
          <w:lang w:eastAsia="ar-SA"/>
        </w:rPr>
      </w:pPr>
      <w:r w:rsidRPr="00FA4731">
        <w:rPr>
          <w:color w:val="000000" w:themeColor="text1"/>
          <w:sz w:val="28"/>
          <w:szCs w:val="28"/>
          <w:lang w:eastAsia="ar-SA"/>
        </w:rPr>
        <w:t>1</w:t>
      </w:r>
      <w:r w:rsidR="001405AE" w:rsidRPr="00FA4731">
        <w:rPr>
          <w:color w:val="000000" w:themeColor="text1"/>
          <w:sz w:val="28"/>
          <w:szCs w:val="28"/>
          <w:lang w:eastAsia="ar-SA"/>
        </w:rPr>
        <w:t xml:space="preserve">) </w:t>
      </w:r>
      <w:r w:rsidR="009B18FB" w:rsidRPr="00FA4731">
        <w:rPr>
          <w:color w:val="000000" w:themeColor="text1"/>
          <w:sz w:val="28"/>
          <w:szCs w:val="28"/>
          <w:lang w:eastAsia="ar-SA"/>
        </w:rPr>
        <w:t xml:space="preserve">при пребывании пациентки на койке (в отделении) патологии беременности в течение 6 дней и более (≥ 6 дней) оформляется история родов (форма 096/у), но оплата производится по двум КСГ № </w:t>
      </w:r>
      <w:r w:rsidR="001405AE" w:rsidRPr="00FA4731">
        <w:rPr>
          <w:color w:val="000000" w:themeColor="text1"/>
          <w:sz w:val="28"/>
          <w:szCs w:val="28"/>
          <w:lang w:eastAsia="ar-SA"/>
        </w:rPr>
        <w:t>st02.001</w:t>
      </w:r>
      <w:r w:rsidR="009B18FB" w:rsidRPr="00FA4731">
        <w:rPr>
          <w:color w:val="000000" w:themeColor="text1"/>
          <w:sz w:val="28"/>
          <w:szCs w:val="28"/>
          <w:lang w:eastAsia="ar-SA"/>
        </w:rPr>
        <w:t xml:space="preserve"> «Осложнения, связанные с беременностью» и КСГ № </w:t>
      </w:r>
      <w:r w:rsidR="001405AE" w:rsidRPr="00FA4731">
        <w:rPr>
          <w:color w:val="000000" w:themeColor="text1"/>
          <w:sz w:val="28"/>
          <w:szCs w:val="28"/>
          <w:lang w:eastAsia="ar-SA"/>
        </w:rPr>
        <w:t>st02.003</w:t>
      </w:r>
      <w:r w:rsidR="009B18FB" w:rsidRPr="00FA4731">
        <w:rPr>
          <w:color w:val="000000" w:themeColor="text1"/>
          <w:sz w:val="28"/>
          <w:szCs w:val="28"/>
          <w:lang w:eastAsia="ar-SA"/>
        </w:rPr>
        <w:t xml:space="preserve"> «Род</w:t>
      </w:r>
      <w:r w:rsidR="00A14AF4" w:rsidRPr="00FA4731">
        <w:rPr>
          <w:color w:val="000000" w:themeColor="text1"/>
          <w:sz w:val="28"/>
          <w:szCs w:val="28"/>
          <w:lang w:eastAsia="ar-SA"/>
        </w:rPr>
        <w:t>оразрешение» или КСГ № </w:t>
      </w:r>
      <w:r w:rsidR="001405AE" w:rsidRPr="00FA4731">
        <w:rPr>
          <w:color w:val="000000" w:themeColor="text1"/>
          <w:sz w:val="28"/>
          <w:szCs w:val="28"/>
          <w:lang w:eastAsia="ar-SA"/>
        </w:rPr>
        <w:t>st02.001</w:t>
      </w:r>
      <w:r w:rsidR="009B18FB" w:rsidRPr="00FA4731">
        <w:rPr>
          <w:color w:val="000000" w:themeColor="text1"/>
          <w:sz w:val="28"/>
          <w:szCs w:val="28"/>
          <w:lang w:eastAsia="ar-SA"/>
        </w:rPr>
        <w:t xml:space="preserve"> «Осложнения, связанные с беременностью» и № </w:t>
      </w:r>
      <w:r w:rsidR="001405AE" w:rsidRPr="00FA4731">
        <w:rPr>
          <w:color w:val="000000" w:themeColor="text1"/>
          <w:sz w:val="28"/>
          <w:szCs w:val="28"/>
          <w:lang w:eastAsia="ar-SA"/>
        </w:rPr>
        <w:t>st02.004 «Кесарево сечение»;</w:t>
      </w:r>
    </w:p>
    <w:p w14:paraId="2640FF44" w14:textId="77777777" w:rsidR="001405AE" w:rsidRPr="00FA4731" w:rsidRDefault="003F792E" w:rsidP="001405AE">
      <w:pPr>
        <w:tabs>
          <w:tab w:val="left" w:pos="-540"/>
        </w:tabs>
        <w:ind w:firstLine="720"/>
        <w:jc w:val="both"/>
        <w:rPr>
          <w:color w:val="000000" w:themeColor="text1"/>
          <w:sz w:val="28"/>
          <w:szCs w:val="28"/>
          <w:lang w:eastAsia="ar-SA"/>
        </w:rPr>
      </w:pPr>
      <w:r w:rsidRPr="00FA4731">
        <w:rPr>
          <w:color w:val="000000" w:themeColor="text1"/>
          <w:sz w:val="28"/>
          <w:szCs w:val="28"/>
          <w:lang w:eastAsia="ar-SA"/>
        </w:rPr>
        <w:lastRenderedPageBreak/>
        <w:t>2</w:t>
      </w:r>
      <w:r w:rsidR="001405AE" w:rsidRPr="00FA4731">
        <w:rPr>
          <w:color w:val="000000" w:themeColor="text1"/>
          <w:sz w:val="28"/>
          <w:szCs w:val="28"/>
          <w:lang w:eastAsia="ar-SA"/>
        </w:rPr>
        <w:t>) при пребывании пациентки на койке (в отделении) патологии беременности не менее 2 дней при оказании медицинской помощи по следующим МКБ 10:</w:t>
      </w:r>
    </w:p>
    <w:p w14:paraId="268D8F33" w14:textId="71C33697" w:rsidR="001405AE" w:rsidRPr="00FA4731" w:rsidRDefault="001405AE" w:rsidP="001405AE">
      <w:pPr>
        <w:tabs>
          <w:tab w:val="left" w:pos="-540"/>
        </w:tabs>
        <w:ind w:firstLine="720"/>
        <w:jc w:val="both"/>
        <w:rPr>
          <w:color w:val="000000" w:themeColor="text1"/>
          <w:sz w:val="28"/>
          <w:szCs w:val="28"/>
          <w:lang w:eastAsia="ar-SA"/>
        </w:rPr>
      </w:pPr>
      <w:r w:rsidRPr="00FA4731">
        <w:rPr>
          <w:color w:val="000000" w:themeColor="text1"/>
          <w:sz w:val="28"/>
          <w:szCs w:val="28"/>
          <w:lang w:eastAsia="ar-SA"/>
        </w:rPr>
        <w:t>O14.1 Тяжелая преэклампсия</w:t>
      </w:r>
      <w:r w:rsidR="00E52402" w:rsidRPr="00FA4731">
        <w:rPr>
          <w:color w:val="000000" w:themeColor="text1"/>
          <w:sz w:val="28"/>
          <w:szCs w:val="28"/>
          <w:lang w:eastAsia="ar-SA"/>
        </w:rPr>
        <w:t>;</w:t>
      </w:r>
    </w:p>
    <w:p w14:paraId="1FBB538C" w14:textId="69122667" w:rsidR="001405AE" w:rsidRPr="00FA4731" w:rsidRDefault="001405AE" w:rsidP="001405AE">
      <w:pPr>
        <w:tabs>
          <w:tab w:val="left" w:pos="-540"/>
        </w:tabs>
        <w:ind w:firstLine="720"/>
        <w:jc w:val="both"/>
        <w:rPr>
          <w:color w:val="000000" w:themeColor="text1"/>
          <w:sz w:val="28"/>
          <w:szCs w:val="28"/>
          <w:lang w:eastAsia="ar-SA"/>
        </w:rPr>
      </w:pPr>
      <w:r w:rsidRPr="00FA4731">
        <w:rPr>
          <w:color w:val="000000" w:themeColor="text1"/>
          <w:sz w:val="28"/>
          <w:szCs w:val="28"/>
          <w:lang w:eastAsia="ar-SA"/>
        </w:rPr>
        <w:t>O34.2 Послеоперационный рубец матки, требующий предоставления медицинской помощи матери</w:t>
      </w:r>
      <w:r w:rsidR="00E52402" w:rsidRPr="00FA4731">
        <w:rPr>
          <w:color w:val="000000" w:themeColor="text1"/>
          <w:sz w:val="28"/>
          <w:szCs w:val="28"/>
          <w:lang w:eastAsia="ar-SA"/>
        </w:rPr>
        <w:t>;</w:t>
      </w:r>
    </w:p>
    <w:p w14:paraId="7080E84A" w14:textId="78583ED1" w:rsidR="001405AE" w:rsidRPr="00FA4731" w:rsidRDefault="001405AE" w:rsidP="001405AE">
      <w:pPr>
        <w:tabs>
          <w:tab w:val="left" w:pos="-540"/>
        </w:tabs>
        <w:ind w:firstLine="720"/>
        <w:jc w:val="both"/>
        <w:rPr>
          <w:color w:val="000000" w:themeColor="text1"/>
          <w:sz w:val="28"/>
          <w:szCs w:val="28"/>
          <w:lang w:eastAsia="ar-SA"/>
        </w:rPr>
      </w:pPr>
      <w:r w:rsidRPr="00FA4731">
        <w:rPr>
          <w:color w:val="000000" w:themeColor="text1"/>
          <w:sz w:val="28"/>
          <w:szCs w:val="28"/>
          <w:lang w:eastAsia="ar-SA"/>
        </w:rPr>
        <w:t>O36.3 Признаки внутриутробной гипоксии плода, требующие предоставления медицинской помощи матери</w:t>
      </w:r>
      <w:r w:rsidR="00E52402" w:rsidRPr="00FA4731">
        <w:rPr>
          <w:color w:val="000000" w:themeColor="text1"/>
          <w:sz w:val="28"/>
          <w:szCs w:val="28"/>
          <w:lang w:eastAsia="ar-SA"/>
        </w:rPr>
        <w:t>;</w:t>
      </w:r>
    </w:p>
    <w:p w14:paraId="1C5C5532" w14:textId="6C6ECC5D" w:rsidR="001405AE" w:rsidRPr="00FA4731" w:rsidRDefault="001405AE" w:rsidP="001405AE">
      <w:pPr>
        <w:tabs>
          <w:tab w:val="left" w:pos="-540"/>
        </w:tabs>
        <w:ind w:firstLine="720"/>
        <w:jc w:val="both"/>
        <w:rPr>
          <w:color w:val="000000" w:themeColor="text1"/>
          <w:sz w:val="28"/>
          <w:szCs w:val="28"/>
          <w:lang w:eastAsia="ar-SA"/>
        </w:rPr>
      </w:pPr>
      <w:r w:rsidRPr="00FA4731">
        <w:rPr>
          <w:color w:val="000000" w:themeColor="text1"/>
          <w:sz w:val="28"/>
          <w:szCs w:val="28"/>
          <w:lang w:eastAsia="ar-SA"/>
        </w:rPr>
        <w:t>O36.4 Внутриутробная гибель плода, требующая предоставления медицинской помощи матери</w:t>
      </w:r>
      <w:r w:rsidR="00E52402" w:rsidRPr="00FA4731">
        <w:rPr>
          <w:color w:val="000000" w:themeColor="text1"/>
          <w:sz w:val="28"/>
          <w:szCs w:val="28"/>
          <w:lang w:eastAsia="ar-SA"/>
        </w:rPr>
        <w:t>;</w:t>
      </w:r>
    </w:p>
    <w:p w14:paraId="1D3D31D0" w14:textId="77777777" w:rsidR="001405AE" w:rsidRPr="00FA4731" w:rsidRDefault="001405AE" w:rsidP="001405AE">
      <w:pPr>
        <w:tabs>
          <w:tab w:val="left" w:pos="-540"/>
        </w:tabs>
        <w:ind w:firstLine="720"/>
        <w:jc w:val="both"/>
        <w:rPr>
          <w:color w:val="000000" w:themeColor="text1"/>
          <w:sz w:val="28"/>
          <w:szCs w:val="28"/>
          <w:lang w:eastAsia="ar-SA"/>
        </w:rPr>
      </w:pPr>
      <w:r w:rsidRPr="00FA4731">
        <w:rPr>
          <w:color w:val="000000" w:themeColor="text1"/>
          <w:sz w:val="28"/>
          <w:szCs w:val="28"/>
          <w:lang w:eastAsia="ar-SA"/>
        </w:rPr>
        <w:t>O42.2 Преждевременный разрыв плодных оболочек, задержка родов, связанная с проводимой терапией</w:t>
      </w:r>
    </w:p>
    <w:p w14:paraId="4FACB973" w14:textId="77777777" w:rsidR="009B18FB" w:rsidRPr="00FA4731" w:rsidRDefault="001405AE" w:rsidP="009B18FB">
      <w:pPr>
        <w:autoSpaceDE w:val="0"/>
        <w:autoSpaceDN w:val="0"/>
        <w:adjustRightInd w:val="0"/>
        <w:ind w:firstLine="709"/>
        <w:jc w:val="both"/>
        <w:rPr>
          <w:color w:val="000000" w:themeColor="text1"/>
          <w:sz w:val="28"/>
          <w:szCs w:val="28"/>
        </w:rPr>
      </w:pPr>
      <w:r w:rsidRPr="00FA4731">
        <w:rPr>
          <w:color w:val="000000" w:themeColor="text1"/>
          <w:sz w:val="28"/>
          <w:szCs w:val="28"/>
        </w:rPr>
        <w:t>оплата производится по двум КСГ № st02.001 «Осложнения, связанные с беременностью» и КСГ № st02.003 «Родоразрешение» или КСГ № st02.001 «Осложнения, связанные с беременностью» и № st02.004 «Кесарево сечение».</w:t>
      </w:r>
    </w:p>
    <w:p w14:paraId="30535628" w14:textId="77777777" w:rsidR="00AB7856" w:rsidRPr="00FA4731" w:rsidRDefault="00AB7856" w:rsidP="009B18FB">
      <w:pPr>
        <w:autoSpaceDE w:val="0"/>
        <w:autoSpaceDN w:val="0"/>
        <w:adjustRightInd w:val="0"/>
        <w:ind w:firstLine="709"/>
        <w:jc w:val="both"/>
        <w:rPr>
          <w:color w:val="000000" w:themeColor="text1"/>
          <w:sz w:val="28"/>
          <w:szCs w:val="28"/>
        </w:rPr>
      </w:pPr>
      <w:r w:rsidRPr="00FA4731">
        <w:rPr>
          <w:color w:val="000000" w:themeColor="text1"/>
          <w:sz w:val="28"/>
          <w:szCs w:val="28"/>
          <w:lang w:eastAsia="ar-SA"/>
        </w:rPr>
        <w:t>При этом если один из случаев лечения является прерванным, его оплата осуществляется на общих основаниях, установленных пунктом 2.9 настоящего Приложения.</w:t>
      </w:r>
    </w:p>
    <w:p w14:paraId="3E3B5FEA" w14:textId="77777777" w:rsidR="003B5250" w:rsidRPr="00FA4731" w:rsidRDefault="00C410F6" w:rsidP="005067DD">
      <w:pPr>
        <w:autoSpaceDE w:val="0"/>
        <w:autoSpaceDN w:val="0"/>
        <w:adjustRightInd w:val="0"/>
        <w:ind w:firstLine="709"/>
        <w:jc w:val="both"/>
        <w:rPr>
          <w:color w:val="000000" w:themeColor="text1"/>
          <w:sz w:val="28"/>
          <w:szCs w:val="28"/>
        </w:rPr>
      </w:pPr>
      <w:r w:rsidRPr="00FA4731">
        <w:rPr>
          <w:color w:val="000000" w:themeColor="text1"/>
          <w:sz w:val="28"/>
          <w:szCs w:val="28"/>
        </w:rPr>
        <w:t>2.13</w:t>
      </w:r>
      <w:r w:rsidR="004115CC" w:rsidRPr="00FA4731">
        <w:rPr>
          <w:color w:val="000000" w:themeColor="text1"/>
          <w:sz w:val="28"/>
          <w:szCs w:val="28"/>
        </w:rPr>
        <w:t>. Случаи пребывания здорового новорожденного в медицинской организации в период восстановления здоровья матери после родов не подлежат оплате по КСГ по профилю «Неонатология» дополнительно к оплате случаев родоразрешения по соответствующей КСГ акушерско-гинекологического профиля.</w:t>
      </w:r>
    </w:p>
    <w:p w14:paraId="2CCEB076" w14:textId="38111562" w:rsidR="00A51FB6" w:rsidRPr="00FA4731" w:rsidRDefault="00A51FB6" w:rsidP="00A51FB6">
      <w:pPr>
        <w:ind w:firstLine="709"/>
        <w:contextualSpacing/>
        <w:jc w:val="both"/>
        <w:rPr>
          <w:color w:val="000000"/>
          <w:sz w:val="28"/>
          <w:szCs w:val="28"/>
        </w:rPr>
      </w:pPr>
      <w:r w:rsidRPr="00FA4731">
        <w:rPr>
          <w:color w:val="000000"/>
          <w:sz w:val="28"/>
          <w:szCs w:val="28"/>
        </w:rPr>
        <w:t>2.14. Оплата случаев лекарственной терапии по поводу хронического вирусного гепатита С (ХВГС) и хронического вирусного гепатита В с дельта агентом (далее - ХВГD) осуществляется в соответствии со схемами лекарственной терапии.</w:t>
      </w:r>
    </w:p>
    <w:p w14:paraId="4F10CADC" w14:textId="60C78F64" w:rsidR="00FC5929" w:rsidRPr="00FA4731" w:rsidRDefault="00C410F6" w:rsidP="009D3B79">
      <w:pPr>
        <w:ind w:firstLine="720"/>
        <w:jc w:val="both"/>
        <w:rPr>
          <w:color w:val="000000" w:themeColor="text1"/>
          <w:sz w:val="28"/>
          <w:szCs w:val="28"/>
        </w:rPr>
      </w:pPr>
      <w:r w:rsidRPr="009D3B79">
        <w:rPr>
          <w:color w:val="000000" w:themeColor="text1"/>
          <w:sz w:val="28"/>
          <w:szCs w:val="28"/>
        </w:rPr>
        <w:t>2.1</w:t>
      </w:r>
      <w:r w:rsidR="001C5652" w:rsidRPr="009D3B79">
        <w:rPr>
          <w:color w:val="000000" w:themeColor="text1"/>
          <w:sz w:val="28"/>
          <w:szCs w:val="28"/>
        </w:rPr>
        <w:t>5</w:t>
      </w:r>
      <w:r w:rsidR="00FC5929" w:rsidRPr="009D3B79">
        <w:rPr>
          <w:color w:val="000000" w:themeColor="text1"/>
          <w:sz w:val="28"/>
          <w:szCs w:val="28"/>
        </w:rPr>
        <w:t>. Оплата случаев экстракорпорального оплодотворения (ЭКО) в условиях дневного стационара осуществляется</w:t>
      </w:r>
      <w:r w:rsidR="009D3B79" w:rsidRPr="009D3B79">
        <w:rPr>
          <w:color w:val="000000" w:themeColor="text1"/>
          <w:sz w:val="28"/>
          <w:szCs w:val="28"/>
        </w:rPr>
        <w:t xml:space="preserve"> в соответствии с дополнительными критериями отнесения случая к КСГ, утвержденными Программой.</w:t>
      </w:r>
    </w:p>
    <w:p w14:paraId="52432D51" w14:textId="46A0CA2C" w:rsidR="00FF62C7" w:rsidRPr="00FA4731" w:rsidRDefault="00C410F6" w:rsidP="00E713AC">
      <w:pPr>
        <w:ind w:firstLine="720"/>
        <w:jc w:val="both"/>
        <w:rPr>
          <w:color w:val="000000" w:themeColor="text1"/>
          <w:sz w:val="28"/>
          <w:szCs w:val="28"/>
        </w:rPr>
      </w:pPr>
      <w:r w:rsidRPr="00FA4731">
        <w:rPr>
          <w:color w:val="000000" w:themeColor="text1"/>
          <w:sz w:val="28"/>
          <w:szCs w:val="28"/>
        </w:rPr>
        <w:t>2.1</w:t>
      </w:r>
      <w:r w:rsidR="001C5652" w:rsidRPr="00FA4731">
        <w:rPr>
          <w:color w:val="000000" w:themeColor="text1"/>
          <w:sz w:val="28"/>
          <w:szCs w:val="28"/>
        </w:rPr>
        <w:t>6</w:t>
      </w:r>
      <w:r w:rsidR="00F628E7" w:rsidRPr="00FA4731">
        <w:rPr>
          <w:color w:val="000000" w:themeColor="text1"/>
          <w:sz w:val="28"/>
          <w:szCs w:val="28"/>
        </w:rPr>
        <w:t>. Стоимость диагностических и (или) консультативных услуг</w:t>
      </w:r>
      <w:r w:rsidR="00FF62C7" w:rsidRPr="00FA4731">
        <w:rPr>
          <w:color w:val="000000" w:themeColor="text1"/>
          <w:sz w:val="28"/>
          <w:szCs w:val="28"/>
        </w:rPr>
        <w:t>, оказываемых в рамках стандарта по основному заболеванию (установленному основному клиническому диагнозу), являющемуся поводом для госпитализации в круглосуточный или дневной стационар, учтена в стоимости законченного случая лечения заболевания, включенного в КСГ.</w:t>
      </w:r>
    </w:p>
    <w:p w14:paraId="762E5CA1" w14:textId="77777777" w:rsidR="00FF62C7" w:rsidRPr="00FA4731" w:rsidRDefault="00FF62C7" w:rsidP="00E713AC">
      <w:pPr>
        <w:ind w:firstLine="720"/>
        <w:jc w:val="both"/>
        <w:rPr>
          <w:color w:val="000000" w:themeColor="text1"/>
          <w:sz w:val="28"/>
          <w:szCs w:val="28"/>
        </w:rPr>
      </w:pPr>
      <w:r w:rsidRPr="00FA4731">
        <w:rPr>
          <w:color w:val="000000" w:themeColor="text1"/>
          <w:sz w:val="28"/>
          <w:szCs w:val="28"/>
        </w:rPr>
        <w:t xml:space="preserve">При невозможности предоставления медицинской помощи в соответствии </w:t>
      </w:r>
      <w:r w:rsidR="00496EC1" w:rsidRPr="00FA4731">
        <w:rPr>
          <w:color w:val="000000" w:themeColor="text1"/>
          <w:sz w:val="28"/>
          <w:szCs w:val="28"/>
        </w:rPr>
        <w:t xml:space="preserve">со </w:t>
      </w:r>
      <w:r w:rsidR="00E93141" w:rsidRPr="00FA4731">
        <w:rPr>
          <w:color w:val="000000" w:themeColor="text1"/>
          <w:sz w:val="28"/>
          <w:szCs w:val="28"/>
        </w:rPr>
        <w:t xml:space="preserve">стандартами медицинской помощи, порядками оказания медицинской помощи, </w:t>
      </w:r>
      <w:r w:rsidRPr="00FA4731">
        <w:rPr>
          <w:color w:val="000000" w:themeColor="text1"/>
          <w:sz w:val="28"/>
          <w:szCs w:val="28"/>
        </w:rPr>
        <w:t>клиническими рекомендациями (протоколами лечения)</w:t>
      </w:r>
      <w:r w:rsidR="00D53A3D" w:rsidRPr="00FA4731">
        <w:rPr>
          <w:color w:val="000000" w:themeColor="text1"/>
          <w:sz w:val="28"/>
          <w:szCs w:val="28"/>
        </w:rPr>
        <w:t>, включая проведение лабораторных исследований на базе централизованной лаборатории,</w:t>
      </w:r>
      <w:r w:rsidRPr="00FA4731">
        <w:rPr>
          <w:color w:val="000000" w:themeColor="text1"/>
          <w:sz w:val="28"/>
          <w:szCs w:val="28"/>
        </w:rPr>
        <w:t xml:space="preserve"> </w:t>
      </w:r>
      <w:r w:rsidR="00E93141" w:rsidRPr="00FA4731">
        <w:rPr>
          <w:color w:val="000000" w:themeColor="text1"/>
          <w:sz w:val="28"/>
          <w:szCs w:val="28"/>
        </w:rPr>
        <w:t>при оказании застрахованному лицу медицинской помощи в условиях круглосуточного или дневного стационаров</w:t>
      </w:r>
      <w:r w:rsidR="00D53A3D" w:rsidRPr="00FA4731">
        <w:rPr>
          <w:color w:val="000000" w:themeColor="text1"/>
          <w:sz w:val="28"/>
          <w:szCs w:val="28"/>
        </w:rPr>
        <w:t>,</w:t>
      </w:r>
      <w:r w:rsidR="00E93141" w:rsidRPr="00FA4731">
        <w:rPr>
          <w:color w:val="000000" w:themeColor="text1"/>
          <w:sz w:val="28"/>
          <w:szCs w:val="28"/>
        </w:rPr>
        <w:t xml:space="preserve"> медицинская организация </w:t>
      </w:r>
      <w:r w:rsidRPr="00FA4731">
        <w:rPr>
          <w:color w:val="000000" w:themeColor="text1"/>
          <w:sz w:val="28"/>
          <w:szCs w:val="28"/>
        </w:rPr>
        <w:t xml:space="preserve">организует оказание необходимой медицинской помощи </w:t>
      </w:r>
      <w:r w:rsidR="00D53A3D" w:rsidRPr="00FA4731">
        <w:rPr>
          <w:color w:val="000000" w:themeColor="text1"/>
          <w:sz w:val="28"/>
          <w:szCs w:val="28"/>
        </w:rPr>
        <w:t>(диагностических и (или) консультативных услуг) по гражданско-правовым договорам, заключенным с организациями любой организационно-правовой формы, имеющими право (лицензию) на предоставление соответствующей медицинской помощи (медицинских вмешательств,</w:t>
      </w:r>
      <w:r w:rsidR="00D53A3D" w:rsidRPr="00FA4731">
        <w:rPr>
          <w:color w:val="000000" w:themeColor="text1"/>
        </w:rPr>
        <w:t xml:space="preserve"> </w:t>
      </w:r>
      <w:r w:rsidR="00D53A3D" w:rsidRPr="00FA4731">
        <w:rPr>
          <w:color w:val="000000" w:themeColor="text1"/>
          <w:sz w:val="28"/>
          <w:szCs w:val="28"/>
        </w:rPr>
        <w:t xml:space="preserve">лабораторных и </w:t>
      </w:r>
      <w:r w:rsidR="00D53A3D" w:rsidRPr="00FA4731">
        <w:rPr>
          <w:color w:val="000000" w:themeColor="text1"/>
          <w:sz w:val="28"/>
          <w:szCs w:val="28"/>
        </w:rPr>
        <w:lastRenderedPageBreak/>
        <w:t>инструментальных исследований). В данном случае отдельные диагностические и консультативные услуги, оказанные пациенту, находящемуся на лечении в условиях круглосуточного или дневного стационаров</w:t>
      </w:r>
      <w:r w:rsidR="00F52239" w:rsidRPr="00FA4731">
        <w:rPr>
          <w:color w:val="000000" w:themeColor="text1"/>
          <w:sz w:val="28"/>
          <w:szCs w:val="28"/>
        </w:rPr>
        <w:t>, в страховые медицинские организации к оплате не предъявляются (за исключением порядка оплаты услуг диализа, установленного пунктом 4 настоящего Приложения).</w:t>
      </w:r>
    </w:p>
    <w:p w14:paraId="6BA49561" w14:textId="74AFA5B3" w:rsidR="004A0EC7" w:rsidRPr="00FA4731" w:rsidRDefault="00C410F6" w:rsidP="004A0EC7">
      <w:pPr>
        <w:ind w:firstLine="720"/>
        <w:jc w:val="both"/>
        <w:rPr>
          <w:rFonts w:eastAsia="Times New Roman"/>
          <w:color w:val="000000" w:themeColor="text1"/>
          <w:sz w:val="28"/>
          <w:szCs w:val="28"/>
          <w:lang w:eastAsia="ar-SA"/>
        </w:rPr>
      </w:pPr>
      <w:r w:rsidRPr="00FA4731">
        <w:rPr>
          <w:rFonts w:eastAsia="Times New Roman"/>
          <w:color w:val="000000" w:themeColor="text1"/>
          <w:sz w:val="28"/>
          <w:szCs w:val="28"/>
          <w:lang w:eastAsia="ar-SA"/>
        </w:rPr>
        <w:t>2.1</w:t>
      </w:r>
      <w:r w:rsidR="00346892" w:rsidRPr="00FA4731">
        <w:rPr>
          <w:rFonts w:eastAsia="Times New Roman"/>
          <w:color w:val="000000" w:themeColor="text1"/>
          <w:sz w:val="28"/>
          <w:szCs w:val="28"/>
          <w:lang w:eastAsia="ar-SA"/>
        </w:rPr>
        <w:t>7</w:t>
      </w:r>
      <w:r w:rsidR="004A0EC7" w:rsidRPr="00FA4731">
        <w:rPr>
          <w:rFonts w:eastAsia="Times New Roman"/>
          <w:color w:val="000000" w:themeColor="text1"/>
          <w:sz w:val="28"/>
          <w:szCs w:val="28"/>
          <w:lang w:eastAsia="ar-SA"/>
        </w:rPr>
        <w:t>. Медицинская помощь, оказанная в условиях круглосуточного стационара, пациентам с диагнозом новой коронавирусной инфекции COVID-19 подлежит оплате:</w:t>
      </w:r>
    </w:p>
    <w:p w14:paraId="572F9C7B" w14:textId="5A579091" w:rsidR="00B2664A" w:rsidRPr="00FA4731" w:rsidRDefault="00B2664A" w:rsidP="004A0EC7">
      <w:pPr>
        <w:ind w:firstLine="720"/>
        <w:jc w:val="both"/>
        <w:rPr>
          <w:rFonts w:eastAsia="Times New Roman"/>
          <w:color w:val="000000" w:themeColor="text1"/>
          <w:sz w:val="28"/>
          <w:szCs w:val="28"/>
          <w:lang w:eastAsia="ar-SA"/>
        </w:rPr>
      </w:pPr>
      <w:r w:rsidRPr="00FA4731">
        <w:rPr>
          <w:rFonts w:eastAsia="Times New Roman"/>
          <w:color w:val="000000" w:themeColor="text1"/>
          <w:sz w:val="28"/>
          <w:szCs w:val="28"/>
          <w:lang w:eastAsia="ar-SA"/>
        </w:rPr>
        <w:t>1) по тарифу КСГ № st12.015 «Коронавирусная инфекция COVID-19 (уровень 1)» – легкое течение в соответствии с классификацией COVID-19 по степени тяжести (Временные методические рекомендации "Профилактика, диагностика и лечение новой коронавирусной инфекции (COVID-19)", утвержденные Минздравом России);</w:t>
      </w:r>
    </w:p>
    <w:p w14:paraId="2EC4148E" w14:textId="1CB86DA1" w:rsidR="00B2664A" w:rsidRPr="00FA4731" w:rsidRDefault="00B2664A" w:rsidP="00B2664A">
      <w:pPr>
        <w:ind w:firstLine="720"/>
        <w:jc w:val="both"/>
        <w:rPr>
          <w:rFonts w:eastAsia="Times New Roman"/>
          <w:color w:val="000000" w:themeColor="text1"/>
          <w:sz w:val="28"/>
          <w:szCs w:val="28"/>
          <w:lang w:eastAsia="ar-SA"/>
        </w:rPr>
      </w:pPr>
      <w:r w:rsidRPr="00FA4731">
        <w:rPr>
          <w:rFonts w:eastAsia="Times New Roman"/>
          <w:color w:val="000000" w:themeColor="text1"/>
          <w:sz w:val="28"/>
          <w:szCs w:val="28"/>
          <w:lang w:eastAsia="ar-SA"/>
        </w:rPr>
        <w:t>2) по тарифу КСГ № st12.016 «Коронавирусная инфекция COVID-19 (уровень 2)» – среднетяжелое течение в соответствии с классификацией COVID-19 по степени тяжести (Временные методические рекомендации "Профилактика, диагностика и лечение новой коронавирусной инфекции (COVID-19)", утвержденные Минздравом России);</w:t>
      </w:r>
    </w:p>
    <w:p w14:paraId="14DBE9B4" w14:textId="27501895" w:rsidR="00B2664A" w:rsidRPr="00FA4731" w:rsidRDefault="00B2664A" w:rsidP="00B2664A">
      <w:pPr>
        <w:ind w:firstLine="720"/>
        <w:jc w:val="both"/>
        <w:rPr>
          <w:rFonts w:eastAsia="Times New Roman"/>
          <w:color w:val="000000" w:themeColor="text1"/>
          <w:sz w:val="28"/>
          <w:szCs w:val="28"/>
          <w:lang w:eastAsia="ar-SA"/>
        </w:rPr>
      </w:pPr>
      <w:r w:rsidRPr="00FA4731">
        <w:rPr>
          <w:rFonts w:eastAsia="Times New Roman"/>
          <w:color w:val="000000" w:themeColor="text1"/>
          <w:sz w:val="28"/>
          <w:szCs w:val="28"/>
          <w:lang w:eastAsia="ar-SA"/>
        </w:rPr>
        <w:t xml:space="preserve">3) </w:t>
      </w:r>
      <w:r w:rsidRPr="00FA4731">
        <w:rPr>
          <w:rFonts w:eastAsia="Times New Roman"/>
          <w:color w:val="000000" w:themeColor="text1"/>
          <w:sz w:val="28"/>
          <w:szCs w:val="28"/>
        </w:rPr>
        <w:t xml:space="preserve">по тарифу КСГ № st12.017 «Коронавирусная инфекция COVID-19 (уровень 3)» </w:t>
      </w:r>
      <w:r w:rsidRPr="00FA4731">
        <w:rPr>
          <w:rFonts w:eastAsia="Times New Roman"/>
          <w:color w:val="000000" w:themeColor="text1"/>
          <w:sz w:val="28"/>
          <w:szCs w:val="28"/>
          <w:lang w:eastAsia="ar-SA"/>
        </w:rPr>
        <w:t>– тяжелое течение в соответствии с классификацией COVID-19 по степени тяжести (Временные методические рекомендации "Профилактика, диагностика и лечение новой коронавирусной инфекции (COVID-19)", утвержденные Минздравом России);</w:t>
      </w:r>
    </w:p>
    <w:p w14:paraId="46CBC4C6" w14:textId="59537F32" w:rsidR="00B2664A" w:rsidRPr="00FA4731" w:rsidRDefault="00B2664A" w:rsidP="00B2664A">
      <w:pPr>
        <w:ind w:firstLine="720"/>
        <w:jc w:val="both"/>
        <w:rPr>
          <w:rFonts w:eastAsia="Times New Roman"/>
          <w:color w:val="000000" w:themeColor="text1"/>
          <w:sz w:val="28"/>
          <w:szCs w:val="28"/>
          <w:lang w:eastAsia="ar-SA"/>
        </w:rPr>
      </w:pPr>
      <w:r w:rsidRPr="00FA4731">
        <w:rPr>
          <w:rFonts w:eastAsia="Times New Roman"/>
          <w:color w:val="000000" w:themeColor="text1"/>
          <w:sz w:val="28"/>
          <w:szCs w:val="28"/>
          <w:lang w:eastAsia="ar-SA"/>
        </w:rPr>
        <w:t xml:space="preserve">4) </w:t>
      </w:r>
      <w:r w:rsidRPr="00FA4731">
        <w:rPr>
          <w:rFonts w:eastAsia="Times New Roman"/>
          <w:color w:val="000000" w:themeColor="text1"/>
          <w:sz w:val="28"/>
          <w:szCs w:val="28"/>
        </w:rPr>
        <w:t xml:space="preserve">по тарифу КСГ № st12.018 «Коронавирусная инфекция COVID-19 (уровень 4) </w:t>
      </w:r>
      <w:r w:rsidRPr="00FA4731">
        <w:rPr>
          <w:rFonts w:eastAsia="Times New Roman"/>
          <w:color w:val="000000" w:themeColor="text1"/>
          <w:sz w:val="28"/>
          <w:szCs w:val="28"/>
          <w:lang w:eastAsia="ar-SA"/>
        </w:rPr>
        <w:t>– крайне тяжелое течение в соответствии с классификацией COVID-19 по степени тяжести (Временные методические рекомендации "Профилактика, диагностика и лечение новой коронавирусной инфекции (COVID-19)", утвержденные Минздравом России);</w:t>
      </w:r>
    </w:p>
    <w:p w14:paraId="2B99EB8A" w14:textId="4DD84797" w:rsidR="00B2664A" w:rsidRPr="003E31B5" w:rsidRDefault="00B2664A" w:rsidP="004A0EC7">
      <w:pPr>
        <w:ind w:firstLine="720"/>
        <w:jc w:val="both"/>
        <w:rPr>
          <w:rFonts w:eastAsia="Times New Roman"/>
          <w:color w:val="000000" w:themeColor="text1"/>
          <w:sz w:val="28"/>
          <w:szCs w:val="28"/>
          <w:lang w:eastAsia="ar-SA"/>
        </w:rPr>
      </w:pPr>
      <w:r w:rsidRPr="00FA4731">
        <w:rPr>
          <w:rFonts w:eastAsia="Times New Roman"/>
          <w:color w:val="000000" w:themeColor="text1"/>
          <w:sz w:val="28"/>
          <w:szCs w:val="28"/>
          <w:lang w:eastAsia="ar-SA"/>
        </w:rPr>
        <w:t xml:space="preserve">5) </w:t>
      </w:r>
      <w:r w:rsidRPr="00FA4731">
        <w:rPr>
          <w:rFonts w:eastAsia="Times New Roman"/>
          <w:color w:val="000000" w:themeColor="text1"/>
          <w:sz w:val="28"/>
          <w:szCs w:val="28"/>
        </w:rPr>
        <w:t>по тарифу КСГ № st12.019 «Коронавирусная инфекция COVID-19 (долечивание)»</w:t>
      </w:r>
      <w:r w:rsidR="00346892" w:rsidRPr="00FA4731">
        <w:rPr>
          <w:rFonts w:eastAsia="Times New Roman"/>
          <w:color w:val="000000" w:themeColor="text1"/>
          <w:sz w:val="28"/>
          <w:szCs w:val="28"/>
        </w:rPr>
        <w:t xml:space="preserve"> </w:t>
      </w:r>
      <w:r w:rsidR="00346892" w:rsidRPr="00FA4731">
        <w:rPr>
          <w:rFonts w:eastAsia="Times New Roman"/>
          <w:color w:val="000000" w:themeColor="text1"/>
          <w:sz w:val="28"/>
          <w:szCs w:val="28"/>
          <w:lang w:eastAsia="ar-SA"/>
        </w:rPr>
        <w:t>– долечивание пациента с коронавирусной инфекцией COVID-</w:t>
      </w:r>
      <w:r w:rsidR="00346892" w:rsidRPr="003E31B5">
        <w:rPr>
          <w:rFonts w:eastAsia="Times New Roman"/>
          <w:color w:val="000000" w:themeColor="text1"/>
          <w:sz w:val="28"/>
          <w:szCs w:val="28"/>
          <w:lang w:eastAsia="ar-SA"/>
        </w:rPr>
        <w:t>19.</w:t>
      </w:r>
    </w:p>
    <w:p w14:paraId="0DD8978C" w14:textId="451D99D6" w:rsidR="00346892" w:rsidRPr="003E31B5" w:rsidRDefault="00346892" w:rsidP="00545F25">
      <w:pPr>
        <w:widowControl w:val="0"/>
        <w:autoSpaceDE w:val="0"/>
        <w:autoSpaceDN w:val="0"/>
        <w:ind w:firstLine="709"/>
        <w:jc w:val="both"/>
        <w:rPr>
          <w:color w:val="000000" w:themeColor="text1"/>
          <w:sz w:val="28"/>
        </w:rPr>
      </w:pPr>
      <w:r w:rsidRPr="003E31B5">
        <w:rPr>
          <w:color w:val="000000" w:themeColor="text1"/>
          <w:sz w:val="28"/>
        </w:rPr>
        <w:t>2.17.</w:t>
      </w:r>
      <w:r w:rsidR="00DF0F85" w:rsidRPr="003E31B5">
        <w:rPr>
          <w:color w:val="000000" w:themeColor="text1"/>
          <w:sz w:val="28"/>
        </w:rPr>
        <w:t>1</w:t>
      </w:r>
      <w:r w:rsidRPr="003E31B5">
        <w:rPr>
          <w:color w:val="000000" w:themeColor="text1"/>
          <w:sz w:val="28"/>
        </w:rPr>
        <w:t xml:space="preserve">. Формирование групп осуществляется по коду МКБ-10 (U07.1 или U07.2) в сочетании с кодами иного классификационного критерия: «stt1»–«stt4», отражающих тяжесть течения заболевания, или «stt5», отражающим признак долечивания пациента с новой коронавирусной инфекцией (COVID-19). </w:t>
      </w:r>
    </w:p>
    <w:p w14:paraId="6DEFB510" w14:textId="6B0FBFB8" w:rsidR="00545F25" w:rsidRPr="003E31B5" w:rsidRDefault="00346892" w:rsidP="00545F25">
      <w:pPr>
        <w:widowControl w:val="0"/>
        <w:autoSpaceDE w:val="0"/>
        <w:autoSpaceDN w:val="0"/>
        <w:ind w:firstLine="709"/>
        <w:jc w:val="both"/>
        <w:rPr>
          <w:rFonts w:eastAsia="Times New Roman"/>
          <w:color w:val="000000" w:themeColor="text1"/>
          <w:sz w:val="28"/>
        </w:rPr>
      </w:pPr>
      <w:r w:rsidRPr="003E31B5">
        <w:rPr>
          <w:rFonts w:eastAsia="Times New Roman"/>
          <w:color w:val="000000" w:themeColor="text1"/>
          <w:sz w:val="28"/>
        </w:rPr>
        <w:t>2.17.</w:t>
      </w:r>
      <w:r w:rsidR="00DF0F85" w:rsidRPr="003E31B5">
        <w:rPr>
          <w:rFonts w:eastAsia="Times New Roman"/>
          <w:color w:val="000000" w:themeColor="text1"/>
          <w:sz w:val="28"/>
        </w:rPr>
        <w:t>2</w:t>
      </w:r>
      <w:r w:rsidRPr="003E31B5">
        <w:rPr>
          <w:rFonts w:eastAsia="Times New Roman"/>
          <w:color w:val="000000" w:themeColor="text1"/>
          <w:sz w:val="28"/>
        </w:rPr>
        <w:t xml:space="preserve">. </w:t>
      </w:r>
      <w:r w:rsidR="00545F25" w:rsidRPr="003E31B5">
        <w:rPr>
          <w:rFonts w:eastAsia="Times New Roman"/>
          <w:color w:val="000000" w:themeColor="text1"/>
          <w:sz w:val="28"/>
        </w:rPr>
        <w:t>Оплата госпитализаций в случае перевода на долечивание:</w:t>
      </w:r>
    </w:p>
    <w:p w14:paraId="2002255E" w14:textId="77777777" w:rsidR="00545F25" w:rsidRPr="003E31B5" w:rsidRDefault="00545F25" w:rsidP="00545F25">
      <w:pPr>
        <w:widowControl w:val="0"/>
        <w:tabs>
          <w:tab w:val="left" w:pos="851"/>
        </w:tabs>
        <w:autoSpaceDE w:val="0"/>
        <w:autoSpaceDN w:val="0"/>
        <w:ind w:firstLine="709"/>
        <w:jc w:val="both"/>
        <w:rPr>
          <w:rFonts w:eastAsia="Times New Roman"/>
          <w:color w:val="000000" w:themeColor="text1"/>
          <w:sz w:val="28"/>
        </w:rPr>
      </w:pPr>
      <w:r w:rsidRPr="003E31B5">
        <w:rPr>
          <w:rFonts w:eastAsia="Times New Roman"/>
          <w:color w:val="000000" w:themeColor="text1"/>
          <w:sz w:val="28"/>
        </w:rPr>
        <w:t xml:space="preserve">- в пределах одной медицинской организации – оплата </w:t>
      </w:r>
      <w:r w:rsidR="00B16C6D" w:rsidRPr="003E31B5">
        <w:rPr>
          <w:rFonts w:eastAsia="Times New Roman"/>
          <w:color w:val="000000" w:themeColor="text1"/>
          <w:sz w:val="28"/>
        </w:rPr>
        <w:t xml:space="preserve">производится </w:t>
      </w:r>
      <w:r w:rsidRPr="003E31B5">
        <w:rPr>
          <w:rFonts w:eastAsia="Times New Roman"/>
          <w:color w:val="000000" w:themeColor="text1"/>
          <w:sz w:val="28"/>
        </w:rPr>
        <w:t>в рамках одного случая оказания медицинской помощи (по КСГ с наибольшей стоимостью законченного случая лечения заболевания);</w:t>
      </w:r>
    </w:p>
    <w:p w14:paraId="0D60590C" w14:textId="77777777" w:rsidR="00545F25" w:rsidRPr="003E31B5" w:rsidRDefault="00545F25" w:rsidP="00545F25">
      <w:pPr>
        <w:widowControl w:val="0"/>
        <w:tabs>
          <w:tab w:val="left" w:pos="851"/>
        </w:tabs>
        <w:autoSpaceDE w:val="0"/>
        <w:autoSpaceDN w:val="0"/>
        <w:ind w:firstLine="709"/>
        <w:jc w:val="both"/>
        <w:rPr>
          <w:rFonts w:eastAsia="Times New Roman"/>
          <w:color w:val="000000" w:themeColor="text1"/>
          <w:sz w:val="28"/>
        </w:rPr>
      </w:pPr>
      <w:r w:rsidRPr="003E31B5">
        <w:rPr>
          <w:rFonts w:eastAsia="Times New Roman"/>
          <w:color w:val="000000" w:themeColor="text1"/>
          <w:sz w:val="28"/>
        </w:rPr>
        <w:t>- в другую медицинскую организацию – оплата случая лечения до перевода осуществляется за прерванный случай оказания медицинской помощи по КСГ, соответствующей тяжести течения заболевания. Оплата законченного случая лечения после перевода осуществляется по КСГ st12.019 «Коронавирусная инфекция COVID-19 (долечивание)». Оплата прерванных случаев после перевода осуществляется в общем порядке;</w:t>
      </w:r>
    </w:p>
    <w:p w14:paraId="4444E94A" w14:textId="5B17199D" w:rsidR="00545F25" w:rsidRPr="003E31B5" w:rsidRDefault="00545F25" w:rsidP="00545F25">
      <w:pPr>
        <w:widowControl w:val="0"/>
        <w:tabs>
          <w:tab w:val="left" w:pos="851"/>
        </w:tabs>
        <w:autoSpaceDE w:val="0"/>
        <w:autoSpaceDN w:val="0"/>
        <w:ind w:firstLine="709"/>
        <w:jc w:val="both"/>
        <w:rPr>
          <w:rFonts w:eastAsia="Times New Roman"/>
          <w:color w:val="000000" w:themeColor="text1"/>
          <w:sz w:val="28"/>
        </w:rPr>
      </w:pPr>
      <w:r w:rsidRPr="003E31B5">
        <w:rPr>
          <w:rFonts w:eastAsia="Times New Roman"/>
          <w:color w:val="000000" w:themeColor="text1"/>
          <w:sz w:val="28"/>
        </w:rPr>
        <w:lastRenderedPageBreak/>
        <w:t>- в амбулаторных условиях – оплата случая лечения до выписки осуществляется за прерванный случай (при наличии) или законченный случай оказания медицинской помощи по КСГ, соответствующей тяжести</w:t>
      </w:r>
      <w:r w:rsidR="001C3383" w:rsidRPr="003E31B5">
        <w:rPr>
          <w:rFonts w:eastAsia="Times New Roman"/>
          <w:color w:val="000000" w:themeColor="text1"/>
          <w:sz w:val="28"/>
        </w:rPr>
        <w:t xml:space="preserve"> течения заболевания. Оплата медицинской помощи в амбулаторн</w:t>
      </w:r>
      <w:r w:rsidR="00B16C6D" w:rsidRPr="003E31B5">
        <w:rPr>
          <w:rFonts w:eastAsia="Times New Roman"/>
          <w:color w:val="000000" w:themeColor="text1"/>
          <w:sz w:val="28"/>
        </w:rPr>
        <w:t>ых условиях осуществляется в общ</w:t>
      </w:r>
      <w:r w:rsidR="001C3383" w:rsidRPr="003E31B5">
        <w:rPr>
          <w:rFonts w:eastAsia="Times New Roman"/>
          <w:color w:val="000000" w:themeColor="text1"/>
          <w:sz w:val="28"/>
        </w:rPr>
        <w:t xml:space="preserve">ем порядке, определенным </w:t>
      </w:r>
      <w:r w:rsidR="00785A9C" w:rsidRPr="003E31B5">
        <w:rPr>
          <w:rFonts w:eastAsia="Times New Roman"/>
          <w:color w:val="000000" w:themeColor="text1"/>
          <w:sz w:val="28"/>
        </w:rPr>
        <w:t>Т</w:t>
      </w:r>
      <w:r w:rsidR="001C3383" w:rsidRPr="003E31B5">
        <w:rPr>
          <w:rFonts w:eastAsia="Times New Roman"/>
          <w:color w:val="000000" w:themeColor="text1"/>
          <w:sz w:val="28"/>
        </w:rPr>
        <w:t>арифным соглашением.</w:t>
      </w:r>
    </w:p>
    <w:p w14:paraId="22B6A41C" w14:textId="02F6F597" w:rsidR="000B09A9" w:rsidRPr="003E31B5" w:rsidRDefault="000C089A" w:rsidP="00BB31D1">
      <w:pPr>
        <w:ind w:firstLine="720"/>
        <w:jc w:val="both"/>
        <w:rPr>
          <w:rFonts w:eastAsia="Times New Roman"/>
          <w:sz w:val="28"/>
          <w:szCs w:val="28"/>
        </w:rPr>
      </w:pPr>
      <w:r w:rsidRPr="003E31B5">
        <w:rPr>
          <w:rFonts w:eastAsia="Times New Roman"/>
          <w:sz w:val="28"/>
          <w:szCs w:val="28"/>
        </w:rPr>
        <w:t>2.1</w:t>
      </w:r>
      <w:r w:rsidR="007D4938" w:rsidRPr="003E31B5">
        <w:rPr>
          <w:rFonts w:eastAsia="Times New Roman"/>
          <w:sz w:val="28"/>
          <w:szCs w:val="28"/>
        </w:rPr>
        <w:t>7</w:t>
      </w:r>
      <w:r w:rsidR="002E33E5" w:rsidRPr="003E31B5">
        <w:rPr>
          <w:rFonts w:eastAsia="Times New Roman"/>
          <w:sz w:val="28"/>
          <w:szCs w:val="28"/>
        </w:rPr>
        <w:t>.</w:t>
      </w:r>
      <w:r w:rsidR="00157BCB" w:rsidRPr="003E31B5">
        <w:rPr>
          <w:rFonts w:eastAsia="Times New Roman"/>
          <w:sz w:val="28"/>
          <w:szCs w:val="28"/>
        </w:rPr>
        <w:t>3</w:t>
      </w:r>
      <w:r w:rsidR="002E33E5" w:rsidRPr="003E31B5">
        <w:rPr>
          <w:rFonts w:eastAsia="Times New Roman"/>
          <w:sz w:val="28"/>
          <w:szCs w:val="28"/>
        </w:rPr>
        <w:t xml:space="preserve">. </w:t>
      </w:r>
      <w:r w:rsidR="00BB31D1" w:rsidRPr="003E31B5">
        <w:rPr>
          <w:rFonts w:eastAsia="Times New Roman"/>
          <w:sz w:val="28"/>
          <w:szCs w:val="28"/>
        </w:rPr>
        <w:t xml:space="preserve">КСГ № st12.019 «Коронавирусная инфекция COVID-19 (долечивание)» </w:t>
      </w:r>
      <w:r w:rsidR="000B09A9" w:rsidRPr="003E31B5">
        <w:rPr>
          <w:rFonts w:eastAsia="Times New Roman"/>
          <w:sz w:val="28"/>
          <w:szCs w:val="28"/>
        </w:rPr>
        <w:t xml:space="preserve">не подлежит оплате медицинская помощь, оказанная в условиях круглосуточного стационара пациентам с диагнозом новой коронавирусной инфекции COVID-19, если медицинской организацией, направившей пациента на долечивание, не предъявлен к оплате в страховые медицинские организации/ТФОМС Костромской области случай госпитализации пациента по </w:t>
      </w:r>
      <w:r w:rsidR="00BB31D1" w:rsidRPr="003E31B5">
        <w:rPr>
          <w:rFonts w:eastAsia="Times New Roman"/>
          <w:sz w:val="28"/>
          <w:szCs w:val="28"/>
        </w:rPr>
        <w:t xml:space="preserve">КСГ № st12.016 «Коронавирусная инфекция COVID-19 (уровень 2)», или КСГ № st12.017 «Коронавирусная инфекция COVID-19 (уровень 3)», или КСГ № st12.018 «Коронавирусная инфекция COVID-19 (уровень 4)» </w:t>
      </w:r>
      <w:r w:rsidR="000B09A9" w:rsidRPr="003E31B5">
        <w:rPr>
          <w:rFonts w:eastAsia="Times New Roman"/>
          <w:sz w:val="28"/>
          <w:szCs w:val="28"/>
        </w:rPr>
        <w:t>при совпадении даты перевода с датой поступления на долечивание.</w:t>
      </w:r>
    </w:p>
    <w:p w14:paraId="44104034" w14:textId="658D47F8" w:rsidR="00212C41" w:rsidRPr="00D850EF" w:rsidRDefault="00212C41" w:rsidP="00BB31D1">
      <w:pPr>
        <w:ind w:firstLine="720"/>
        <w:jc w:val="both"/>
        <w:rPr>
          <w:sz w:val="28"/>
          <w:szCs w:val="28"/>
          <w:lang w:eastAsia="en-US"/>
        </w:rPr>
      </w:pPr>
      <w:r w:rsidRPr="00D850EF">
        <w:rPr>
          <w:sz w:val="28"/>
          <w:szCs w:val="28"/>
          <w:lang w:eastAsia="en-US"/>
        </w:rPr>
        <w:t xml:space="preserve">2.18.  Проведение 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смерти застрахованного лица при получении медицинской помощи в стационарных условиях (результат госпитализации) по поводу заболеваний и (или) состояний, включенных в базовую программу, в указанных медицинских организациях осуществляется за счет средств ОМС. При этом возмещение расходов медицинской организации, имеющей в своей структуре </w:t>
      </w:r>
      <w:proofErr w:type="gramStart"/>
      <w:r w:rsidRPr="00D850EF">
        <w:rPr>
          <w:sz w:val="28"/>
          <w:szCs w:val="28"/>
          <w:lang w:eastAsia="en-US"/>
        </w:rPr>
        <w:t>патолого-анатомическое</w:t>
      </w:r>
      <w:proofErr w:type="gramEnd"/>
      <w:r w:rsidRPr="00D850EF">
        <w:rPr>
          <w:sz w:val="28"/>
          <w:szCs w:val="28"/>
          <w:lang w:eastAsia="en-US"/>
        </w:rPr>
        <w:t xml:space="preserve"> отделение, на проведение </w:t>
      </w:r>
      <w:proofErr w:type="gramStart"/>
      <w:r w:rsidRPr="00D850EF">
        <w:rPr>
          <w:sz w:val="28"/>
          <w:szCs w:val="28"/>
          <w:lang w:eastAsia="en-US"/>
        </w:rPr>
        <w:t>патолого-анатомических</w:t>
      </w:r>
      <w:proofErr w:type="gramEnd"/>
      <w:r w:rsidRPr="00D850EF">
        <w:rPr>
          <w:sz w:val="28"/>
          <w:szCs w:val="28"/>
          <w:lang w:eastAsia="en-US"/>
        </w:rPr>
        <w:t xml:space="preserve"> вскрытий осуществляются в рамках оплаты прерванного случая госпитализации по соответствующей клинико-статистической группе заболеваний/состояний.</w:t>
      </w:r>
    </w:p>
    <w:p w14:paraId="503EA3C5" w14:textId="5118233D" w:rsidR="00A51FB6" w:rsidRPr="00D850EF" w:rsidRDefault="00A51FB6" w:rsidP="00A51FB6">
      <w:pPr>
        <w:ind w:firstLine="709"/>
        <w:contextualSpacing/>
        <w:jc w:val="both"/>
        <w:rPr>
          <w:color w:val="000000"/>
          <w:sz w:val="28"/>
          <w:szCs w:val="28"/>
        </w:rPr>
      </w:pPr>
      <w:r w:rsidRPr="00D850EF">
        <w:rPr>
          <w:color w:val="000000"/>
          <w:sz w:val="28"/>
          <w:szCs w:val="28"/>
        </w:rPr>
        <w:t>2.19. Оплата по КСГ st36.048 «</w:t>
      </w:r>
      <w:proofErr w:type="spellStart"/>
      <w:r w:rsidRPr="00D850EF">
        <w:rPr>
          <w:color w:val="000000"/>
          <w:sz w:val="28"/>
          <w:szCs w:val="28"/>
        </w:rPr>
        <w:t>Досуточная</w:t>
      </w:r>
      <w:proofErr w:type="spellEnd"/>
      <w:r w:rsidRPr="00D850EF">
        <w:rPr>
          <w:color w:val="000000"/>
          <w:sz w:val="28"/>
          <w:szCs w:val="28"/>
        </w:rPr>
        <w:t xml:space="preserve"> госпитализация в диагностических целях» предусматривает нахождение пациента при заболеваниях и состояниях в рамках базовой программы обязательного медицинского страхования в стационарном отделении скорой медицинской помощи, порядок организации деятельности которой определен приказом Министерства здравоохранения Российской Федерации от 20.06.2013 № 388н, продолжительностью не более 24 часов, в том числе для проведения необходимых лабораторных и/или диагностических исследований с последующим принятием решения о госпитализации либо выписке. В случае последующей госпитализации пациента в отделение той же медицинской организации оплата медицинской помощи по данной КСГ не осуществляется.</w:t>
      </w:r>
    </w:p>
    <w:p w14:paraId="63B6AD8F" w14:textId="196656F8" w:rsidR="00BD3221" w:rsidRPr="00D850EF" w:rsidRDefault="00BD3221" w:rsidP="00BD3221">
      <w:pPr>
        <w:ind w:firstLine="709"/>
        <w:contextualSpacing/>
        <w:jc w:val="both"/>
        <w:rPr>
          <w:color w:val="000000"/>
          <w:sz w:val="28"/>
          <w:szCs w:val="28"/>
        </w:rPr>
      </w:pPr>
      <w:r w:rsidRPr="00D850EF">
        <w:rPr>
          <w:color w:val="000000"/>
          <w:sz w:val="28"/>
          <w:szCs w:val="28"/>
        </w:rPr>
        <w:t>3. Оплата медицинской помощи, оказанной по профилю «медицинская реабилитация» осуществляется по КСГ №№ st37.001 – st37.0</w:t>
      </w:r>
      <w:r w:rsidR="00D850EF" w:rsidRPr="00D850EF">
        <w:rPr>
          <w:color w:val="000000"/>
          <w:sz w:val="28"/>
          <w:szCs w:val="28"/>
        </w:rPr>
        <w:t xml:space="preserve">29, </w:t>
      </w:r>
      <w:proofErr w:type="spellStart"/>
      <w:r w:rsidR="00D850EF" w:rsidRPr="00D850EF">
        <w:rPr>
          <w:color w:val="000000"/>
          <w:sz w:val="28"/>
          <w:szCs w:val="28"/>
          <w:lang w:val="en-US"/>
        </w:rPr>
        <w:t>st</w:t>
      </w:r>
      <w:proofErr w:type="spellEnd"/>
      <w:r w:rsidR="00D850EF" w:rsidRPr="00D850EF">
        <w:rPr>
          <w:color w:val="000000"/>
          <w:sz w:val="28"/>
          <w:szCs w:val="28"/>
        </w:rPr>
        <w:t xml:space="preserve">37.031 – </w:t>
      </w:r>
      <w:proofErr w:type="spellStart"/>
      <w:r w:rsidR="00D850EF" w:rsidRPr="00D850EF">
        <w:rPr>
          <w:color w:val="000000"/>
          <w:sz w:val="28"/>
          <w:szCs w:val="28"/>
          <w:lang w:val="en-US"/>
        </w:rPr>
        <w:t>st</w:t>
      </w:r>
      <w:proofErr w:type="spellEnd"/>
      <w:r w:rsidR="00D850EF" w:rsidRPr="00D850EF">
        <w:rPr>
          <w:color w:val="000000"/>
          <w:sz w:val="28"/>
          <w:szCs w:val="28"/>
        </w:rPr>
        <w:t>37.034</w:t>
      </w:r>
      <w:r w:rsidRPr="00D850EF">
        <w:rPr>
          <w:color w:val="000000"/>
          <w:sz w:val="28"/>
          <w:szCs w:val="28"/>
        </w:rPr>
        <w:t xml:space="preserve"> в условиях круглосуточного стационара и по КСГ №№ ds37.001 – ds37.019 в условиях дневного стационара.</w:t>
      </w:r>
    </w:p>
    <w:p w14:paraId="722D34F1" w14:textId="0A12ACF8" w:rsidR="00BD3221" w:rsidRPr="00D850EF" w:rsidRDefault="00BD3221" w:rsidP="00BD3221">
      <w:pPr>
        <w:ind w:firstLine="709"/>
        <w:contextualSpacing/>
        <w:jc w:val="both"/>
        <w:rPr>
          <w:color w:val="000000"/>
          <w:sz w:val="28"/>
          <w:szCs w:val="28"/>
        </w:rPr>
      </w:pPr>
      <w:r w:rsidRPr="00D850EF">
        <w:rPr>
          <w:color w:val="000000"/>
          <w:sz w:val="28"/>
          <w:szCs w:val="28"/>
        </w:rPr>
        <w:t xml:space="preserve">Отнесение к КСГ </w:t>
      </w:r>
      <w:r w:rsidR="00D850EF" w:rsidRPr="00D850EF">
        <w:rPr>
          <w:color w:val="000000"/>
          <w:sz w:val="28"/>
          <w:szCs w:val="28"/>
        </w:rPr>
        <w:t xml:space="preserve">st37.001 – st37.029, st37.031 – st37.034, КСГ №№ ds37.001 – ds37.019 </w:t>
      </w:r>
      <w:r w:rsidRPr="00D850EF">
        <w:rPr>
          <w:color w:val="000000"/>
          <w:sz w:val="28"/>
          <w:szCs w:val="28"/>
        </w:rPr>
        <w:t xml:space="preserve">производится по коду сложных и комплексных услуг. </w:t>
      </w:r>
    </w:p>
    <w:p w14:paraId="4B54F444" w14:textId="77777777" w:rsidR="00BD3221" w:rsidRPr="00D850EF" w:rsidRDefault="00BD3221" w:rsidP="00BD3221">
      <w:pPr>
        <w:ind w:firstLine="709"/>
        <w:contextualSpacing/>
        <w:jc w:val="both"/>
        <w:rPr>
          <w:color w:val="000000"/>
          <w:sz w:val="28"/>
          <w:szCs w:val="28"/>
        </w:rPr>
      </w:pPr>
      <w:r w:rsidRPr="00D850EF">
        <w:rPr>
          <w:color w:val="000000"/>
          <w:sz w:val="28"/>
          <w:szCs w:val="28"/>
        </w:rPr>
        <w:lastRenderedPageBreak/>
        <w:t>Также для отнесения к группе КСГ учитывается иной классификационный критерий (ДКК).</w:t>
      </w:r>
    </w:p>
    <w:p w14:paraId="152BB224" w14:textId="77777777" w:rsidR="00BD3221" w:rsidRPr="00D850EF" w:rsidRDefault="00BD3221" w:rsidP="00BD3221">
      <w:pPr>
        <w:ind w:firstLine="709"/>
        <w:contextualSpacing/>
        <w:jc w:val="both"/>
        <w:rPr>
          <w:color w:val="000000"/>
          <w:sz w:val="28"/>
          <w:szCs w:val="28"/>
        </w:rPr>
      </w:pPr>
      <w:r w:rsidRPr="00D850EF">
        <w:rPr>
          <w:color w:val="000000"/>
          <w:sz w:val="28"/>
          <w:szCs w:val="28"/>
        </w:rPr>
        <w:t>Состояние пациента по ШРМ оценивается при поступлении в круглосуточный стационар или дневной стационар по максимально выраженному признаку.</w:t>
      </w:r>
    </w:p>
    <w:p w14:paraId="485DD5F6" w14:textId="77777777" w:rsidR="00BD3221" w:rsidRPr="00D850EF" w:rsidRDefault="00BD3221" w:rsidP="00BD3221">
      <w:pPr>
        <w:ind w:firstLine="709"/>
        <w:contextualSpacing/>
        <w:jc w:val="both"/>
        <w:rPr>
          <w:color w:val="000000"/>
          <w:sz w:val="28"/>
          <w:szCs w:val="28"/>
        </w:rPr>
      </w:pPr>
      <w:r w:rsidRPr="00D850EF">
        <w:rPr>
          <w:color w:val="000000"/>
          <w:sz w:val="28"/>
          <w:szCs w:val="28"/>
        </w:rPr>
        <w:t>При оценке 0–1 балла по ШРМ пациент не нуждается в медицинской реабилитации; при оценке 2 балла пациент получает медицинскую реабилитацию в условиях дневного стационара; при оценке 3 балла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порядком организации медицинской реабилитации и маршрутизацией взрослых, установленной департаментом здравоохранения Костромской области.; при оценке 4–6 баллов медицинская реабилитация осуществляется в стационарных условиях, а также в рамках выездной реабилитации в домашних условиях и консультаций в телемедицинском режиме.</w:t>
      </w:r>
    </w:p>
    <w:p w14:paraId="43B01CCE" w14:textId="77777777" w:rsidR="006170DD" w:rsidRPr="0087604F" w:rsidRDefault="00343460" w:rsidP="0045375D">
      <w:pPr>
        <w:ind w:firstLine="709"/>
        <w:contextualSpacing/>
        <w:jc w:val="both"/>
        <w:rPr>
          <w:sz w:val="28"/>
          <w:szCs w:val="28"/>
        </w:rPr>
      </w:pPr>
      <w:r w:rsidRPr="0087604F">
        <w:rPr>
          <w:sz w:val="28"/>
          <w:szCs w:val="28"/>
        </w:rPr>
        <w:t>4. При оказании медицинской помощи пациентам, получающим услуги диализа</w:t>
      </w:r>
    </w:p>
    <w:p w14:paraId="54603DD1" w14:textId="5F455128" w:rsidR="00343460" w:rsidRPr="0087604F" w:rsidRDefault="006170DD" w:rsidP="0045375D">
      <w:pPr>
        <w:ind w:firstLine="709"/>
        <w:contextualSpacing/>
        <w:jc w:val="both"/>
        <w:rPr>
          <w:sz w:val="28"/>
          <w:szCs w:val="28"/>
        </w:rPr>
      </w:pPr>
      <w:r w:rsidRPr="0087604F">
        <w:rPr>
          <w:sz w:val="28"/>
          <w:szCs w:val="28"/>
        </w:rPr>
        <w:t xml:space="preserve">4.1. </w:t>
      </w:r>
      <w:r w:rsidR="00343460" w:rsidRPr="0087604F">
        <w:rPr>
          <w:sz w:val="28"/>
          <w:szCs w:val="28"/>
        </w:rPr>
        <w:t>оплата осуществляется</w:t>
      </w:r>
      <w:r w:rsidR="0045375D" w:rsidRPr="0087604F">
        <w:rPr>
          <w:sz w:val="28"/>
          <w:szCs w:val="28"/>
        </w:rPr>
        <w:t>:</w:t>
      </w:r>
    </w:p>
    <w:p w14:paraId="773DFC56" w14:textId="46C27904" w:rsidR="00176011" w:rsidRPr="0087604F" w:rsidRDefault="006170DD" w:rsidP="0045375D">
      <w:pPr>
        <w:ind w:firstLine="709"/>
        <w:contextualSpacing/>
        <w:jc w:val="both"/>
        <w:rPr>
          <w:sz w:val="28"/>
          <w:szCs w:val="28"/>
        </w:rPr>
      </w:pPr>
      <w:r w:rsidRPr="0087604F">
        <w:rPr>
          <w:sz w:val="28"/>
          <w:szCs w:val="28"/>
        </w:rPr>
        <w:t xml:space="preserve">4.1.1. </w:t>
      </w:r>
      <w:r w:rsidR="00176011" w:rsidRPr="0087604F">
        <w:rPr>
          <w:sz w:val="28"/>
          <w:szCs w:val="28"/>
        </w:rPr>
        <w:t>В амбулаторных условиях:</w:t>
      </w:r>
    </w:p>
    <w:p w14:paraId="531FEA46" w14:textId="77777777" w:rsidR="00176011" w:rsidRPr="0087604F" w:rsidRDefault="00176011" w:rsidP="00176011">
      <w:pPr>
        <w:ind w:firstLine="709"/>
        <w:jc w:val="both"/>
        <w:rPr>
          <w:color w:val="000000"/>
          <w:sz w:val="28"/>
          <w:szCs w:val="28"/>
        </w:rPr>
      </w:pPr>
      <w:r w:rsidRPr="0087604F">
        <w:rPr>
          <w:color w:val="000000"/>
          <w:sz w:val="28"/>
          <w:szCs w:val="28"/>
        </w:rPr>
        <w:t>- за законченный случай лечения с длительностью не более месяца (одно обращение по поводу заболевания), стоимость которого формируется из стоимости обращения к врачу-нефрологу (Приложения № 7) и стоимости фактически выполненных услуг диализа (две и более) по тарифам согласно Приложению № 5;</w:t>
      </w:r>
    </w:p>
    <w:p w14:paraId="0A6B5F0B" w14:textId="77777777" w:rsidR="00176011" w:rsidRPr="0087604F" w:rsidRDefault="00176011" w:rsidP="00176011">
      <w:pPr>
        <w:ind w:firstLine="709"/>
        <w:jc w:val="both"/>
        <w:rPr>
          <w:color w:val="000000"/>
          <w:sz w:val="28"/>
          <w:szCs w:val="28"/>
        </w:rPr>
      </w:pPr>
      <w:r w:rsidRPr="0087604F">
        <w:rPr>
          <w:color w:val="000000"/>
          <w:sz w:val="28"/>
          <w:szCs w:val="28"/>
        </w:rPr>
        <w:t>- как разовое посещение по поводу заболевания при оказании одной услуги диализа в течение календарного месяца, стоимость которого формируется из стоимости посещения врача-нефролога (Приложения № 7) и стоимости услуги по тарифу согласно Приложению № 5.</w:t>
      </w:r>
    </w:p>
    <w:p w14:paraId="5429D3C7" w14:textId="08A2453B" w:rsidR="00176011" w:rsidRPr="0087604F" w:rsidRDefault="006170DD" w:rsidP="00176011">
      <w:pPr>
        <w:ind w:firstLine="709"/>
        <w:contextualSpacing/>
        <w:jc w:val="both"/>
        <w:rPr>
          <w:sz w:val="28"/>
          <w:szCs w:val="28"/>
        </w:rPr>
      </w:pPr>
      <w:r w:rsidRPr="0087604F">
        <w:rPr>
          <w:sz w:val="28"/>
          <w:szCs w:val="28"/>
        </w:rPr>
        <w:t xml:space="preserve">4.1.2. </w:t>
      </w:r>
      <w:r w:rsidR="00176011" w:rsidRPr="0087604F">
        <w:rPr>
          <w:sz w:val="28"/>
          <w:szCs w:val="28"/>
        </w:rPr>
        <w:t>В условиях дневного стационара:</w:t>
      </w:r>
    </w:p>
    <w:p w14:paraId="63AE6EA1" w14:textId="77777777" w:rsidR="00176011" w:rsidRPr="0087604F" w:rsidRDefault="00176011" w:rsidP="00176011">
      <w:pPr>
        <w:ind w:firstLine="709"/>
        <w:jc w:val="both"/>
        <w:rPr>
          <w:sz w:val="28"/>
          <w:szCs w:val="28"/>
        </w:rPr>
      </w:pPr>
      <w:r w:rsidRPr="0087604F">
        <w:rPr>
          <w:sz w:val="28"/>
          <w:szCs w:val="28"/>
        </w:rPr>
        <w:t>- за услугу диализа;</w:t>
      </w:r>
    </w:p>
    <w:p w14:paraId="35D70190" w14:textId="77777777" w:rsidR="00176011" w:rsidRPr="0087604F" w:rsidRDefault="00176011" w:rsidP="00176011">
      <w:pPr>
        <w:ind w:firstLine="709"/>
        <w:jc w:val="both"/>
        <w:rPr>
          <w:sz w:val="28"/>
          <w:szCs w:val="28"/>
        </w:rPr>
      </w:pPr>
      <w:r w:rsidRPr="0087604F">
        <w:rPr>
          <w:sz w:val="28"/>
          <w:szCs w:val="28"/>
        </w:rPr>
        <w:t>- за услугу диализа в сочетании с КСГ, учитывающей основное (сопутствующее) заболевание;</w:t>
      </w:r>
    </w:p>
    <w:p w14:paraId="1463BA72" w14:textId="77777777" w:rsidR="00176011" w:rsidRPr="0087604F" w:rsidRDefault="00176011" w:rsidP="00176011">
      <w:pPr>
        <w:ind w:firstLine="709"/>
        <w:jc w:val="both"/>
        <w:rPr>
          <w:color w:val="000000"/>
          <w:sz w:val="28"/>
          <w:szCs w:val="28"/>
        </w:rPr>
      </w:pPr>
      <w:r w:rsidRPr="0087604F">
        <w:rPr>
          <w:color w:val="000000"/>
          <w:sz w:val="28"/>
          <w:szCs w:val="28"/>
        </w:rPr>
        <w:t xml:space="preserve"> - за услугу диализа в сочетании со случаем оказания высокотехнологичной медицинской помощи.</w:t>
      </w:r>
    </w:p>
    <w:p w14:paraId="50F465AE" w14:textId="09813D27" w:rsidR="00176011" w:rsidRPr="0087604F" w:rsidRDefault="006170DD" w:rsidP="00176011">
      <w:pPr>
        <w:ind w:firstLine="709"/>
        <w:jc w:val="both"/>
        <w:rPr>
          <w:sz w:val="28"/>
          <w:szCs w:val="28"/>
        </w:rPr>
      </w:pPr>
      <w:r w:rsidRPr="0087604F">
        <w:rPr>
          <w:sz w:val="28"/>
          <w:szCs w:val="28"/>
        </w:rPr>
        <w:t xml:space="preserve">4.1.3. </w:t>
      </w:r>
      <w:r w:rsidR="00176011" w:rsidRPr="0087604F">
        <w:rPr>
          <w:sz w:val="28"/>
          <w:szCs w:val="28"/>
        </w:rPr>
        <w:t>В условиях круглосуточного стационара:</w:t>
      </w:r>
    </w:p>
    <w:p w14:paraId="4AED9BE0" w14:textId="77777777" w:rsidR="00176011" w:rsidRPr="0087604F" w:rsidRDefault="00176011" w:rsidP="00176011">
      <w:pPr>
        <w:ind w:firstLine="709"/>
        <w:jc w:val="both"/>
        <w:rPr>
          <w:sz w:val="28"/>
          <w:szCs w:val="28"/>
        </w:rPr>
      </w:pPr>
      <w:r w:rsidRPr="0087604F">
        <w:rPr>
          <w:sz w:val="28"/>
          <w:szCs w:val="28"/>
        </w:rPr>
        <w:t>- за услугу диализа только в сочетании с основной КСГ, являющейся поводом для госпитализации, дополнительно к тарифу КСГ.</w:t>
      </w:r>
    </w:p>
    <w:p w14:paraId="1881CE26" w14:textId="77777777" w:rsidR="00176011" w:rsidRPr="0087604F" w:rsidRDefault="00176011" w:rsidP="00176011">
      <w:pPr>
        <w:ind w:firstLine="709"/>
        <w:jc w:val="both"/>
        <w:rPr>
          <w:sz w:val="28"/>
          <w:szCs w:val="28"/>
        </w:rPr>
      </w:pPr>
      <w:r w:rsidRPr="0087604F">
        <w:rPr>
          <w:sz w:val="28"/>
          <w:szCs w:val="28"/>
        </w:rPr>
        <w:t>- за услугу диализа только в сочетании со случаем оказания высокотехнологичной медицинской помощи.</w:t>
      </w:r>
    </w:p>
    <w:p w14:paraId="5F05A153" w14:textId="4465DB7C" w:rsidR="00343460" w:rsidRPr="0087604F" w:rsidRDefault="00AC0775" w:rsidP="00176011">
      <w:pPr>
        <w:ind w:firstLine="709"/>
        <w:jc w:val="both"/>
        <w:rPr>
          <w:sz w:val="28"/>
          <w:szCs w:val="28"/>
        </w:rPr>
      </w:pPr>
      <w:r w:rsidRPr="0087604F">
        <w:rPr>
          <w:sz w:val="28"/>
          <w:szCs w:val="28"/>
        </w:rPr>
        <w:t xml:space="preserve">4.2. </w:t>
      </w:r>
      <w:r w:rsidR="00343460" w:rsidRPr="0087604F">
        <w:rPr>
          <w:sz w:val="28"/>
          <w:szCs w:val="28"/>
        </w:rPr>
        <w:t xml:space="preserve">Учитывая особенности оказания, пожизненный характер проводимого лечения и, соответственно, оплаты медицинской помощи при проведении услуг диализа, включающего различные методы, в случаях госпитализации пациента, получающего диализ, в стационарные отделения медицинских организаций, не имеющих в своей структуре отделения диализа, и невозможности проведения заместительной почечной терапии методом диализа в медицинской организации, в которую госпитализирован пациент, услуги </w:t>
      </w:r>
      <w:r w:rsidR="00343460" w:rsidRPr="0087604F">
        <w:rPr>
          <w:sz w:val="28"/>
          <w:szCs w:val="28"/>
        </w:rPr>
        <w:lastRenderedPageBreak/>
        <w:t xml:space="preserve">диализа осуществляются в амбулаторных условиях в других медицинских организациях и предъявляются к оплате в соответствии с пунктом </w:t>
      </w:r>
      <w:r w:rsidR="00FE5EFA" w:rsidRPr="0087604F">
        <w:rPr>
          <w:sz w:val="28"/>
          <w:szCs w:val="28"/>
        </w:rPr>
        <w:t>4.</w:t>
      </w:r>
      <w:r w:rsidR="00343460" w:rsidRPr="0087604F">
        <w:rPr>
          <w:sz w:val="28"/>
          <w:szCs w:val="28"/>
        </w:rPr>
        <w:t>1</w:t>
      </w:r>
      <w:r w:rsidRPr="0087604F">
        <w:rPr>
          <w:sz w:val="28"/>
          <w:szCs w:val="28"/>
        </w:rPr>
        <w:t>.1</w:t>
      </w:r>
      <w:r w:rsidR="00343460" w:rsidRPr="0087604F">
        <w:rPr>
          <w:sz w:val="28"/>
          <w:szCs w:val="28"/>
        </w:rPr>
        <w:t xml:space="preserve"> порядка оплаты.</w:t>
      </w:r>
    </w:p>
    <w:p w14:paraId="760ADC1E" w14:textId="77777777" w:rsidR="00343460" w:rsidRPr="0087604F" w:rsidRDefault="00343460" w:rsidP="00343460">
      <w:pPr>
        <w:ind w:firstLine="709"/>
        <w:jc w:val="both"/>
        <w:rPr>
          <w:sz w:val="28"/>
          <w:szCs w:val="28"/>
        </w:rPr>
      </w:pPr>
      <w:r w:rsidRPr="0087604F">
        <w:rPr>
          <w:sz w:val="28"/>
          <w:szCs w:val="28"/>
        </w:rPr>
        <w:t>При этом медицинская организация, оказавшая пациенту специализированную медицинскую помощь в условиях круглосуточного стационара</w:t>
      </w:r>
      <w:r w:rsidR="001E2084" w:rsidRPr="0087604F">
        <w:rPr>
          <w:sz w:val="28"/>
          <w:szCs w:val="28"/>
        </w:rPr>
        <w:t>,</w:t>
      </w:r>
      <w:r w:rsidRPr="0087604F">
        <w:rPr>
          <w:sz w:val="28"/>
          <w:szCs w:val="28"/>
        </w:rPr>
        <w:t xml:space="preserve"> предъявляет к оплате данный случай лечения по тарифу КСГ основного заболевания с указанием сопутствующего диагноза хронической почечной недостаточности.</w:t>
      </w:r>
    </w:p>
    <w:p w14:paraId="19AB6B7A" w14:textId="7CB47318" w:rsidR="00EE0227" w:rsidRPr="0087604F" w:rsidRDefault="00F04D7C" w:rsidP="00343460">
      <w:pPr>
        <w:ind w:firstLine="709"/>
        <w:jc w:val="both"/>
        <w:rPr>
          <w:sz w:val="28"/>
          <w:szCs w:val="28"/>
        </w:rPr>
      </w:pPr>
      <w:r w:rsidRPr="0087604F">
        <w:rPr>
          <w:sz w:val="28"/>
          <w:szCs w:val="28"/>
        </w:rPr>
        <w:t xml:space="preserve">4.3. </w:t>
      </w:r>
      <w:r w:rsidR="00343460" w:rsidRPr="0087604F">
        <w:rPr>
          <w:sz w:val="28"/>
          <w:szCs w:val="28"/>
        </w:rPr>
        <w:t>Случай лечения с оказанием услуг диализа в амбулаторно-поликлинических условиях, предъявленный одной медицинской организацией подлежит оплате без учета пересечения сроков лечения, предъявленным другой медицинской организацией по тарифам КСГ для круглосуточного стационара</w:t>
      </w:r>
      <w:r w:rsidR="00EE0227" w:rsidRPr="0087604F">
        <w:rPr>
          <w:sz w:val="28"/>
          <w:szCs w:val="28"/>
        </w:rPr>
        <w:t>.</w:t>
      </w:r>
    </w:p>
    <w:p w14:paraId="4845D466" w14:textId="77777777" w:rsidR="00F04D7C" w:rsidRPr="0087604F" w:rsidRDefault="009A0B41" w:rsidP="00F04D7C">
      <w:pPr>
        <w:ind w:firstLine="709"/>
        <w:jc w:val="both"/>
        <w:rPr>
          <w:color w:val="000000" w:themeColor="text1"/>
          <w:sz w:val="28"/>
          <w:szCs w:val="28"/>
        </w:rPr>
      </w:pPr>
      <w:r w:rsidRPr="0087604F">
        <w:rPr>
          <w:color w:val="000000" w:themeColor="text1"/>
          <w:sz w:val="28"/>
          <w:szCs w:val="28"/>
        </w:rPr>
        <w:t xml:space="preserve">5. </w:t>
      </w:r>
      <w:r w:rsidR="00F04D7C" w:rsidRPr="0087604F">
        <w:rPr>
          <w:color w:val="000000" w:themeColor="text1"/>
          <w:sz w:val="28"/>
          <w:szCs w:val="28"/>
        </w:rPr>
        <w:t>Оплата по КСГ st38.001 «Соматические заболевания, осложненные старческой астенией» осуществляется с учетом двух классификационных критериев – основного диагноза пациента и сопутствующего диагноза пациента (R54 Старческая астения). Обязательным условием для оплаты медицинской помощи по данной КСГ является лечение на геронтологической профильной койке.</w:t>
      </w:r>
    </w:p>
    <w:p w14:paraId="1D43E7BE" w14:textId="1A870133" w:rsidR="009A0B41" w:rsidRPr="0087604F" w:rsidRDefault="007E7907" w:rsidP="00F04D7C">
      <w:pPr>
        <w:ind w:firstLine="709"/>
        <w:jc w:val="both"/>
        <w:rPr>
          <w:sz w:val="28"/>
          <w:szCs w:val="28"/>
        </w:rPr>
      </w:pPr>
      <w:r w:rsidRPr="0087604F">
        <w:rPr>
          <w:sz w:val="28"/>
          <w:szCs w:val="28"/>
        </w:rPr>
        <w:t xml:space="preserve">6. </w:t>
      </w:r>
      <w:r w:rsidR="009A0B41" w:rsidRPr="0087604F">
        <w:rPr>
          <w:sz w:val="28"/>
          <w:szCs w:val="28"/>
        </w:rPr>
        <w:t xml:space="preserve">В случае применения лекарственных препаратов, не относящихся к </w:t>
      </w:r>
      <w:r w:rsidRPr="0087604F">
        <w:rPr>
          <w:sz w:val="28"/>
          <w:szCs w:val="28"/>
        </w:rPr>
        <w:t xml:space="preserve">определенному в Методических рекомендациях </w:t>
      </w:r>
      <w:r w:rsidR="009A0B41" w:rsidRPr="0087604F">
        <w:rPr>
          <w:sz w:val="28"/>
          <w:szCs w:val="28"/>
        </w:rPr>
        <w:t xml:space="preserve">перечню МНН лекарственных препаратов </w:t>
      </w:r>
      <w:r w:rsidRPr="0087604F">
        <w:rPr>
          <w:sz w:val="28"/>
          <w:szCs w:val="28"/>
        </w:rPr>
        <w:t>применяемых в сочетании с лучевой терапией</w:t>
      </w:r>
      <w:r w:rsidR="009A0B41" w:rsidRPr="0087604F">
        <w:rPr>
          <w:sz w:val="28"/>
          <w:szCs w:val="28"/>
        </w:rPr>
        <w:t>, оплата случая осуществляется по соответствующей КСГ для случаев проведения лучевой терапии.</w:t>
      </w:r>
    </w:p>
    <w:p w14:paraId="511E341F" w14:textId="77777777" w:rsidR="007E7907" w:rsidRPr="0087604F" w:rsidRDefault="007E7907" w:rsidP="009A0B41">
      <w:pPr>
        <w:ind w:firstLine="709"/>
        <w:jc w:val="both"/>
        <w:rPr>
          <w:sz w:val="28"/>
          <w:szCs w:val="28"/>
        </w:rPr>
      </w:pPr>
      <w:r w:rsidRPr="0087604F">
        <w:rPr>
          <w:sz w:val="28"/>
          <w:szCs w:val="28"/>
        </w:rPr>
        <w:t>7. Если больному со злокачественным новообразованием выполнялось оперативное вмешательство, не являющееся классификационным критерием для онкологических хирургических групп, то отнесение такого случая к КСГ производится по общим правилам, то есть к КСГ, формируемой по коду выполненного хирургического вмешательства.</w:t>
      </w:r>
    </w:p>
    <w:p w14:paraId="0EC269C6" w14:textId="77777777" w:rsidR="009A0B41" w:rsidRPr="0087604F" w:rsidRDefault="007E7907" w:rsidP="009A0B41">
      <w:pPr>
        <w:autoSpaceDE w:val="0"/>
        <w:autoSpaceDN w:val="0"/>
        <w:adjustRightInd w:val="0"/>
        <w:ind w:firstLine="709"/>
        <w:jc w:val="both"/>
        <w:rPr>
          <w:sz w:val="28"/>
          <w:szCs w:val="28"/>
        </w:rPr>
      </w:pPr>
      <w:r w:rsidRPr="0087604F">
        <w:rPr>
          <w:sz w:val="28"/>
          <w:szCs w:val="28"/>
        </w:rPr>
        <w:t xml:space="preserve">8. </w:t>
      </w:r>
      <w:r w:rsidR="009A0B41" w:rsidRPr="0087604F">
        <w:rPr>
          <w:sz w:val="28"/>
          <w:szCs w:val="28"/>
        </w:rPr>
        <w:t>В случае если злокачественное новообразование выявлено в результате госпитализации с целью оперативного лечения по поводу неонкологического заболевания (доброкачественное новообразование, кишечная непроходимость и др.) отнесение к КСГ и оплата осуществляются в соответствии с классификационными критериями по коду медицинской услуги без учета кода диагноза злокачественного новообразования.</w:t>
      </w:r>
    </w:p>
    <w:p w14:paraId="5360829B" w14:textId="77777777" w:rsidR="005A2EE8" w:rsidRPr="00CB7869" w:rsidRDefault="007E7907" w:rsidP="005A2EE8">
      <w:pPr>
        <w:autoSpaceDE w:val="0"/>
        <w:autoSpaceDN w:val="0"/>
        <w:adjustRightInd w:val="0"/>
        <w:ind w:firstLine="709"/>
        <w:jc w:val="both"/>
        <w:rPr>
          <w:sz w:val="28"/>
          <w:szCs w:val="28"/>
        </w:rPr>
      </w:pPr>
      <w:r w:rsidRPr="00CB7869">
        <w:rPr>
          <w:sz w:val="28"/>
          <w:szCs w:val="28"/>
        </w:rPr>
        <w:t xml:space="preserve">9. </w:t>
      </w:r>
      <w:r w:rsidR="005A2EE8" w:rsidRPr="00CB7869">
        <w:rPr>
          <w:sz w:val="28"/>
          <w:szCs w:val="28"/>
        </w:rPr>
        <w:t>Случаи проведения поддерживающей терапии и симптоматического лечения пациента со зл</w:t>
      </w:r>
      <w:r w:rsidR="00B06E0F" w:rsidRPr="00CB7869">
        <w:rPr>
          <w:sz w:val="28"/>
          <w:szCs w:val="28"/>
        </w:rPr>
        <w:t>окачественным новообразованием (</w:t>
      </w:r>
      <w:r w:rsidR="005A2EE8" w:rsidRPr="00CB7869">
        <w:rPr>
          <w:sz w:val="28"/>
          <w:szCs w:val="28"/>
        </w:rPr>
        <w:t>при этом больному не оказывалось услуг, являющихся классификационным критерием (химиотерапии, лучевой терапии, хирургической операции)</w:t>
      </w:r>
      <w:r w:rsidR="00B06E0F" w:rsidRPr="00CB7869">
        <w:rPr>
          <w:sz w:val="28"/>
          <w:szCs w:val="28"/>
        </w:rPr>
        <w:t>)</w:t>
      </w:r>
      <w:r w:rsidR="005A2EE8" w:rsidRPr="00CB7869">
        <w:rPr>
          <w:sz w:val="28"/>
          <w:szCs w:val="28"/>
        </w:rPr>
        <w:t xml:space="preserve"> подлежат оплате по КСГ № st36.012 и КСГ № ds36.006 «Злокачественное новообразование без специального противоопухолевого лечения». </w:t>
      </w:r>
    </w:p>
    <w:p w14:paraId="387F5E8F" w14:textId="77777777" w:rsidR="007E7907" w:rsidRPr="00CB7869" w:rsidRDefault="005A2EE8" w:rsidP="005A2EE8">
      <w:pPr>
        <w:autoSpaceDE w:val="0"/>
        <w:autoSpaceDN w:val="0"/>
        <w:adjustRightInd w:val="0"/>
        <w:ind w:firstLine="709"/>
        <w:jc w:val="both"/>
        <w:rPr>
          <w:sz w:val="28"/>
          <w:szCs w:val="28"/>
        </w:rPr>
      </w:pPr>
      <w:r w:rsidRPr="00CB7869">
        <w:rPr>
          <w:sz w:val="28"/>
          <w:szCs w:val="28"/>
        </w:rPr>
        <w:t>При экспертизе качества медицинской помощи целесообразно обращать внимание на обоснованность подобных госпитализаций.</w:t>
      </w:r>
    </w:p>
    <w:p w14:paraId="095B5D28" w14:textId="77777777" w:rsidR="009A0B41" w:rsidRPr="00CB7869" w:rsidRDefault="005A2EE8" w:rsidP="009A0B41">
      <w:pPr>
        <w:autoSpaceDE w:val="0"/>
        <w:autoSpaceDN w:val="0"/>
        <w:adjustRightInd w:val="0"/>
        <w:ind w:firstLine="709"/>
        <w:jc w:val="both"/>
        <w:rPr>
          <w:sz w:val="28"/>
          <w:szCs w:val="28"/>
        </w:rPr>
      </w:pPr>
      <w:r w:rsidRPr="00CB7869">
        <w:rPr>
          <w:sz w:val="28"/>
          <w:szCs w:val="28"/>
        </w:rPr>
        <w:t xml:space="preserve">10. </w:t>
      </w:r>
      <w:r w:rsidR="00617B36" w:rsidRPr="00CB7869">
        <w:rPr>
          <w:sz w:val="28"/>
          <w:szCs w:val="28"/>
        </w:rPr>
        <w:t>О</w:t>
      </w:r>
      <w:r w:rsidR="009A0B41" w:rsidRPr="00CB7869">
        <w:rPr>
          <w:sz w:val="28"/>
          <w:szCs w:val="28"/>
        </w:rPr>
        <w:t>плат</w:t>
      </w:r>
      <w:r w:rsidR="00617B36" w:rsidRPr="00CB7869">
        <w:rPr>
          <w:sz w:val="28"/>
          <w:szCs w:val="28"/>
        </w:rPr>
        <w:t>а</w:t>
      </w:r>
      <w:r w:rsidR="009A0B41" w:rsidRPr="00CB7869">
        <w:rPr>
          <w:sz w:val="28"/>
          <w:szCs w:val="28"/>
        </w:rPr>
        <w:t xml:space="preserve"> случаев госпитализаций в отделения/медицинские организации неонкологического профиля, когда в ходе обследования выявлено злокачественное новообразование с последующим переводом (выпиской) больного для лечения в профильной организации</w:t>
      </w:r>
      <w:r w:rsidR="00617B36" w:rsidRPr="00CB7869">
        <w:rPr>
          <w:sz w:val="28"/>
          <w:szCs w:val="28"/>
        </w:rPr>
        <w:t xml:space="preserve">, </w:t>
      </w:r>
      <w:r w:rsidR="00A2591E" w:rsidRPr="00CB7869">
        <w:rPr>
          <w:rFonts w:eastAsia="Times New Roman"/>
          <w:sz w:val="28"/>
        </w:rPr>
        <w:t xml:space="preserve">так и для оплаты случаев госпитализации в отделения онкологического профиля с диагностической </w:t>
      </w:r>
      <w:r w:rsidR="00A2591E" w:rsidRPr="00CB7869">
        <w:rPr>
          <w:rFonts w:eastAsia="Times New Roman"/>
          <w:sz w:val="28"/>
        </w:rPr>
        <w:lastRenderedPageBreak/>
        <w:t>целью, включая также необходимость проведения биопсии,</w:t>
      </w:r>
      <w:r w:rsidR="00A2591E" w:rsidRPr="00CB7869">
        <w:rPr>
          <w:sz w:val="28"/>
          <w:szCs w:val="28"/>
        </w:rPr>
        <w:t xml:space="preserve"> </w:t>
      </w:r>
      <w:r w:rsidR="00617B36" w:rsidRPr="00CB7869">
        <w:rPr>
          <w:sz w:val="28"/>
          <w:szCs w:val="28"/>
        </w:rPr>
        <w:t>производится по КСГ № st27.014 «Госпитализация</w:t>
      </w:r>
      <w:r w:rsidR="007E7907" w:rsidRPr="00CB7869">
        <w:rPr>
          <w:sz w:val="28"/>
          <w:szCs w:val="28"/>
        </w:rPr>
        <w:t xml:space="preserve"> в диагностических целях с постановкой/подтверждением диагноза злокачественного новообразования».</w:t>
      </w:r>
    </w:p>
    <w:p w14:paraId="11118CC5" w14:textId="77777777" w:rsidR="005A2EE8" w:rsidRPr="00CB7869" w:rsidRDefault="005A2EE8" w:rsidP="005A2EE8">
      <w:pPr>
        <w:autoSpaceDE w:val="0"/>
        <w:autoSpaceDN w:val="0"/>
        <w:adjustRightInd w:val="0"/>
        <w:ind w:firstLine="709"/>
        <w:jc w:val="both"/>
        <w:rPr>
          <w:sz w:val="28"/>
          <w:szCs w:val="28"/>
        </w:rPr>
      </w:pPr>
      <w:r w:rsidRPr="00CB7869">
        <w:rPr>
          <w:sz w:val="28"/>
          <w:szCs w:val="28"/>
        </w:rPr>
        <w:t>11. Выполнение косметических процедур за счет средств обязательного медицинского страхования не осуществляется. В связи с этим оплата по КСГ услуги A16.26.046.001 «Эксимерлазерная фототерапевтическая кератэктомия» осуществляется только при лечении эрозии, язвы роговицы, кератита, помутнения роговицы, возникшего вследствие воспалительного заболевания или травмы роговицы и в случае невозможности компенсации вызванной ими иррегулярности роговицы с помощью очковой или контактной коррекции, услуг A16.26.046.002 «Эксимерлазерная фоторефракционная кератэктомия» и A16.26.047 «Кератомилез» - при коррекции астигматизма или иррегулярности роговицы, возникших вследствие воспалительного заболевания или травмы роговицы и в случае невозможности их компенсации с помощью очковой или контактной коррекции. Аналогичные принципы применяются для медицинской услуги A16.26.046 «Кератэктомия».</w:t>
      </w:r>
    </w:p>
    <w:p w14:paraId="69520EBF" w14:textId="77777777" w:rsidR="005A2EE8" w:rsidRPr="00CB7869" w:rsidRDefault="005A2EE8" w:rsidP="005A2EE8">
      <w:pPr>
        <w:autoSpaceDE w:val="0"/>
        <w:autoSpaceDN w:val="0"/>
        <w:adjustRightInd w:val="0"/>
        <w:ind w:firstLine="709"/>
        <w:jc w:val="both"/>
        <w:rPr>
          <w:sz w:val="28"/>
          <w:szCs w:val="28"/>
        </w:rPr>
      </w:pPr>
      <w:r w:rsidRPr="00CB7869">
        <w:rPr>
          <w:sz w:val="28"/>
          <w:szCs w:val="28"/>
        </w:rPr>
        <w:t xml:space="preserve">Кодирование медицинского вмешательства по коду услуги A16.26.093 «Факоэмульсификация без интраокулярной линзы. </w:t>
      </w:r>
      <w:proofErr w:type="spellStart"/>
      <w:r w:rsidRPr="00CB7869">
        <w:rPr>
          <w:sz w:val="28"/>
          <w:szCs w:val="28"/>
        </w:rPr>
        <w:t>Факофрагментация</w:t>
      </w:r>
      <w:proofErr w:type="spellEnd"/>
      <w:r w:rsidRPr="00CB7869">
        <w:rPr>
          <w:sz w:val="28"/>
          <w:szCs w:val="28"/>
        </w:rPr>
        <w:t xml:space="preserve">, </w:t>
      </w:r>
      <w:proofErr w:type="spellStart"/>
      <w:r w:rsidRPr="00CB7869">
        <w:rPr>
          <w:sz w:val="28"/>
          <w:szCs w:val="28"/>
        </w:rPr>
        <w:t>факоаспирация</w:t>
      </w:r>
      <w:proofErr w:type="spellEnd"/>
      <w:r w:rsidRPr="00CB7869">
        <w:rPr>
          <w:sz w:val="28"/>
          <w:szCs w:val="28"/>
        </w:rPr>
        <w:t>» возможно только при наличии противопоказаний к имплантации интраокулярной линзы, отраженных в первичной медицинской документации.</w:t>
      </w:r>
    </w:p>
    <w:p w14:paraId="0C0CA389" w14:textId="043556A3" w:rsidR="004D410E" w:rsidRPr="00CB7869" w:rsidRDefault="005A2EE8" w:rsidP="004D410E">
      <w:pPr>
        <w:autoSpaceDE w:val="0"/>
        <w:autoSpaceDN w:val="0"/>
        <w:adjustRightInd w:val="0"/>
        <w:ind w:firstLine="709"/>
        <w:jc w:val="both"/>
        <w:rPr>
          <w:sz w:val="28"/>
          <w:szCs w:val="28"/>
        </w:rPr>
      </w:pPr>
      <w:r w:rsidRPr="00CB7869">
        <w:rPr>
          <w:sz w:val="28"/>
          <w:szCs w:val="28"/>
        </w:rPr>
        <w:t>Выявление данных случаев необходимо осуществлять в рамках проведения контроля объемов, сроков, качества и условий предоставления медицинской помощи в системе обязательного медицинского страхования.</w:t>
      </w:r>
    </w:p>
    <w:p w14:paraId="5BEA72B2" w14:textId="77777777" w:rsidR="00B5648C" w:rsidRPr="00CB7869" w:rsidRDefault="003B4D95" w:rsidP="00B0625E">
      <w:pPr>
        <w:ind w:firstLine="709"/>
        <w:jc w:val="both"/>
        <w:rPr>
          <w:color w:val="5F497A" w:themeColor="accent4" w:themeShade="BF"/>
          <w:sz w:val="28"/>
          <w:szCs w:val="28"/>
        </w:rPr>
      </w:pPr>
      <w:r w:rsidRPr="00CB7869">
        <w:rPr>
          <w:sz w:val="28"/>
          <w:szCs w:val="28"/>
        </w:rPr>
        <w:t>12</w:t>
      </w:r>
      <w:r w:rsidR="00B5648C" w:rsidRPr="00CB7869">
        <w:rPr>
          <w:sz w:val="28"/>
          <w:szCs w:val="28"/>
        </w:rPr>
        <w:t xml:space="preserve">. При оказании </w:t>
      </w:r>
      <w:r w:rsidR="00B5648C" w:rsidRPr="00CB7869">
        <w:rPr>
          <w:b/>
          <w:sz w:val="28"/>
          <w:szCs w:val="28"/>
        </w:rPr>
        <w:t>скорой медицинской помощи</w:t>
      </w:r>
      <w:r w:rsidR="002F3272" w:rsidRPr="00CB7869">
        <w:rPr>
          <w:b/>
          <w:sz w:val="28"/>
          <w:szCs w:val="28"/>
        </w:rPr>
        <w:t xml:space="preserve"> </w:t>
      </w:r>
      <w:r w:rsidR="002F3272" w:rsidRPr="00CB7869">
        <w:rPr>
          <w:sz w:val="28"/>
          <w:szCs w:val="28"/>
        </w:rPr>
        <w:t>оплата осуществляется</w:t>
      </w:r>
      <w:r w:rsidR="00B5648C" w:rsidRPr="00CB7869">
        <w:rPr>
          <w:sz w:val="28"/>
          <w:szCs w:val="28"/>
        </w:rPr>
        <w:t>:</w:t>
      </w:r>
      <w:r w:rsidR="00B5648C" w:rsidRPr="00CB7869">
        <w:rPr>
          <w:color w:val="5F497A" w:themeColor="accent4" w:themeShade="BF"/>
          <w:sz w:val="28"/>
          <w:szCs w:val="28"/>
        </w:rPr>
        <w:t xml:space="preserve"> </w:t>
      </w:r>
    </w:p>
    <w:p w14:paraId="4C3EEBC8" w14:textId="77777777" w:rsidR="00447872" w:rsidRPr="00CB7869" w:rsidRDefault="003B4D95" w:rsidP="00D6798A">
      <w:pPr>
        <w:autoSpaceDE w:val="0"/>
        <w:autoSpaceDN w:val="0"/>
        <w:adjustRightInd w:val="0"/>
        <w:ind w:firstLine="709"/>
        <w:jc w:val="both"/>
        <w:rPr>
          <w:sz w:val="28"/>
          <w:szCs w:val="28"/>
        </w:rPr>
      </w:pPr>
      <w:r w:rsidRPr="00CB7869">
        <w:rPr>
          <w:sz w:val="28"/>
          <w:szCs w:val="28"/>
        </w:rPr>
        <w:t>12</w:t>
      </w:r>
      <w:r w:rsidR="00B5648C" w:rsidRPr="00CB7869">
        <w:rPr>
          <w:sz w:val="28"/>
          <w:szCs w:val="28"/>
        </w:rPr>
        <w:t xml:space="preserve">.1. </w:t>
      </w:r>
      <w:r w:rsidR="00B05BAE" w:rsidRPr="00CB7869">
        <w:rPr>
          <w:sz w:val="28"/>
          <w:szCs w:val="28"/>
        </w:rPr>
        <w:t xml:space="preserve">По </w:t>
      </w:r>
      <w:r w:rsidR="002F3272" w:rsidRPr="00CB7869">
        <w:rPr>
          <w:sz w:val="28"/>
          <w:szCs w:val="28"/>
        </w:rPr>
        <w:t>тарифу</w:t>
      </w:r>
      <w:r w:rsidR="00B05BAE" w:rsidRPr="00CB7869">
        <w:rPr>
          <w:sz w:val="28"/>
          <w:szCs w:val="28"/>
        </w:rPr>
        <w:t xml:space="preserve"> за вызов (вызов врачебной бригады, вызов фельдшерской бригады)</w:t>
      </w:r>
      <w:r w:rsidR="00447872" w:rsidRPr="00CB7869">
        <w:rPr>
          <w:sz w:val="28"/>
          <w:szCs w:val="28"/>
        </w:rPr>
        <w:t>:</w:t>
      </w:r>
    </w:p>
    <w:p w14:paraId="24E83EAF" w14:textId="77777777" w:rsidR="003B4154" w:rsidRPr="00CB7869" w:rsidRDefault="003B4D95" w:rsidP="00E04064">
      <w:pPr>
        <w:autoSpaceDE w:val="0"/>
        <w:autoSpaceDN w:val="0"/>
        <w:adjustRightInd w:val="0"/>
        <w:ind w:firstLine="709"/>
        <w:jc w:val="both"/>
      </w:pPr>
      <w:r w:rsidRPr="00CB7869">
        <w:rPr>
          <w:sz w:val="28"/>
          <w:szCs w:val="28"/>
        </w:rPr>
        <w:t>12</w:t>
      </w:r>
      <w:r w:rsidR="00C4189C" w:rsidRPr="00CB7869">
        <w:rPr>
          <w:sz w:val="28"/>
          <w:szCs w:val="28"/>
        </w:rPr>
        <w:t>.1.1. П</w:t>
      </w:r>
      <w:r w:rsidR="00447872" w:rsidRPr="00CB7869">
        <w:rPr>
          <w:sz w:val="28"/>
          <w:szCs w:val="28"/>
        </w:rPr>
        <w:t xml:space="preserve">ри проведении тромболитической терапии при диагнозах: </w:t>
      </w:r>
      <w:r w:rsidR="00447872" w:rsidRPr="00CB7869">
        <w:rPr>
          <w:sz w:val="28"/>
          <w:szCs w:val="28"/>
          <w:lang w:val="en-US"/>
        </w:rPr>
        <w:t>I</w:t>
      </w:r>
      <w:r w:rsidR="00447872" w:rsidRPr="00CB7869">
        <w:rPr>
          <w:sz w:val="28"/>
          <w:szCs w:val="28"/>
        </w:rPr>
        <w:t xml:space="preserve">21.0, </w:t>
      </w:r>
      <w:r w:rsidR="00447872" w:rsidRPr="00CB7869">
        <w:rPr>
          <w:sz w:val="28"/>
          <w:szCs w:val="28"/>
          <w:lang w:val="en-US"/>
        </w:rPr>
        <w:t>I</w:t>
      </w:r>
      <w:r w:rsidR="00447872" w:rsidRPr="00CB7869">
        <w:rPr>
          <w:sz w:val="28"/>
          <w:szCs w:val="28"/>
        </w:rPr>
        <w:t xml:space="preserve">21.1, </w:t>
      </w:r>
      <w:r w:rsidR="00447872" w:rsidRPr="00CB7869">
        <w:rPr>
          <w:sz w:val="28"/>
          <w:szCs w:val="28"/>
          <w:lang w:val="en-US"/>
        </w:rPr>
        <w:t>I</w:t>
      </w:r>
      <w:r w:rsidR="00447872" w:rsidRPr="00CB7869">
        <w:rPr>
          <w:sz w:val="28"/>
          <w:szCs w:val="28"/>
        </w:rPr>
        <w:t xml:space="preserve">21.2, </w:t>
      </w:r>
      <w:r w:rsidR="00447872" w:rsidRPr="00CB7869">
        <w:rPr>
          <w:sz w:val="28"/>
          <w:szCs w:val="28"/>
          <w:lang w:val="en-US"/>
        </w:rPr>
        <w:t>I</w:t>
      </w:r>
      <w:r w:rsidR="00447872" w:rsidRPr="00CB7869">
        <w:rPr>
          <w:sz w:val="28"/>
          <w:szCs w:val="28"/>
        </w:rPr>
        <w:t>21.3,</w:t>
      </w:r>
      <w:r w:rsidR="00447872" w:rsidRPr="00CB7869">
        <w:t xml:space="preserve"> </w:t>
      </w:r>
      <w:r w:rsidR="00447872" w:rsidRPr="00CB7869">
        <w:rPr>
          <w:sz w:val="28"/>
          <w:szCs w:val="28"/>
          <w:lang w:val="en-US"/>
        </w:rPr>
        <w:t>I</w:t>
      </w:r>
      <w:r w:rsidR="00447872" w:rsidRPr="00CB7869">
        <w:rPr>
          <w:sz w:val="28"/>
          <w:szCs w:val="28"/>
        </w:rPr>
        <w:t>21.4,</w:t>
      </w:r>
      <w:r w:rsidR="00447872" w:rsidRPr="00CB7869">
        <w:t xml:space="preserve"> </w:t>
      </w:r>
      <w:r w:rsidR="00447872" w:rsidRPr="00CB7869">
        <w:rPr>
          <w:sz w:val="28"/>
          <w:szCs w:val="28"/>
          <w:lang w:val="en-US"/>
        </w:rPr>
        <w:t>I</w:t>
      </w:r>
      <w:r w:rsidR="00447872" w:rsidRPr="00CB7869">
        <w:rPr>
          <w:sz w:val="28"/>
          <w:szCs w:val="28"/>
        </w:rPr>
        <w:t>21.9,</w:t>
      </w:r>
      <w:r w:rsidR="00447872" w:rsidRPr="00CB7869">
        <w:t xml:space="preserve"> </w:t>
      </w:r>
      <w:r w:rsidR="00447872" w:rsidRPr="00CB7869">
        <w:rPr>
          <w:sz w:val="28"/>
          <w:szCs w:val="28"/>
          <w:lang w:val="en-US"/>
        </w:rPr>
        <w:t>I</w:t>
      </w:r>
      <w:r w:rsidR="00447872" w:rsidRPr="00CB7869">
        <w:rPr>
          <w:sz w:val="28"/>
          <w:szCs w:val="28"/>
        </w:rPr>
        <w:t xml:space="preserve">22.0, </w:t>
      </w:r>
      <w:r w:rsidR="00447872" w:rsidRPr="00CB7869">
        <w:rPr>
          <w:sz w:val="28"/>
          <w:szCs w:val="28"/>
          <w:lang w:val="en-US"/>
        </w:rPr>
        <w:t>I</w:t>
      </w:r>
      <w:r w:rsidR="00447872" w:rsidRPr="00CB7869">
        <w:rPr>
          <w:sz w:val="28"/>
          <w:szCs w:val="28"/>
        </w:rPr>
        <w:t xml:space="preserve">22.1, </w:t>
      </w:r>
      <w:r w:rsidR="00447872" w:rsidRPr="00CB7869">
        <w:rPr>
          <w:sz w:val="28"/>
          <w:szCs w:val="28"/>
          <w:lang w:val="en-US"/>
        </w:rPr>
        <w:t>I</w:t>
      </w:r>
      <w:r w:rsidR="00447872" w:rsidRPr="00CB7869">
        <w:rPr>
          <w:sz w:val="28"/>
          <w:szCs w:val="28"/>
        </w:rPr>
        <w:t xml:space="preserve">22.8, </w:t>
      </w:r>
      <w:r w:rsidR="00447872" w:rsidRPr="00CB7869">
        <w:rPr>
          <w:sz w:val="28"/>
          <w:szCs w:val="28"/>
          <w:lang w:val="en-US"/>
        </w:rPr>
        <w:t>I</w:t>
      </w:r>
      <w:r w:rsidR="00447872" w:rsidRPr="00CB7869">
        <w:rPr>
          <w:sz w:val="28"/>
          <w:szCs w:val="28"/>
        </w:rPr>
        <w:t xml:space="preserve">22.9 с подъемом сегмента </w:t>
      </w:r>
      <w:r w:rsidR="00447872" w:rsidRPr="00CB7869">
        <w:rPr>
          <w:sz w:val="28"/>
          <w:szCs w:val="28"/>
          <w:lang w:val="en-US"/>
        </w:rPr>
        <w:t>ST</w:t>
      </w:r>
      <w:r w:rsidR="00A11B63" w:rsidRPr="00CB7869">
        <w:rPr>
          <w:sz w:val="28"/>
          <w:szCs w:val="28"/>
        </w:rPr>
        <w:t xml:space="preserve"> </w:t>
      </w:r>
      <w:r w:rsidR="00F8018B" w:rsidRPr="00CB7869">
        <w:rPr>
          <w:sz w:val="28"/>
          <w:szCs w:val="28"/>
        </w:rPr>
        <w:t>(Приложение № 13</w:t>
      </w:r>
      <w:r w:rsidR="00E04064" w:rsidRPr="00CB7869">
        <w:rPr>
          <w:sz w:val="28"/>
          <w:szCs w:val="28"/>
        </w:rPr>
        <w:t>).</w:t>
      </w:r>
    </w:p>
    <w:p w14:paraId="7CB9900B" w14:textId="77777777" w:rsidR="003B4154" w:rsidRPr="00CB7869" w:rsidRDefault="0051412C" w:rsidP="00E04064">
      <w:pPr>
        <w:autoSpaceDE w:val="0"/>
        <w:autoSpaceDN w:val="0"/>
        <w:adjustRightInd w:val="0"/>
        <w:ind w:firstLine="720"/>
        <w:jc w:val="both"/>
        <w:rPr>
          <w:bCs/>
          <w:sz w:val="28"/>
          <w:szCs w:val="28"/>
        </w:rPr>
      </w:pPr>
      <w:r w:rsidRPr="00CB7869">
        <w:rPr>
          <w:sz w:val="28"/>
          <w:szCs w:val="28"/>
        </w:rPr>
        <w:t>1</w:t>
      </w:r>
      <w:r w:rsidR="003B4D95" w:rsidRPr="00CB7869">
        <w:rPr>
          <w:sz w:val="28"/>
          <w:szCs w:val="28"/>
        </w:rPr>
        <w:t>2</w:t>
      </w:r>
      <w:r w:rsidR="00C4189C" w:rsidRPr="00CB7869">
        <w:rPr>
          <w:sz w:val="28"/>
          <w:szCs w:val="28"/>
        </w:rPr>
        <w:t>.1.2.</w:t>
      </w:r>
      <w:r w:rsidR="00447872" w:rsidRPr="00CB7869">
        <w:rPr>
          <w:sz w:val="28"/>
          <w:szCs w:val="28"/>
        </w:rPr>
        <w:t xml:space="preserve"> </w:t>
      </w:r>
      <w:r w:rsidR="00C4189C" w:rsidRPr="00CB7869">
        <w:rPr>
          <w:sz w:val="28"/>
          <w:szCs w:val="28"/>
        </w:rPr>
        <w:t>П</w:t>
      </w:r>
      <w:r w:rsidR="00B05BAE" w:rsidRPr="00CB7869">
        <w:rPr>
          <w:sz w:val="28"/>
          <w:szCs w:val="28"/>
        </w:rPr>
        <w:t xml:space="preserve">ри оказании скорой медицинской помощи лицам, застрахованным за пределами Костромской области (Приложение № </w:t>
      </w:r>
      <w:r w:rsidR="00396585" w:rsidRPr="00CB7869">
        <w:rPr>
          <w:sz w:val="28"/>
          <w:szCs w:val="28"/>
        </w:rPr>
        <w:t>13</w:t>
      </w:r>
      <w:r w:rsidR="00B05BAE" w:rsidRPr="00CB7869">
        <w:rPr>
          <w:sz w:val="28"/>
          <w:szCs w:val="28"/>
        </w:rPr>
        <w:t>) в рамках базовой программы обязател</w:t>
      </w:r>
      <w:r w:rsidR="00E04064" w:rsidRPr="00CB7869">
        <w:rPr>
          <w:sz w:val="28"/>
          <w:szCs w:val="28"/>
        </w:rPr>
        <w:t>ьного медицинского страхования.</w:t>
      </w:r>
    </w:p>
    <w:p w14:paraId="75D7F958" w14:textId="77777777" w:rsidR="004E0676" w:rsidRPr="00CB7869" w:rsidRDefault="003B4D95" w:rsidP="00A2363D">
      <w:pPr>
        <w:autoSpaceDE w:val="0"/>
        <w:autoSpaceDN w:val="0"/>
        <w:adjustRightInd w:val="0"/>
        <w:ind w:firstLine="720"/>
        <w:jc w:val="both"/>
        <w:rPr>
          <w:rFonts w:eastAsia="Times New Roman"/>
          <w:sz w:val="28"/>
          <w:szCs w:val="28"/>
        </w:rPr>
      </w:pPr>
      <w:r w:rsidRPr="00CB7869">
        <w:rPr>
          <w:rFonts w:eastAsia="Times New Roman"/>
          <w:sz w:val="28"/>
          <w:szCs w:val="28"/>
          <w:lang w:eastAsia="ar-SA"/>
        </w:rPr>
        <w:t>12</w:t>
      </w:r>
      <w:r w:rsidR="004E0676" w:rsidRPr="00CB7869">
        <w:rPr>
          <w:rFonts w:eastAsia="Times New Roman"/>
          <w:sz w:val="28"/>
          <w:szCs w:val="28"/>
          <w:lang w:eastAsia="ar-SA"/>
        </w:rPr>
        <w:t xml:space="preserve">.2. </w:t>
      </w:r>
      <w:r w:rsidR="004E0676" w:rsidRPr="00CB7869">
        <w:rPr>
          <w:rFonts w:eastAsia="Times New Roman"/>
          <w:sz w:val="28"/>
          <w:szCs w:val="28"/>
        </w:rPr>
        <w:t>По подуш</w:t>
      </w:r>
      <w:r w:rsidR="00DA75FB" w:rsidRPr="00CB7869">
        <w:rPr>
          <w:rFonts w:eastAsia="Times New Roman"/>
          <w:sz w:val="28"/>
          <w:szCs w:val="28"/>
        </w:rPr>
        <w:t>евому нормативу финансирования</w:t>
      </w:r>
      <w:r w:rsidR="00A2363D" w:rsidRPr="00CB7869">
        <w:rPr>
          <w:rFonts w:eastAsia="Times New Roman"/>
          <w:sz w:val="28"/>
          <w:szCs w:val="28"/>
        </w:rPr>
        <w:t xml:space="preserve"> в рамках базовой программы обязательного медицинского страхования при оказании скорой медицинской помощи лицам, застрахованным на территории Костромской области</w:t>
      </w:r>
      <w:r w:rsidR="00D56C30" w:rsidRPr="00CB7869">
        <w:rPr>
          <w:rFonts w:eastAsia="Times New Roman"/>
          <w:sz w:val="28"/>
          <w:szCs w:val="28"/>
        </w:rPr>
        <w:t>.</w:t>
      </w:r>
    </w:p>
    <w:p w14:paraId="79858ED7" w14:textId="6B7A9619" w:rsidR="00396585" w:rsidRPr="00CB7869" w:rsidRDefault="00396585" w:rsidP="00A2363D">
      <w:pPr>
        <w:autoSpaceDE w:val="0"/>
        <w:autoSpaceDN w:val="0"/>
        <w:adjustRightInd w:val="0"/>
        <w:ind w:firstLine="720"/>
        <w:jc w:val="both"/>
        <w:rPr>
          <w:sz w:val="28"/>
          <w:szCs w:val="28"/>
        </w:rPr>
      </w:pPr>
      <w:r w:rsidRPr="00CB7869">
        <w:rPr>
          <w:sz w:val="28"/>
          <w:szCs w:val="28"/>
        </w:rPr>
        <w:t xml:space="preserve">Подушевое финансирование утверждается решением Комиссией </w:t>
      </w:r>
      <w:r w:rsidRPr="00CB7869">
        <w:rPr>
          <w:rFonts w:eastAsia="Times New Roman"/>
          <w:sz w:val="28"/>
          <w:szCs w:val="28"/>
        </w:rPr>
        <w:t>по разработке территориальной программы обязательного медицинского страхования</w:t>
      </w:r>
      <w:r w:rsidRPr="00CB7869">
        <w:rPr>
          <w:sz w:val="28"/>
          <w:szCs w:val="28"/>
        </w:rPr>
        <w:t xml:space="preserve"> исходя из численности обслуживаемого населения и </w:t>
      </w:r>
      <w:r w:rsidR="00B9042A" w:rsidRPr="00CB7869">
        <w:rPr>
          <w:sz w:val="28"/>
          <w:szCs w:val="28"/>
        </w:rPr>
        <w:t xml:space="preserve">фактического </w:t>
      </w:r>
      <w:r w:rsidRPr="00CB7869">
        <w:rPr>
          <w:sz w:val="28"/>
          <w:szCs w:val="28"/>
        </w:rPr>
        <w:t xml:space="preserve">дифференцированного подушевого норматива финансирования </w:t>
      </w:r>
      <w:r w:rsidR="00097159" w:rsidRPr="00CB7869">
        <w:rPr>
          <w:sz w:val="28"/>
          <w:szCs w:val="28"/>
        </w:rPr>
        <w:t>скорой медицинской помощи</w:t>
      </w:r>
      <w:r w:rsidRPr="00CB7869">
        <w:rPr>
          <w:sz w:val="28"/>
          <w:szCs w:val="28"/>
        </w:rPr>
        <w:t>, рассчитанного на основе базового</w:t>
      </w:r>
      <w:r w:rsidR="009B1DA2" w:rsidRPr="00CB7869">
        <w:rPr>
          <w:sz w:val="28"/>
          <w:szCs w:val="28"/>
        </w:rPr>
        <w:t xml:space="preserve"> </w:t>
      </w:r>
      <w:r w:rsidRPr="00CB7869">
        <w:rPr>
          <w:sz w:val="28"/>
          <w:szCs w:val="28"/>
        </w:rPr>
        <w:t xml:space="preserve">подушевого норматива финансирования и </w:t>
      </w:r>
      <w:r w:rsidR="00B9042A" w:rsidRPr="00CB7869">
        <w:rPr>
          <w:sz w:val="28"/>
          <w:szCs w:val="28"/>
        </w:rPr>
        <w:t>коэффициент</w:t>
      </w:r>
      <w:r w:rsidR="009B1DA2" w:rsidRPr="00CB7869">
        <w:rPr>
          <w:sz w:val="28"/>
          <w:szCs w:val="28"/>
        </w:rPr>
        <w:t>ов</w:t>
      </w:r>
      <w:r w:rsidR="00B9042A" w:rsidRPr="00CB7869">
        <w:rPr>
          <w:sz w:val="28"/>
          <w:szCs w:val="28"/>
        </w:rPr>
        <w:t xml:space="preserve"> </w:t>
      </w:r>
      <w:r w:rsidRPr="00CB7869">
        <w:rPr>
          <w:sz w:val="28"/>
          <w:szCs w:val="28"/>
        </w:rPr>
        <w:t>дифференциации (Приложение № 4).</w:t>
      </w:r>
    </w:p>
    <w:p w14:paraId="249454F3" w14:textId="77777777" w:rsidR="00FD6942" w:rsidRPr="00CB7869" w:rsidRDefault="003B4D95" w:rsidP="00B6797B">
      <w:pPr>
        <w:ind w:firstLine="720"/>
        <w:jc w:val="both"/>
        <w:rPr>
          <w:rFonts w:eastAsia="Times New Roman"/>
          <w:sz w:val="28"/>
          <w:szCs w:val="28"/>
        </w:rPr>
      </w:pPr>
      <w:r w:rsidRPr="00CB7869">
        <w:rPr>
          <w:rFonts w:eastAsia="Times New Roman"/>
          <w:sz w:val="28"/>
          <w:szCs w:val="28"/>
        </w:rPr>
        <w:t>12</w:t>
      </w:r>
      <w:r w:rsidR="00FD6942" w:rsidRPr="00CB7869">
        <w:rPr>
          <w:rFonts w:eastAsia="Times New Roman"/>
          <w:sz w:val="28"/>
          <w:szCs w:val="28"/>
        </w:rPr>
        <w:t>.3. При формировании реестров счетов за оказанную медицинскую помощь указывается диагноз по МКБ-10 в соответствии с картой вызова скорой медицинской помощи (п. 23 Карты, код по МКБ-10).</w:t>
      </w:r>
    </w:p>
    <w:p w14:paraId="698BC2CB" w14:textId="285D9E59" w:rsidR="00B5648C" w:rsidRPr="00CB7869" w:rsidRDefault="003B4D95" w:rsidP="004E0676">
      <w:pPr>
        <w:ind w:firstLine="720"/>
        <w:jc w:val="both"/>
        <w:rPr>
          <w:sz w:val="28"/>
          <w:szCs w:val="28"/>
          <w:lang w:eastAsia="en-US"/>
        </w:rPr>
      </w:pPr>
      <w:r w:rsidRPr="00CB7869">
        <w:rPr>
          <w:sz w:val="28"/>
          <w:szCs w:val="28"/>
          <w:lang w:eastAsia="ar-SA"/>
        </w:rPr>
        <w:lastRenderedPageBreak/>
        <w:t>13</w:t>
      </w:r>
      <w:r w:rsidR="00B5648C" w:rsidRPr="00CB7869">
        <w:rPr>
          <w:sz w:val="28"/>
          <w:szCs w:val="28"/>
          <w:lang w:eastAsia="ar-SA"/>
        </w:rPr>
        <w:t xml:space="preserve">. </w:t>
      </w:r>
      <w:r w:rsidR="00EA28E7" w:rsidRPr="00CB7869">
        <w:rPr>
          <w:sz w:val="28"/>
          <w:szCs w:val="28"/>
          <w:lang w:eastAsia="ar-SA"/>
        </w:rPr>
        <w:t xml:space="preserve">При оказании медицинской помощи в амбулаторных условиях </w:t>
      </w:r>
      <w:r w:rsidR="00B80E40" w:rsidRPr="00CB7869">
        <w:rPr>
          <w:sz w:val="28"/>
          <w:szCs w:val="28"/>
          <w:lang w:eastAsia="en-US"/>
        </w:rPr>
        <w:t>в соответствии с Приложением № 5 (Таблица 1) производится оплата</w:t>
      </w:r>
      <w:r w:rsidR="00B80E40" w:rsidRPr="00CB7869">
        <w:rPr>
          <w:b/>
          <w:sz w:val="28"/>
          <w:szCs w:val="28"/>
          <w:lang w:eastAsia="ar-SA"/>
        </w:rPr>
        <w:t xml:space="preserve"> </w:t>
      </w:r>
      <w:r w:rsidR="00EA28E7" w:rsidRPr="00CB7869">
        <w:rPr>
          <w:b/>
          <w:sz w:val="28"/>
          <w:szCs w:val="28"/>
          <w:lang w:eastAsia="ar-SA"/>
        </w:rPr>
        <w:t>п</w:t>
      </w:r>
      <w:r w:rsidR="00B5648C" w:rsidRPr="00CB7869">
        <w:rPr>
          <w:b/>
          <w:sz w:val="28"/>
          <w:szCs w:val="28"/>
          <w:lang w:eastAsia="en-US"/>
        </w:rPr>
        <w:t>о тарифам за медицинскую услугу</w:t>
      </w:r>
      <w:r w:rsidR="00B5648C" w:rsidRPr="00CB7869">
        <w:rPr>
          <w:sz w:val="28"/>
          <w:szCs w:val="28"/>
          <w:lang w:eastAsia="en-US"/>
        </w:rPr>
        <w:t>:</w:t>
      </w:r>
    </w:p>
    <w:p w14:paraId="41FAD419" w14:textId="20ADFB96" w:rsidR="00B80E40" w:rsidRPr="00CB7869" w:rsidRDefault="003B4D95" w:rsidP="004E0676">
      <w:pPr>
        <w:ind w:firstLine="720"/>
        <w:jc w:val="both"/>
        <w:rPr>
          <w:sz w:val="28"/>
          <w:szCs w:val="28"/>
          <w:lang w:eastAsia="en-US"/>
        </w:rPr>
      </w:pPr>
      <w:r w:rsidRPr="00CB7869">
        <w:rPr>
          <w:sz w:val="28"/>
          <w:szCs w:val="28"/>
          <w:lang w:eastAsia="en-US"/>
        </w:rPr>
        <w:t>13</w:t>
      </w:r>
      <w:r w:rsidR="000E6327" w:rsidRPr="00CB7869">
        <w:rPr>
          <w:sz w:val="28"/>
          <w:szCs w:val="28"/>
          <w:lang w:eastAsia="en-US"/>
        </w:rPr>
        <w:t xml:space="preserve">.1. </w:t>
      </w:r>
      <w:r w:rsidR="00B80E40" w:rsidRPr="00CB7869">
        <w:rPr>
          <w:sz w:val="28"/>
          <w:szCs w:val="28"/>
          <w:lang w:eastAsia="en-US"/>
        </w:rPr>
        <w:t>Кардиотокография плода.</w:t>
      </w:r>
    </w:p>
    <w:p w14:paraId="4D99692E" w14:textId="4CDF71B5" w:rsidR="00B80E40" w:rsidRPr="004A5C89" w:rsidRDefault="00B80E40" w:rsidP="004E0676">
      <w:pPr>
        <w:ind w:firstLine="720"/>
        <w:jc w:val="both"/>
        <w:rPr>
          <w:sz w:val="28"/>
          <w:szCs w:val="28"/>
          <w:lang w:eastAsia="en-US"/>
        </w:rPr>
      </w:pPr>
      <w:r w:rsidRPr="004A5C89">
        <w:rPr>
          <w:sz w:val="28"/>
          <w:szCs w:val="28"/>
          <w:lang w:eastAsia="en-US"/>
        </w:rPr>
        <w:t>13.2. Оптическая спектральная когерентная томография глаза.</w:t>
      </w:r>
    </w:p>
    <w:p w14:paraId="331A149B" w14:textId="373A6F93" w:rsidR="00B80E40" w:rsidRPr="004A5C89" w:rsidRDefault="00B80E40" w:rsidP="004A5C89">
      <w:pPr>
        <w:tabs>
          <w:tab w:val="left" w:pos="709"/>
          <w:tab w:val="left" w:pos="1276"/>
          <w:tab w:val="left" w:pos="1418"/>
        </w:tabs>
        <w:ind w:firstLine="720"/>
        <w:jc w:val="both"/>
        <w:rPr>
          <w:sz w:val="28"/>
          <w:szCs w:val="28"/>
          <w:lang w:eastAsia="en-US"/>
        </w:rPr>
      </w:pPr>
      <w:r w:rsidRPr="004A5C89">
        <w:rPr>
          <w:sz w:val="28"/>
          <w:szCs w:val="28"/>
          <w:lang w:eastAsia="en-US"/>
        </w:rPr>
        <w:t>13.3. Программация (тестирование) имплантированных кардиостимуляторов.</w:t>
      </w:r>
    </w:p>
    <w:p w14:paraId="59AE2C08" w14:textId="39DD830B" w:rsidR="00B80E40" w:rsidRPr="004A5C89" w:rsidRDefault="00B80E40" w:rsidP="00B80E40">
      <w:pPr>
        <w:tabs>
          <w:tab w:val="left" w:pos="709"/>
          <w:tab w:val="left" w:pos="1276"/>
          <w:tab w:val="left" w:pos="1418"/>
        </w:tabs>
        <w:ind w:firstLine="720"/>
        <w:jc w:val="both"/>
        <w:rPr>
          <w:sz w:val="28"/>
          <w:szCs w:val="28"/>
          <w:lang w:eastAsia="en-US"/>
        </w:rPr>
      </w:pPr>
      <w:r w:rsidRPr="004A5C89">
        <w:rPr>
          <w:sz w:val="28"/>
          <w:szCs w:val="28"/>
          <w:lang w:eastAsia="en-US"/>
        </w:rPr>
        <w:t>13.</w:t>
      </w:r>
      <w:r w:rsidR="004A5C89" w:rsidRPr="004A5C89">
        <w:rPr>
          <w:sz w:val="28"/>
          <w:szCs w:val="28"/>
          <w:lang w:eastAsia="en-US"/>
        </w:rPr>
        <w:t>4</w:t>
      </w:r>
      <w:r w:rsidRPr="004A5C89">
        <w:rPr>
          <w:sz w:val="28"/>
          <w:szCs w:val="28"/>
          <w:lang w:eastAsia="en-US"/>
        </w:rPr>
        <w:t>. Позитронно-</w:t>
      </w:r>
      <w:proofErr w:type="spellStart"/>
      <w:r w:rsidRPr="004A5C89">
        <w:rPr>
          <w:sz w:val="28"/>
          <w:szCs w:val="28"/>
          <w:lang w:eastAsia="en-US"/>
        </w:rPr>
        <w:t>эмисионная</w:t>
      </w:r>
      <w:proofErr w:type="spellEnd"/>
      <w:r w:rsidRPr="004A5C89">
        <w:rPr>
          <w:sz w:val="28"/>
          <w:szCs w:val="28"/>
          <w:lang w:eastAsia="en-US"/>
        </w:rPr>
        <w:t xml:space="preserve"> томография, совмещенная с компьютерной томографией.</w:t>
      </w:r>
    </w:p>
    <w:p w14:paraId="2F4976E8" w14:textId="48E00497" w:rsidR="00716864" w:rsidRPr="004A5C89" w:rsidRDefault="00716864" w:rsidP="00B80E40">
      <w:pPr>
        <w:tabs>
          <w:tab w:val="left" w:pos="709"/>
          <w:tab w:val="left" w:pos="1276"/>
          <w:tab w:val="left" w:pos="1418"/>
        </w:tabs>
        <w:ind w:firstLine="720"/>
        <w:jc w:val="both"/>
        <w:rPr>
          <w:sz w:val="28"/>
          <w:szCs w:val="28"/>
          <w:lang w:eastAsia="en-US"/>
        </w:rPr>
      </w:pPr>
      <w:r w:rsidRPr="004A5C89">
        <w:rPr>
          <w:sz w:val="28"/>
          <w:szCs w:val="28"/>
          <w:lang w:eastAsia="en-US"/>
        </w:rPr>
        <w:t>13.</w:t>
      </w:r>
      <w:r w:rsidR="004A5C89">
        <w:rPr>
          <w:sz w:val="28"/>
          <w:szCs w:val="28"/>
          <w:lang w:eastAsia="en-US"/>
        </w:rPr>
        <w:t>5</w:t>
      </w:r>
      <w:r w:rsidRPr="004A5C89">
        <w:rPr>
          <w:sz w:val="28"/>
          <w:szCs w:val="28"/>
          <w:lang w:eastAsia="en-US"/>
        </w:rPr>
        <w:t>. Молекулярно-генетическое исследование.</w:t>
      </w:r>
    </w:p>
    <w:p w14:paraId="40F77812" w14:textId="532EBDA1" w:rsidR="00B80E40" w:rsidRPr="004A5C89" w:rsidRDefault="00B80E40" w:rsidP="00B80E40">
      <w:pPr>
        <w:tabs>
          <w:tab w:val="left" w:pos="709"/>
          <w:tab w:val="left" w:pos="1276"/>
          <w:tab w:val="left" w:pos="1418"/>
        </w:tabs>
        <w:ind w:firstLine="720"/>
        <w:jc w:val="both"/>
        <w:rPr>
          <w:sz w:val="28"/>
          <w:szCs w:val="28"/>
          <w:lang w:eastAsia="en-US"/>
        </w:rPr>
      </w:pPr>
      <w:r w:rsidRPr="004A5C89">
        <w:rPr>
          <w:sz w:val="28"/>
          <w:szCs w:val="28"/>
          <w:lang w:eastAsia="en-US"/>
        </w:rPr>
        <w:t>13.</w:t>
      </w:r>
      <w:r w:rsidR="004A5C89" w:rsidRPr="004A5C89">
        <w:rPr>
          <w:sz w:val="28"/>
          <w:szCs w:val="28"/>
          <w:lang w:eastAsia="en-US"/>
        </w:rPr>
        <w:t>6</w:t>
      </w:r>
      <w:r w:rsidRPr="004A5C89">
        <w:rPr>
          <w:sz w:val="28"/>
          <w:szCs w:val="28"/>
          <w:lang w:eastAsia="en-US"/>
        </w:rPr>
        <w:t xml:space="preserve">. </w:t>
      </w:r>
      <w:r w:rsidR="00716864" w:rsidRPr="004A5C89">
        <w:rPr>
          <w:sz w:val="28"/>
          <w:szCs w:val="28"/>
          <w:lang w:eastAsia="en-US"/>
        </w:rPr>
        <w:t>Ультразвуковое исследование плода.</w:t>
      </w:r>
    </w:p>
    <w:p w14:paraId="31BCE1C1" w14:textId="0B4A38FD" w:rsidR="0028535C" w:rsidRPr="009C7D8A" w:rsidRDefault="00716864" w:rsidP="00716864">
      <w:pPr>
        <w:tabs>
          <w:tab w:val="left" w:pos="709"/>
          <w:tab w:val="left" w:pos="1276"/>
          <w:tab w:val="left" w:pos="1418"/>
        </w:tabs>
        <w:ind w:firstLine="720"/>
        <w:jc w:val="both"/>
        <w:rPr>
          <w:sz w:val="28"/>
          <w:szCs w:val="28"/>
          <w:lang w:eastAsia="ar-SA"/>
        </w:rPr>
      </w:pPr>
      <w:r w:rsidRPr="009C7D8A">
        <w:rPr>
          <w:sz w:val="28"/>
          <w:szCs w:val="28"/>
          <w:lang w:eastAsia="en-US"/>
        </w:rPr>
        <w:t>13.</w:t>
      </w:r>
      <w:r w:rsidR="009C7D8A" w:rsidRPr="009C7D8A">
        <w:rPr>
          <w:sz w:val="28"/>
          <w:szCs w:val="28"/>
          <w:lang w:eastAsia="en-US"/>
        </w:rPr>
        <w:t>7</w:t>
      </w:r>
      <w:r w:rsidRPr="009C7D8A">
        <w:rPr>
          <w:sz w:val="28"/>
          <w:szCs w:val="28"/>
          <w:lang w:eastAsia="en-US"/>
        </w:rPr>
        <w:t xml:space="preserve">. </w:t>
      </w:r>
      <w:r w:rsidR="00EA28E7" w:rsidRPr="009C7D8A">
        <w:rPr>
          <w:sz w:val="28"/>
          <w:szCs w:val="28"/>
          <w:lang w:eastAsia="en-US"/>
        </w:rPr>
        <w:t>У</w:t>
      </w:r>
      <w:r w:rsidR="000E6327" w:rsidRPr="009C7D8A">
        <w:rPr>
          <w:sz w:val="28"/>
          <w:szCs w:val="28"/>
          <w:lang w:eastAsia="en-US"/>
        </w:rPr>
        <w:t>льтразвуково</w:t>
      </w:r>
      <w:r w:rsidRPr="009C7D8A">
        <w:rPr>
          <w:sz w:val="28"/>
          <w:szCs w:val="28"/>
          <w:lang w:eastAsia="en-US"/>
        </w:rPr>
        <w:t>е</w:t>
      </w:r>
      <w:r w:rsidR="000E6327" w:rsidRPr="009C7D8A">
        <w:rPr>
          <w:sz w:val="28"/>
          <w:szCs w:val="28"/>
          <w:lang w:eastAsia="en-US"/>
        </w:rPr>
        <w:t xml:space="preserve"> исследовани</w:t>
      </w:r>
      <w:r w:rsidRPr="009C7D8A">
        <w:rPr>
          <w:sz w:val="28"/>
          <w:szCs w:val="28"/>
          <w:lang w:eastAsia="en-US"/>
        </w:rPr>
        <w:t>е</w:t>
      </w:r>
      <w:r w:rsidR="000E6327" w:rsidRPr="009C7D8A">
        <w:rPr>
          <w:sz w:val="28"/>
          <w:szCs w:val="28"/>
          <w:lang w:eastAsia="en-US"/>
        </w:rPr>
        <w:t xml:space="preserve"> сердечно-сосудистой системы</w:t>
      </w:r>
      <w:r w:rsidR="000E6327" w:rsidRPr="009C7D8A">
        <w:rPr>
          <w:sz w:val="28"/>
          <w:szCs w:val="28"/>
          <w:lang w:eastAsia="ar-SA"/>
        </w:rPr>
        <w:t>.</w:t>
      </w:r>
    </w:p>
    <w:p w14:paraId="117F5F07" w14:textId="60586581" w:rsidR="00716864" w:rsidRPr="009C7D8A" w:rsidRDefault="00716864" w:rsidP="00716864">
      <w:pPr>
        <w:tabs>
          <w:tab w:val="left" w:pos="709"/>
          <w:tab w:val="left" w:pos="1276"/>
          <w:tab w:val="left" w:pos="1418"/>
        </w:tabs>
        <w:ind w:firstLine="720"/>
        <w:jc w:val="both"/>
        <w:rPr>
          <w:sz w:val="28"/>
          <w:szCs w:val="28"/>
          <w:lang w:eastAsia="ar-SA"/>
        </w:rPr>
      </w:pPr>
      <w:r w:rsidRPr="009C7D8A">
        <w:rPr>
          <w:sz w:val="28"/>
          <w:szCs w:val="28"/>
          <w:lang w:eastAsia="ar-SA"/>
        </w:rPr>
        <w:t>13.</w:t>
      </w:r>
      <w:r w:rsidR="009C7D8A" w:rsidRPr="009C7D8A">
        <w:rPr>
          <w:sz w:val="28"/>
          <w:szCs w:val="28"/>
          <w:lang w:eastAsia="ar-SA"/>
        </w:rPr>
        <w:t>8</w:t>
      </w:r>
      <w:r w:rsidRPr="009C7D8A">
        <w:rPr>
          <w:sz w:val="28"/>
          <w:szCs w:val="28"/>
          <w:lang w:eastAsia="ar-SA"/>
        </w:rPr>
        <w:t xml:space="preserve">. Эндоскопическое </w:t>
      </w:r>
      <w:r w:rsidR="009C7D8A" w:rsidRPr="009C7D8A">
        <w:rPr>
          <w:sz w:val="28"/>
          <w:szCs w:val="28"/>
          <w:lang w:eastAsia="ar-SA"/>
        </w:rPr>
        <w:t xml:space="preserve">диагностическое </w:t>
      </w:r>
      <w:r w:rsidRPr="009C7D8A">
        <w:rPr>
          <w:sz w:val="28"/>
          <w:szCs w:val="28"/>
          <w:lang w:eastAsia="ar-SA"/>
        </w:rPr>
        <w:t>исследование.</w:t>
      </w:r>
    </w:p>
    <w:p w14:paraId="4430A3E3" w14:textId="539DE58F" w:rsidR="00716864" w:rsidRPr="00B77F61" w:rsidRDefault="00716864" w:rsidP="00716864">
      <w:pPr>
        <w:tabs>
          <w:tab w:val="left" w:pos="709"/>
          <w:tab w:val="left" w:pos="1276"/>
          <w:tab w:val="left" w:pos="1418"/>
        </w:tabs>
        <w:ind w:firstLine="720"/>
        <w:jc w:val="both"/>
        <w:rPr>
          <w:sz w:val="28"/>
          <w:szCs w:val="28"/>
          <w:highlight w:val="yellow"/>
          <w:lang w:eastAsia="ar-SA"/>
        </w:rPr>
      </w:pPr>
      <w:r w:rsidRPr="00C16C54">
        <w:rPr>
          <w:sz w:val="28"/>
          <w:szCs w:val="28"/>
          <w:lang w:eastAsia="ar-SA"/>
        </w:rPr>
        <w:t>13.</w:t>
      </w:r>
      <w:r w:rsidR="00C16C54" w:rsidRPr="00C16C54">
        <w:rPr>
          <w:sz w:val="28"/>
          <w:szCs w:val="28"/>
          <w:lang w:eastAsia="ar-SA"/>
        </w:rPr>
        <w:t>9</w:t>
      </w:r>
      <w:r w:rsidRPr="00C16C54">
        <w:rPr>
          <w:sz w:val="28"/>
          <w:szCs w:val="28"/>
          <w:lang w:eastAsia="ar-SA"/>
        </w:rPr>
        <w:t xml:space="preserve">. </w:t>
      </w:r>
      <w:r w:rsidR="00C16C54" w:rsidRPr="00C16C54">
        <w:rPr>
          <w:sz w:val="28"/>
          <w:szCs w:val="28"/>
          <w:lang w:eastAsia="ar-SA"/>
        </w:rPr>
        <w:t>Патологоанатомическое исследование биопсийного (операционного) материала с целью диагностики онкологических заболеваний и подбора противоопухолевой лекарственной терапии</w:t>
      </w:r>
      <w:r w:rsidRPr="00C16C54">
        <w:rPr>
          <w:sz w:val="28"/>
          <w:szCs w:val="28"/>
          <w:lang w:eastAsia="ar-SA"/>
        </w:rPr>
        <w:t>.</w:t>
      </w:r>
    </w:p>
    <w:p w14:paraId="4AF81EB4" w14:textId="61C666D4" w:rsidR="00D64FE9" w:rsidRPr="00C07D86" w:rsidRDefault="003B4D95" w:rsidP="00046B15">
      <w:pPr>
        <w:tabs>
          <w:tab w:val="left" w:pos="0"/>
          <w:tab w:val="left" w:pos="851"/>
        </w:tabs>
        <w:ind w:firstLine="709"/>
        <w:jc w:val="both"/>
        <w:rPr>
          <w:strike/>
          <w:sz w:val="28"/>
          <w:szCs w:val="28"/>
          <w:lang w:eastAsia="en-US"/>
        </w:rPr>
      </w:pPr>
      <w:r w:rsidRPr="00C07D86">
        <w:rPr>
          <w:sz w:val="28"/>
          <w:szCs w:val="28"/>
          <w:lang w:eastAsia="en-US"/>
        </w:rPr>
        <w:t>13</w:t>
      </w:r>
      <w:r w:rsidR="00611060" w:rsidRPr="00C07D86">
        <w:rPr>
          <w:sz w:val="28"/>
          <w:szCs w:val="28"/>
          <w:lang w:eastAsia="en-US"/>
        </w:rPr>
        <w:t>.1</w:t>
      </w:r>
      <w:r w:rsidR="00C07D86">
        <w:rPr>
          <w:sz w:val="28"/>
          <w:szCs w:val="28"/>
          <w:lang w:eastAsia="en-US"/>
        </w:rPr>
        <w:t>0</w:t>
      </w:r>
      <w:r w:rsidR="00D64FE9" w:rsidRPr="00C07D86">
        <w:rPr>
          <w:sz w:val="28"/>
          <w:szCs w:val="28"/>
          <w:lang w:eastAsia="en-US"/>
        </w:rPr>
        <w:t xml:space="preserve">. </w:t>
      </w:r>
      <w:r w:rsidR="00290560" w:rsidRPr="00C07D86">
        <w:rPr>
          <w:sz w:val="28"/>
          <w:szCs w:val="28"/>
          <w:lang w:eastAsia="en-US"/>
        </w:rPr>
        <w:t>М</w:t>
      </w:r>
      <w:r w:rsidR="00D64FE9" w:rsidRPr="00C07D86">
        <w:rPr>
          <w:sz w:val="28"/>
          <w:szCs w:val="28"/>
          <w:lang w:eastAsia="en-US"/>
        </w:rPr>
        <w:t>агнитно-резонансн</w:t>
      </w:r>
      <w:r w:rsidR="00716864" w:rsidRPr="00C07D86">
        <w:rPr>
          <w:sz w:val="28"/>
          <w:szCs w:val="28"/>
          <w:lang w:eastAsia="en-US"/>
        </w:rPr>
        <w:t>ая</w:t>
      </w:r>
      <w:r w:rsidR="00D64FE9" w:rsidRPr="00C07D86">
        <w:rPr>
          <w:sz w:val="28"/>
          <w:szCs w:val="28"/>
          <w:lang w:eastAsia="en-US"/>
        </w:rPr>
        <w:t xml:space="preserve"> томографи</w:t>
      </w:r>
      <w:r w:rsidR="00716864" w:rsidRPr="00C07D86">
        <w:rPr>
          <w:sz w:val="28"/>
          <w:szCs w:val="28"/>
          <w:lang w:eastAsia="en-US"/>
        </w:rPr>
        <w:t>я</w:t>
      </w:r>
      <w:r w:rsidR="00D64FE9" w:rsidRPr="00C07D86">
        <w:rPr>
          <w:sz w:val="28"/>
          <w:szCs w:val="28"/>
          <w:lang w:eastAsia="en-US"/>
        </w:rPr>
        <w:t xml:space="preserve"> с контрастным усилением, магнитно-резонансн</w:t>
      </w:r>
      <w:r w:rsidR="00716864" w:rsidRPr="00C07D86">
        <w:rPr>
          <w:sz w:val="28"/>
          <w:szCs w:val="28"/>
          <w:lang w:eastAsia="en-US"/>
        </w:rPr>
        <w:t>ая</w:t>
      </w:r>
      <w:r w:rsidR="00D64FE9" w:rsidRPr="00C07D86">
        <w:rPr>
          <w:sz w:val="28"/>
          <w:szCs w:val="28"/>
          <w:lang w:eastAsia="en-US"/>
        </w:rPr>
        <w:t xml:space="preserve"> томографи</w:t>
      </w:r>
      <w:r w:rsidR="00716864" w:rsidRPr="00C07D86">
        <w:rPr>
          <w:sz w:val="28"/>
          <w:szCs w:val="28"/>
          <w:lang w:eastAsia="en-US"/>
        </w:rPr>
        <w:t>я</w:t>
      </w:r>
      <w:r w:rsidR="00D64FE9" w:rsidRPr="00C07D86">
        <w:rPr>
          <w:sz w:val="28"/>
          <w:szCs w:val="28"/>
          <w:lang w:eastAsia="en-US"/>
        </w:rPr>
        <w:t xml:space="preserve"> без использования контрастных веществ, компьютерн</w:t>
      </w:r>
      <w:r w:rsidR="00716864" w:rsidRPr="00C07D86">
        <w:rPr>
          <w:sz w:val="28"/>
          <w:szCs w:val="28"/>
          <w:lang w:eastAsia="en-US"/>
        </w:rPr>
        <w:t>ая</w:t>
      </w:r>
      <w:r w:rsidR="00D64FE9" w:rsidRPr="00C07D86">
        <w:rPr>
          <w:sz w:val="28"/>
          <w:szCs w:val="28"/>
          <w:lang w:eastAsia="en-US"/>
        </w:rPr>
        <w:t xml:space="preserve"> томографи</w:t>
      </w:r>
      <w:r w:rsidR="00716864" w:rsidRPr="00C07D86">
        <w:rPr>
          <w:sz w:val="28"/>
          <w:szCs w:val="28"/>
          <w:lang w:eastAsia="en-US"/>
        </w:rPr>
        <w:t>я</w:t>
      </w:r>
      <w:r w:rsidR="00D64FE9" w:rsidRPr="00C07D86">
        <w:rPr>
          <w:sz w:val="28"/>
          <w:szCs w:val="28"/>
          <w:lang w:eastAsia="en-US"/>
        </w:rPr>
        <w:t xml:space="preserve"> с контрастным усилением, компьютерн</w:t>
      </w:r>
      <w:r w:rsidR="00716864" w:rsidRPr="00C07D86">
        <w:rPr>
          <w:sz w:val="28"/>
          <w:szCs w:val="28"/>
          <w:lang w:eastAsia="en-US"/>
        </w:rPr>
        <w:t xml:space="preserve">ая </w:t>
      </w:r>
      <w:r w:rsidR="00D64FE9" w:rsidRPr="00C07D86">
        <w:rPr>
          <w:sz w:val="28"/>
          <w:szCs w:val="28"/>
          <w:lang w:eastAsia="en-US"/>
        </w:rPr>
        <w:t>томографи</w:t>
      </w:r>
      <w:r w:rsidR="00716864" w:rsidRPr="00C07D86">
        <w:rPr>
          <w:sz w:val="28"/>
          <w:szCs w:val="28"/>
          <w:lang w:eastAsia="en-US"/>
        </w:rPr>
        <w:t>я</w:t>
      </w:r>
      <w:r w:rsidR="00D64FE9" w:rsidRPr="00C07D86">
        <w:rPr>
          <w:sz w:val="28"/>
          <w:szCs w:val="28"/>
          <w:lang w:eastAsia="en-US"/>
        </w:rPr>
        <w:t xml:space="preserve"> без ис</w:t>
      </w:r>
      <w:r w:rsidR="00B72A29" w:rsidRPr="00C07D86">
        <w:rPr>
          <w:sz w:val="28"/>
          <w:szCs w:val="28"/>
          <w:lang w:eastAsia="en-US"/>
        </w:rPr>
        <w:t>пользования контрастных веществ.</w:t>
      </w:r>
    </w:p>
    <w:p w14:paraId="2BBEC91E" w14:textId="71CB80A6" w:rsidR="003528C6" w:rsidRPr="00C07D86" w:rsidRDefault="003B4D95" w:rsidP="003528C6">
      <w:pPr>
        <w:tabs>
          <w:tab w:val="left" w:pos="0"/>
          <w:tab w:val="left" w:pos="851"/>
        </w:tabs>
        <w:ind w:firstLine="709"/>
        <w:jc w:val="both"/>
        <w:rPr>
          <w:sz w:val="28"/>
          <w:szCs w:val="28"/>
          <w:lang w:eastAsia="en-US"/>
        </w:rPr>
      </w:pPr>
      <w:r w:rsidRPr="00C07D86">
        <w:rPr>
          <w:sz w:val="28"/>
          <w:szCs w:val="28"/>
          <w:lang w:eastAsia="en-US"/>
        </w:rPr>
        <w:t>13</w:t>
      </w:r>
      <w:r w:rsidR="00113FDB" w:rsidRPr="00C07D86">
        <w:rPr>
          <w:sz w:val="28"/>
          <w:szCs w:val="28"/>
          <w:lang w:eastAsia="en-US"/>
        </w:rPr>
        <w:t>.</w:t>
      </w:r>
      <w:r w:rsidR="00611060" w:rsidRPr="00C07D86">
        <w:rPr>
          <w:sz w:val="28"/>
          <w:szCs w:val="28"/>
          <w:lang w:eastAsia="en-US"/>
        </w:rPr>
        <w:t>1</w:t>
      </w:r>
      <w:r w:rsidR="00C07D86" w:rsidRPr="00C07D86">
        <w:rPr>
          <w:sz w:val="28"/>
          <w:szCs w:val="28"/>
          <w:lang w:eastAsia="en-US"/>
        </w:rPr>
        <w:t>0</w:t>
      </w:r>
      <w:r w:rsidR="00D61D3E" w:rsidRPr="00C07D86">
        <w:rPr>
          <w:sz w:val="28"/>
          <w:szCs w:val="28"/>
          <w:lang w:eastAsia="en-US"/>
        </w:rPr>
        <w:t xml:space="preserve">.1. </w:t>
      </w:r>
      <w:r w:rsidR="003528C6" w:rsidRPr="00C07D86">
        <w:rPr>
          <w:sz w:val="28"/>
          <w:szCs w:val="28"/>
          <w:lang w:eastAsia="en-US"/>
        </w:rPr>
        <w:t>В тариф проведения магнитно-резонансной томографии, в том числе с контрастным усилением, компьютерной томографии, в том числе с контрастным усилением, входит описание и интерпретация результатов обследования и затраты медицинской организации на расходные материалы, связанные с предоставлением результата обследован</w:t>
      </w:r>
      <w:r w:rsidR="00641EBF" w:rsidRPr="00C07D86">
        <w:rPr>
          <w:sz w:val="28"/>
          <w:szCs w:val="28"/>
          <w:lang w:eastAsia="en-US"/>
        </w:rPr>
        <w:t>ия застрахованному лицу.</w:t>
      </w:r>
    </w:p>
    <w:p w14:paraId="7FE43AA6" w14:textId="2E6441CC" w:rsidR="0020226B" w:rsidRPr="00C07D86" w:rsidRDefault="0020226B" w:rsidP="00CE335D">
      <w:pPr>
        <w:tabs>
          <w:tab w:val="left" w:pos="0"/>
          <w:tab w:val="left" w:pos="851"/>
        </w:tabs>
        <w:ind w:firstLine="709"/>
        <w:jc w:val="both"/>
        <w:rPr>
          <w:color w:val="000000"/>
          <w:sz w:val="28"/>
          <w:szCs w:val="28"/>
        </w:rPr>
      </w:pPr>
      <w:r w:rsidRPr="00C07D86">
        <w:rPr>
          <w:color w:val="000000"/>
          <w:sz w:val="28"/>
          <w:szCs w:val="28"/>
        </w:rPr>
        <w:t>13.1</w:t>
      </w:r>
      <w:r w:rsidR="00C07D86" w:rsidRPr="00C07D86">
        <w:rPr>
          <w:color w:val="000000"/>
          <w:sz w:val="28"/>
          <w:szCs w:val="28"/>
        </w:rPr>
        <w:t>0</w:t>
      </w:r>
      <w:r w:rsidRPr="00C07D86">
        <w:rPr>
          <w:color w:val="000000"/>
          <w:sz w:val="28"/>
          <w:szCs w:val="28"/>
        </w:rPr>
        <w:t>.2. При проведении магнитно-резонансной или компьютерной томографии с контрастным усилением (услуга) двух и более зон одному пациенту в один день, к оплате предъявляется одна услуга проведения магнитно-резонансной или компьютерной томографии по тарифу за «Магнитно-резонансную томографию с контрастным усилением» или "Компьютерную томографию с контрастным усилением" остальные выполненные в этот день этому пациенту услуги предъявляются по тарифу за «Магнитно-резонансную томографию без использования контрастных веществ» или "Компьютерную томографию без использования контрастных веществ". Оплата более одного выполненного МРТ и КТ исследования с контрастным усилением в один день одному пациенту не допускается.</w:t>
      </w:r>
    </w:p>
    <w:p w14:paraId="44BA3256" w14:textId="5B95C38F" w:rsidR="00B54AD3" w:rsidRPr="00C07D86" w:rsidRDefault="00B54AD3" w:rsidP="00A40D83">
      <w:pPr>
        <w:ind w:firstLine="720"/>
        <w:jc w:val="both"/>
        <w:rPr>
          <w:sz w:val="28"/>
          <w:szCs w:val="28"/>
        </w:rPr>
      </w:pPr>
      <w:r w:rsidRPr="00C07D86">
        <w:rPr>
          <w:sz w:val="28"/>
          <w:szCs w:val="28"/>
        </w:rPr>
        <w:t>13.1</w:t>
      </w:r>
      <w:r w:rsidR="00C07D86" w:rsidRPr="00C07D86">
        <w:rPr>
          <w:sz w:val="28"/>
          <w:szCs w:val="28"/>
        </w:rPr>
        <w:t>1</w:t>
      </w:r>
      <w:r w:rsidRPr="00C07D86">
        <w:rPr>
          <w:sz w:val="28"/>
          <w:szCs w:val="28"/>
        </w:rPr>
        <w:t>. Однофотонная эмиссионная компьютерная томография.</w:t>
      </w:r>
    </w:p>
    <w:p w14:paraId="6CE5066B" w14:textId="078A30F5" w:rsidR="00B54AD3" w:rsidRPr="00345178" w:rsidRDefault="00B54AD3" w:rsidP="00A40D83">
      <w:pPr>
        <w:ind w:firstLine="720"/>
        <w:jc w:val="both"/>
        <w:rPr>
          <w:sz w:val="28"/>
          <w:szCs w:val="28"/>
        </w:rPr>
      </w:pPr>
      <w:r w:rsidRPr="00345178">
        <w:rPr>
          <w:sz w:val="28"/>
          <w:szCs w:val="28"/>
        </w:rPr>
        <w:t>13.1</w:t>
      </w:r>
      <w:r w:rsidR="00C07D86" w:rsidRPr="00345178">
        <w:rPr>
          <w:sz w:val="28"/>
          <w:szCs w:val="28"/>
        </w:rPr>
        <w:t>2</w:t>
      </w:r>
      <w:r w:rsidRPr="00345178">
        <w:rPr>
          <w:sz w:val="28"/>
          <w:szCs w:val="28"/>
        </w:rPr>
        <w:t>. Исследования уровня N-терминального фрагмента натрийуретического пропептида мозгового (NT-proBNP) в крови</w:t>
      </w:r>
      <w:r w:rsidR="00BD3221" w:rsidRPr="00345178">
        <w:rPr>
          <w:sz w:val="28"/>
          <w:szCs w:val="28"/>
        </w:rPr>
        <w:t>.</w:t>
      </w:r>
    </w:p>
    <w:p w14:paraId="47E54B30" w14:textId="2BD3D5B8" w:rsidR="00BD3221" w:rsidRPr="00345178" w:rsidRDefault="00BD3221" w:rsidP="00BD3221">
      <w:pPr>
        <w:ind w:firstLine="709"/>
        <w:contextualSpacing/>
        <w:jc w:val="both"/>
        <w:rPr>
          <w:color w:val="000000"/>
          <w:sz w:val="28"/>
          <w:szCs w:val="28"/>
        </w:rPr>
      </w:pPr>
      <w:r w:rsidRPr="00345178">
        <w:rPr>
          <w:color w:val="000000"/>
          <w:sz w:val="28"/>
          <w:szCs w:val="28"/>
        </w:rPr>
        <w:t>13.1</w:t>
      </w:r>
      <w:r w:rsidR="00345178" w:rsidRPr="00345178">
        <w:rPr>
          <w:color w:val="000000"/>
          <w:sz w:val="28"/>
          <w:szCs w:val="28"/>
        </w:rPr>
        <w:t>3</w:t>
      </w:r>
      <w:r w:rsidRPr="00345178">
        <w:rPr>
          <w:color w:val="000000"/>
          <w:sz w:val="28"/>
          <w:szCs w:val="28"/>
        </w:rPr>
        <w:t>. Велоэргометрия.</w:t>
      </w:r>
    </w:p>
    <w:p w14:paraId="42824A80" w14:textId="30970E13" w:rsidR="00BD3221" w:rsidRPr="00345178" w:rsidRDefault="00BD3221" w:rsidP="00BD3221">
      <w:pPr>
        <w:ind w:firstLine="709"/>
        <w:contextualSpacing/>
        <w:jc w:val="both"/>
        <w:rPr>
          <w:color w:val="000000"/>
          <w:sz w:val="28"/>
          <w:szCs w:val="28"/>
        </w:rPr>
      </w:pPr>
      <w:r w:rsidRPr="00345178">
        <w:rPr>
          <w:color w:val="000000"/>
          <w:sz w:val="28"/>
          <w:szCs w:val="28"/>
        </w:rPr>
        <w:t>13.1</w:t>
      </w:r>
      <w:r w:rsidR="00345178" w:rsidRPr="00345178">
        <w:rPr>
          <w:color w:val="000000"/>
          <w:sz w:val="28"/>
          <w:szCs w:val="28"/>
        </w:rPr>
        <w:t>4</w:t>
      </w:r>
      <w:r w:rsidRPr="00345178">
        <w:rPr>
          <w:color w:val="000000"/>
          <w:sz w:val="28"/>
          <w:szCs w:val="28"/>
        </w:rPr>
        <w:t>. Проведение теста с многократной физической нагрузкой меняющейся интенсивности.</w:t>
      </w:r>
    </w:p>
    <w:p w14:paraId="4ADE40CE" w14:textId="631EE859" w:rsidR="00AA5C2E" w:rsidRPr="00345178" w:rsidRDefault="00AA5C2E" w:rsidP="00AA5C2E">
      <w:pPr>
        <w:tabs>
          <w:tab w:val="left" w:pos="1134"/>
        </w:tabs>
        <w:ind w:firstLine="709"/>
        <w:jc w:val="both"/>
        <w:rPr>
          <w:color w:val="000000"/>
          <w:sz w:val="28"/>
          <w:szCs w:val="28"/>
        </w:rPr>
      </w:pPr>
      <w:r w:rsidRPr="00345178">
        <w:rPr>
          <w:color w:val="000000"/>
          <w:sz w:val="28"/>
          <w:szCs w:val="28"/>
        </w:rPr>
        <w:t>13.1</w:t>
      </w:r>
      <w:r w:rsidR="00345178" w:rsidRPr="00345178">
        <w:rPr>
          <w:color w:val="000000"/>
          <w:sz w:val="28"/>
          <w:szCs w:val="28"/>
        </w:rPr>
        <w:t>5</w:t>
      </w:r>
      <w:r w:rsidRPr="00345178">
        <w:rPr>
          <w:color w:val="000000"/>
          <w:sz w:val="28"/>
          <w:szCs w:val="28"/>
        </w:rPr>
        <w:t>. Пункция новообразования молочной железы прицельная пункционная под контролем ультразвукового исследования.</w:t>
      </w:r>
    </w:p>
    <w:p w14:paraId="4B69044A" w14:textId="1587A789" w:rsidR="00AA5C2E" w:rsidRDefault="00AA5C2E" w:rsidP="00AA5C2E">
      <w:pPr>
        <w:tabs>
          <w:tab w:val="left" w:pos="1134"/>
        </w:tabs>
        <w:ind w:firstLine="709"/>
        <w:jc w:val="both"/>
        <w:rPr>
          <w:color w:val="000000"/>
          <w:sz w:val="28"/>
          <w:szCs w:val="28"/>
        </w:rPr>
      </w:pPr>
      <w:r w:rsidRPr="00345178">
        <w:rPr>
          <w:color w:val="000000"/>
          <w:sz w:val="28"/>
          <w:szCs w:val="28"/>
        </w:rPr>
        <w:t>13.1</w:t>
      </w:r>
      <w:r w:rsidR="00345178" w:rsidRPr="00345178">
        <w:rPr>
          <w:color w:val="000000"/>
          <w:sz w:val="28"/>
          <w:szCs w:val="28"/>
        </w:rPr>
        <w:t>6</w:t>
      </w:r>
      <w:r w:rsidRPr="00345178">
        <w:rPr>
          <w:color w:val="000000"/>
          <w:sz w:val="28"/>
          <w:szCs w:val="28"/>
        </w:rPr>
        <w:t>. Аспирация костного мозга и его цитологическое исследование.</w:t>
      </w:r>
    </w:p>
    <w:p w14:paraId="0D613D6C" w14:textId="0938CAEF" w:rsidR="00345178" w:rsidRDefault="007B2C4D" w:rsidP="00AA5C2E">
      <w:pPr>
        <w:tabs>
          <w:tab w:val="left" w:pos="1134"/>
        </w:tabs>
        <w:ind w:firstLine="709"/>
        <w:jc w:val="both"/>
        <w:rPr>
          <w:color w:val="000000"/>
          <w:sz w:val="28"/>
          <w:szCs w:val="28"/>
        </w:rPr>
      </w:pPr>
      <w:r>
        <w:rPr>
          <w:color w:val="000000"/>
          <w:sz w:val="28"/>
          <w:szCs w:val="28"/>
        </w:rPr>
        <w:t>13.17. О</w:t>
      </w:r>
      <w:r w:rsidRPr="007B2C4D">
        <w:rPr>
          <w:color w:val="000000"/>
          <w:sz w:val="28"/>
          <w:szCs w:val="28"/>
        </w:rPr>
        <w:t>пределение РНК вируса гепатита C (</w:t>
      </w:r>
      <w:proofErr w:type="spellStart"/>
      <w:r w:rsidRPr="007B2C4D">
        <w:rPr>
          <w:color w:val="000000"/>
          <w:sz w:val="28"/>
          <w:szCs w:val="28"/>
        </w:rPr>
        <w:t>Hepatitis</w:t>
      </w:r>
      <w:proofErr w:type="spellEnd"/>
      <w:r w:rsidRPr="007B2C4D">
        <w:rPr>
          <w:color w:val="000000"/>
          <w:sz w:val="28"/>
          <w:szCs w:val="28"/>
        </w:rPr>
        <w:t xml:space="preserve"> C </w:t>
      </w:r>
      <w:proofErr w:type="spellStart"/>
      <w:r w:rsidRPr="007B2C4D">
        <w:rPr>
          <w:color w:val="000000"/>
          <w:sz w:val="28"/>
          <w:szCs w:val="28"/>
        </w:rPr>
        <w:t>virus</w:t>
      </w:r>
      <w:proofErr w:type="spellEnd"/>
      <w:r w:rsidRPr="007B2C4D">
        <w:rPr>
          <w:color w:val="000000"/>
          <w:sz w:val="28"/>
          <w:szCs w:val="28"/>
        </w:rPr>
        <w:t>) в крови методом ПЦР</w:t>
      </w:r>
      <w:r>
        <w:rPr>
          <w:color w:val="000000"/>
          <w:sz w:val="28"/>
          <w:szCs w:val="28"/>
        </w:rPr>
        <w:t>.</w:t>
      </w:r>
    </w:p>
    <w:p w14:paraId="105C45E6" w14:textId="788DFEA9" w:rsidR="007B2C4D" w:rsidRDefault="007B2C4D" w:rsidP="007B2C4D">
      <w:pPr>
        <w:tabs>
          <w:tab w:val="left" w:pos="1134"/>
        </w:tabs>
        <w:ind w:firstLine="709"/>
        <w:jc w:val="both"/>
        <w:rPr>
          <w:color w:val="000000"/>
          <w:sz w:val="28"/>
          <w:szCs w:val="28"/>
        </w:rPr>
      </w:pPr>
      <w:r>
        <w:rPr>
          <w:color w:val="000000"/>
          <w:sz w:val="28"/>
          <w:szCs w:val="28"/>
        </w:rPr>
        <w:lastRenderedPageBreak/>
        <w:t>13.18. Л</w:t>
      </w:r>
      <w:r w:rsidRPr="007B2C4D">
        <w:rPr>
          <w:color w:val="000000"/>
          <w:sz w:val="28"/>
          <w:szCs w:val="28"/>
        </w:rPr>
        <w:t>абораторная диагностика для пациентов с хроническим вирусным гепатитом С (оценка стадии фиброза, определение генотипа ВГС)</w:t>
      </w:r>
      <w:r>
        <w:rPr>
          <w:color w:val="000000"/>
          <w:sz w:val="28"/>
          <w:szCs w:val="28"/>
        </w:rPr>
        <w:t>.</w:t>
      </w:r>
    </w:p>
    <w:p w14:paraId="4788EFC0" w14:textId="68B16574" w:rsidR="007B2C4D" w:rsidRPr="00345178" w:rsidRDefault="007B2C4D" w:rsidP="00AA5C2E">
      <w:pPr>
        <w:tabs>
          <w:tab w:val="left" w:pos="1134"/>
        </w:tabs>
        <w:ind w:firstLine="709"/>
        <w:jc w:val="both"/>
        <w:rPr>
          <w:color w:val="000000"/>
          <w:sz w:val="28"/>
          <w:szCs w:val="28"/>
        </w:rPr>
      </w:pPr>
      <w:r>
        <w:rPr>
          <w:color w:val="000000"/>
          <w:sz w:val="28"/>
          <w:szCs w:val="28"/>
        </w:rPr>
        <w:t>13.19. Н</w:t>
      </w:r>
      <w:r w:rsidRPr="007B2C4D">
        <w:rPr>
          <w:color w:val="000000"/>
          <w:sz w:val="28"/>
          <w:szCs w:val="28"/>
        </w:rPr>
        <w:t>еинвазивное пренатальное тестирование (определение внеклеточной ДНК плода по крови матери)</w:t>
      </w:r>
    </w:p>
    <w:p w14:paraId="14B857AC" w14:textId="55AC7F8F" w:rsidR="00D023D3" w:rsidRPr="00976B3B" w:rsidRDefault="000A1BD6" w:rsidP="000A1BD6">
      <w:pPr>
        <w:tabs>
          <w:tab w:val="left" w:pos="-540"/>
          <w:tab w:val="left" w:pos="0"/>
        </w:tabs>
        <w:ind w:firstLine="720"/>
        <w:jc w:val="both"/>
        <w:rPr>
          <w:rFonts w:eastAsia="Times New Roman"/>
          <w:sz w:val="28"/>
          <w:szCs w:val="28"/>
        </w:rPr>
      </w:pPr>
      <w:r w:rsidRPr="00976B3B">
        <w:rPr>
          <w:rFonts w:eastAsia="Times New Roman"/>
          <w:sz w:val="28"/>
          <w:szCs w:val="28"/>
        </w:rPr>
        <w:t>Страховые медицинские организации (ТФОМС Костромской области) оплачивают медицинскую помощь по тарифам за медицинскую услугу, оказанную по направлениям</w:t>
      </w:r>
      <w:r w:rsidR="00A73E8C" w:rsidRPr="00976B3B">
        <w:t xml:space="preserve"> </w:t>
      </w:r>
      <w:r w:rsidR="00A73E8C" w:rsidRPr="00976B3B">
        <w:rPr>
          <w:rFonts w:eastAsia="Times New Roman"/>
          <w:sz w:val="28"/>
          <w:szCs w:val="28"/>
        </w:rPr>
        <w:t xml:space="preserve">на выполнение услуг в амбулаторных условиях, выданным </w:t>
      </w:r>
      <w:r w:rsidR="00D023D3" w:rsidRPr="00976B3B">
        <w:rPr>
          <w:rFonts w:eastAsia="Times New Roman"/>
          <w:sz w:val="28"/>
          <w:szCs w:val="28"/>
        </w:rPr>
        <w:t>на амбулаторном приеме врачом</w:t>
      </w:r>
      <w:r w:rsidR="00A73E8C" w:rsidRPr="00976B3B">
        <w:rPr>
          <w:rFonts w:eastAsia="Times New Roman"/>
          <w:sz w:val="28"/>
          <w:szCs w:val="28"/>
        </w:rPr>
        <w:t>, оказывающим первичную медико-санитарную помощь, в том числе первичную специализированную в</w:t>
      </w:r>
      <w:r w:rsidRPr="00976B3B">
        <w:rPr>
          <w:rFonts w:eastAsia="Times New Roman"/>
          <w:sz w:val="28"/>
          <w:szCs w:val="28"/>
        </w:rPr>
        <w:t xml:space="preserve"> медицинск</w:t>
      </w:r>
      <w:r w:rsidR="00A73E8C" w:rsidRPr="00976B3B">
        <w:rPr>
          <w:rFonts w:eastAsia="Times New Roman"/>
          <w:sz w:val="28"/>
          <w:szCs w:val="28"/>
        </w:rPr>
        <w:t>ой</w:t>
      </w:r>
      <w:r w:rsidRPr="00976B3B">
        <w:rPr>
          <w:rFonts w:eastAsia="Times New Roman"/>
          <w:sz w:val="28"/>
          <w:szCs w:val="28"/>
        </w:rPr>
        <w:t xml:space="preserve"> организаци</w:t>
      </w:r>
      <w:r w:rsidR="00A73E8C" w:rsidRPr="00976B3B">
        <w:rPr>
          <w:rFonts w:eastAsia="Times New Roman"/>
          <w:sz w:val="28"/>
          <w:szCs w:val="28"/>
        </w:rPr>
        <w:t>и</w:t>
      </w:r>
      <w:r w:rsidRPr="00976B3B">
        <w:rPr>
          <w:rFonts w:eastAsia="Times New Roman"/>
          <w:sz w:val="28"/>
          <w:szCs w:val="28"/>
        </w:rPr>
        <w:t>, включенн</w:t>
      </w:r>
      <w:r w:rsidR="00A73E8C" w:rsidRPr="00976B3B">
        <w:rPr>
          <w:rFonts w:eastAsia="Times New Roman"/>
          <w:sz w:val="28"/>
          <w:szCs w:val="28"/>
        </w:rPr>
        <w:t>ой</w:t>
      </w:r>
      <w:r w:rsidRPr="00976B3B">
        <w:rPr>
          <w:rFonts w:eastAsia="Times New Roman"/>
          <w:sz w:val="28"/>
          <w:szCs w:val="28"/>
        </w:rPr>
        <w:t xml:space="preserve"> в реестр медицинских организаций, осуществляющих деятельность в сфере обязательного медицинского страхования Костромско</w:t>
      </w:r>
      <w:r w:rsidR="00D61D3E" w:rsidRPr="00976B3B">
        <w:rPr>
          <w:rFonts w:eastAsia="Times New Roman"/>
          <w:sz w:val="28"/>
          <w:szCs w:val="28"/>
        </w:rPr>
        <w:t>й области на 20</w:t>
      </w:r>
      <w:r w:rsidR="00122B03" w:rsidRPr="00976B3B">
        <w:rPr>
          <w:rFonts w:eastAsia="Times New Roman"/>
          <w:sz w:val="28"/>
          <w:szCs w:val="28"/>
        </w:rPr>
        <w:t>2</w:t>
      </w:r>
      <w:r w:rsidR="00976B3B" w:rsidRPr="00976B3B">
        <w:rPr>
          <w:rFonts w:eastAsia="Times New Roman"/>
          <w:sz w:val="28"/>
          <w:szCs w:val="28"/>
        </w:rPr>
        <w:t>6</w:t>
      </w:r>
      <w:r w:rsidR="00100EEF" w:rsidRPr="00976B3B">
        <w:rPr>
          <w:rFonts w:eastAsia="Times New Roman"/>
          <w:sz w:val="28"/>
          <w:szCs w:val="28"/>
        </w:rPr>
        <w:t xml:space="preserve"> год,</w:t>
      </w:r>
      <w:r w:rsidRPr="00976B3B">
        <w:rPr>
          <w:rFonts w:eastAsia="Times New Roman"/>
          <w:sz w:val="28"/>
          <w:szCs w:val="28"/>
        </w:rPr>
        <w:t xml:space="preserve"> </w:t>
      </w:r>
      <w:r w:rsidR="00100EEF" w:rsidRPr="00976B3B">
        <w:rPr>
          <w:sz w:val="28"/>
          <w:szCs w:val="28"/>
          <w:lang w:eastAsia="en-US"/>
        </w:rPr>
        <w:t xml:space="preserve">в соответствии с порядками оказания медицинской помощи, утвержденными </w:t>
      </w:r>
      <w:r w:rsidR="00E14358" w:rsidRPr="00976B3B">
        <w:rPr>
          <w:sz w:val="28"/>
          <w:szCs w:val="28"/>
          <w:lang w:eastAsia="en-US"/>
        </w:rPr>
        <w:t>департаментом здравоохранения</w:t>
      </w:r>
      <w:r w:rsidR="00100EEF" w:rsidRPr="00976B3B">
        <w:rPr>
          <w:sz w:val="28"/>
          <w:szCs w:val="28"/>
          <w:lang w:eastAsia="en-US"/>
        </w:rPr>
        <w:t xml:space="preserve"> Костромской области.</w:t>
      </w:r>
    </w:p>
    <w:p w14:paraId="7F082345" w14:textId="77777777" w:rsidR="000A1BD6" w:rsidRPr="00976B3B" w:rsidRDefault="000A1BD6" w:rsidP="000A1BD6">
      <w:pPr>
        <w:tabs>
          <w:tab w:val="left" w:pos="-540"/>
          <w:tab w:val="left" w:pos="0"/>
        </w:tabs>
        <w:ind w:firstLine="720"/>
        <w:jc w:val="both"/>
        <w:rPr>
          <w:rFonts w:eastAsia="Times New Roman"/>
          <w:sz w:val="28"/>
          <w:szCs w:val="28"/>
        </w:rPr>
      </w:pPr>
      <w:r w:rsidRPr="00976B3B">
        <w:rPr>
          <w:rFonts w:eastAsia="Times New Roman"/>
          <w:sz w:val="28"/>
          <w:szCs w:val="28"/>
        </w:rPr>
        <w:t>Медицинская помощь по тарифам за медицинскую услугу за счет средств обязательного медицинского страхования не оплачивается в случаях:</w:t>
      </w:r>
    </w:p>
    <w:p w14:paraId="763DFA56" w14:textId="77777777" w:rsidR="000A1BD6" w:rsidRPr="00976B3B" w:rsidRDefault="000A1BD6" w:rsidP="000A1BD6">
      <w:pPr>
        <w:tabs>
          <w:tab w:val="left" w:pos="-540"/>
          <w:tab w:val="left" w:pos="0"/>
        </w:tabs>
        <w:ind w:firstLine="720"/>
        <w:jc w:val="both"/>
        <w:rPr>
          <w:rFonts w:eastAsia="Times New Roman"/>
          <w:sz w:val="28"/>
          <w:szCs w:val="28"/>
        </w:rPr>
      </w:pPr>
      <w:r w:rsidRPr="00976B3B">
        <w:rPr>
          <w:rFonts w:eastAsia="Times New Roman"/>
          <w:sz w:val="28"/>
          <w:szCs w:val="28"/>
        </w:rPr>
        <w:t xml:space="preserve">- не соблюдения порядка направления на получение медицинской услуги, </w:t>
      </w:r>
    </w:p>
    <w:p w14:paraId="42B9A137" w14:textId="77777777" w:rsidR="000A1BD6" w:rsidRPr="00976B3B" w:rsidRDefault="000A1BD6" w:rsidP="000A1BD6">
      <w:pPr>
        <w:tabs>
          <w:tab w:val="left" w:pos="-540"/>
          <w:tab w:val="left" w:pos="0"/>
        </w:tabs>
        <w:ind w:firstLine="720"/>
        <w:jc w:val="both"/>
        <w:rPr>
          <w:rFonts w:eastAsia="Times New Roman"/>
          <w:sz w:val="28"/>
          <w:szCs w:val="28"/>
        </w:rPr>
      </w:pPr>
      <w:r w:rsidRPr="00976B3B">
        <w:rPr>
          <w:rFonts w:eastAsia="Times New Roman"/>
          <w:sz w:val="28"/>
          <w:szCs w:val="28"/>
        </w:rPr>
        <w:t>- при оказании медицинской услуги пациенту, находящемуся на лечении в условиях круглосуточного или дневного стационара (за исключением дня поступления и услуг диализа, для которых устан</w:t>
      </w:r>
      <w:r w:rsidR="00641EBF" w:rsidRPr="00976B3B">
        <w:rPr>
          <w:rFonts w:eastAsia="Times New Roman"/>
          <w:sz w:val="28"/>
          <w:szCs w:val="28"/>
        </w:rPr>
        <w:t>овлен порядок оплаты согласно пункту</w:t>
      </w:r>
      <w:r w:rsidRPr="00976B3B">
        <w:rPr>
          <w:rFonts w:eastAsia="Times New Roman"/>
          <w:sz w:val="28"/>
          <w:szCs w:val="28"/>
        </w:rPr>
        <w:t xml:space="preserve"> </w:t>
      </w:r>
      <w:r w:rsidR="00641EBF" w:rsidRPr="00976B3B">
        <w:rPr>
          <w:rFonts w:eastAsia="Times New Roman"/>
          <w:sz w:val="28"/>
          <w:szCs w:val="28"/>
        </w:rPr>
        <w:t>4 настоящего Приложения</w:t>
      </w:r>
      <w:r w:rsidRPr="00976B3B">
        <w:rPr>
          <w:rFonts w:eastAsia="Times New Roman"/>
          <w:sz w:val="28"/>
          <w:szCs w:val="28"/>
        </w:rPr>
        <w:t>);</w:t>
      </w:r>
    </w:p>
    <w:p w14:paraId="666A8B14" w14:textId="77777777" w:rsidR="00D023D3" w:rsidRPr="00976B3B" w:rsidRDefault="000A1BD6" w:rsidP="0069101A">
      <w:pPr>
        <w:ind w:firstLine="720"/>
        <w:jc w:val="both"/>
        <w:rPr>
          <w:rFonts w:eastAsia="Times New Roman"/>
          <w:sz w:val="28"/>
          <w:szCs w:val="28"/>
        </w:rPr>
      </w:pPr>
      <w:r w:rsidRPr="00976B3B">
        <w:rPr>
          <w:rFonts w:eastAsia="Times New Roman"/>
          <w:sz w:val="28"/>
          <w:szCs w:val="28"/>
        </w:rPr>
        <w:t>- если направление на получение медицинской услуги выдано медицинской организацией, не участвующей в реализаци</w:t>
      </w:r>
      <w:r w:rsidR="00100EEF" w:rsidRPr="00976B3B">
        <w:rPr>
          <w:rFonts w:eastAsia="Times New Roman"/>
          <w:sz w:val="28"/>
          <w:szCs w:val="28"/>
        </w:rPr>
        <w:t>и территориальной программы ОМС.</w:t>
      </w:r>
    </w:p>
    <w:p w14:paraId="20665EC7" w14:textId="5FE135D6" w:rsidR="00872A49" w:rsidRPr="00976B3B" w:rsidRDefault="003B4D95" w:rsidP="00100EEF">
      <w:pPr>
        <w:ind w:firstLine="720"/>
        <w:jc w:val="both"/>
        <w:rPr>
          <w:rFonts w:eastAsia="Times New Roman"/>
          <w:color w:val="5F497A" w:themeColor="accent4" w:themeShade="BF"/>
          <w:sz w:val="28"/>
          <w:szCs w:val="28"/>
        </w:rPr>
      </w:pPr>
      <w:r w:rsidRPr="00976B3B">
        <w:rPr>
          <w:rFonts w:eastAsia="Times New Roman"/>
          <w:sz w:val="28"/>
          <w:szCs w:val="28"/>
        </w:rPr>
        <w:t>14</w:t>
      </w:r>
      <w:r w:rsidR="00205FE7" w:rsidRPr="00976B3B">
        <w:rPr>
          <w:rFonts w:eastAsia="Times New Roman"/>
          <w:sz w:val="28"/>
          <w:szCs w:val="28"/>
        </w:rPr>
        <w:t>.</w:t>
      </w:r>
      <w:r w:rsidR="00872A49" w:rsidRPr="00976B3B">
        <w:rPr>
          <w:rFonts w:eastAsia="Times New Roman"/>
          <w:sz w:val="28"/>
          <w:szCs w:val="28"/>
        </w:rPr>
        <w:t xml:space="preserve"> </w:t>
      </w:r>
      <w:r w:rsidR="00205FE7" w:rsidRPr="00976B3B">
        <w:rPr>
          <w:rFonts w:eastAsia="Times New Roman"/>
          <w:sz w:val="28"/>
          <w:szCs w:val="28"/>
        </w:rPr>
        <w:t xml:space="preserve">В случае оказания первичной медико-санитарной помощи мобильными медицинскими бригадами </w:t>
      </w:r>
      <w:r w:rsidR="00961D05" w:rsidRPr="00976B3B">
        <w:rPr>
          <w:sz w:val="28"/>
          <w:szCs w:val="28"/>
          <w:lang w:eastAsia="en-US"/>
        </w:rPr>
        <w:t xml:space="preserve">(мобильный медицинский комплекс) </w:t>
      </w:r>
      <w:r w:rsidR="00205FE7" w:rsidRPr="00976B3B">
        <w:rPr>
          <w:rFonts w:eastAsia="Times New Roman"/>
          <w:sz w:val="28"/>
          <w:szCs w:val="28"/>
        </w:rPr>
        <w:t xml:space="preserve">в амбулаторно-поликлинических условиях к тарифам посещений, обращений и медицинских услуг применяется повышающий коэффициент в размере </w:t>
      </w:r>
      <w:r w:rsidR="00F25735" w:rsidRPr="00976B3B">
        <w:rPr>
          <w:rFonts w:eastAsia="Times New Roman"/>
          <w:sz w:val="28"/>
          <w:szCs w:val="28"/>
        </w:rPr>
        <w:t>1,</w:t>
      </w:r>
      <w:r w:rsidR="00DB2606" w:rsidRPr="00976B3B">
        <w:rPr>
          <w:rFonts w:eastAsia="Times New Roman"/>
          <w:sz w:val="28"/>
          <w:szCs w:val="28"/>
        </w:rPr>
        <w:t>2</w:t>
      </w:r>
      <w:r w:rsidR="00872A49" w:rsidRPr="00976B3B">
        <w:rPr>
          <w:rFonts w:eastAsia="Times New Roman"/>
          <w:sz w:val="28"/>
          <w:szCs w:val="28"/>
        </w:rPr>
        <w:t>.</w:t>
      </w:r>
    </w:p>
    <w:p w14:paraId="124EA9F9" w14:textId="77777777" w:rsidR="0090182C" w:rsidRPr="00976B3B" w:rsidRDefault="0090182C" w:rsidP="0090182C">
      <w:pPr>
        <w:ind w:firstLine="720"/>
        <w:contextualSpacing/>
        <w:jc w:val="both"/>
        <w:rPr>
          <w:sz w:val="28"/>
          <w:szCs w:val="28"/>
        </w:rPr>
      </w:pPr>
      <w:r w:rsidRPr="00976B3B">
        <w:rPr>
          <w:rFonts w:eastAsia="Times New Roman"/>
          <w:sz w:val="28"/>
          <w:szCs w:val="28"/>
        </w:rPr>
        <w:t xml:space="preserve">15. </w:t>
      </w:r>
      <w:r w:rsidRPr="00976B3B">
        <w:rPr>
          <w:sz w:val="28"/>
          <w:szCs w:val="28"/>
        </w:rPr>
        <w:t>В соответствии с утвержденной структурой тарифа стоимость лабораторных медицинских услуг включена в подушевой норматив финансирования на прикрепившихся лиц, в тариф за единицу объема медицинской помощи.</w:t>
      </w:r>
    </w:p>
    <w:p w14:paraId="4A916444" w14:textId="7EE7B5E3" w:rsidR="006C398F" w:rsidRPr="00976B3B" w:rsidRDefault="00DB2606" w:rsidP="006C398F">
      <w:pPr>
        <w:ind w:firstLine="709"/>
        <w:jc w:val="both"/>
        <w:rPr>
          <w:sz w:val="28"/>
          <w:szCs w:val="28"/>
          <w:lang w:eastAsia="en-US"/>
        </w:rPr>
      </w:pPr>
      <w:r w:rsidRPr="00976B3B">
        <w:rPr>
          <w:sz w:val="28"/>
          <w:szCs w:val="28"/>
        </w:rPr>
        <w:t>16</w:t>
      </w:r>
      <w:r w:rsidR="006C398F" w:rsidRPr="00976B3B">
        <w:rPr>
          <w:sz w:val="28"/>
          <w:szCs w:val="28"/>
        </w:rPr>
        <w:t xml:space="preserve">. </w:t>
      </w:r>
      <w:r w:rsidR="006C398F" w:rsidRPr="00976B3B">
        <w:rPr>
          <w:sz w:val="28"/>
          <w:szCs w:val="28"/>
          <w:lang w:eastAsia="en-US"/>
        </w:rPr>
        <w:t xml:space="preserve">Специализированная (в том числе высокотехнологичная) медицинская помощь в плановой форме, оплачиваемая за счет средств обязательного медицинского страхования, оказывается застрахованному лицу по направлению на оказание специализированной (в том числе высокотехнологичной)  медицинской помощи, выданному лечащим врачом медицинской организации, к которой гражданин прикреплен для получения первичной медико-санитарной помощи, в медицинскую организацию, выбранную гражданином из числа медицинских организаций, участвующих в реализации территориальной программы обязательного медицинского страхования, в которых возможно оказание медицинской помощи с учетом сроков ожидания медицинской помощи, установленных территориальной программой обязательного медицинского страхования, за исключением направлений на оказание специализированной медицинской помощи в плановой форме, выданной медицинскими организациями, определенными нормативно-правовыми актами </w:t>
      </w:r>
      <w:r w:rsidR="006C398F" w:rsidRPr="00976B3B">
        <w:rPr>
          <w:sz w:val="28"/>
          <w:szCs w:val="28"/>
          <w:lang w:eastAsia="en-US"/>
        </w:rPr>
        <w:lastRenderedPageBreak/>
        <w:t xml:space="preserve">Министерства здравоохранения Российской Федерации и Департамента здравоохранения Костромской области в соответствии с маршрутизацией. </w:t>
      </w:r>
    </w:p>
    <w:p w14:paraId="46C06403" w14:textId="77777777" w:rsidR="006C398F" w:rsidRDefault="006C398F" w:rsidP="006C398F">
      <w:pPr>
        <w:autoSpaceDE w:val="0"/>
        <w:autoSpaceDN w:val="0"/>
        <w:adjustRightInd w:val="0"/>
        <w:ind w:firstLine="709"/>
        <w:jc w:val="both"/>
        <w:rPr>
          <w:sz w:val="28"/>
          <w:szCs w:val="28"/>
          <w:lang w:eastAsia="en-US"/>
        </w:rPr>
      </w:pPr>
      <w:r w:rsidRPr="00976B3B">
        <w:rPr>
          <w:sz w:val="28"/>
          <w:szCs w:val="28"/>
          <w:lang w:eastAsia="en-US"/>
        </w:rPr>
        <w:t>В случае несоответствия медицинской организацией, выдавшей направление на плановую госпитализацию вышеуказанным требованиям, случаи оказания специализированной (в том числе высокотехнологичной) медицинской помощи в плановой форме оплате за счет средств обязательного медицинского страхования не подлежат.</w:t>
      </w:r>
    </w:p>
    <w:sectPr w:rsidR="006C398F" w:rsidSect="005237CA">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84A3DB" w14:textId="77777777" w:rsidR="00E3590A" w:rsidRDefault="00E3590A" w:rsidP="002C133F">
      <w:r>
        <w:separator/>
      </w:r>
    </w:p>
  </w:endnote>
  <w:endnote w:type="continuationSeparator" w:id="0">
    <w:p w14:paraId="74DD2331" w14:textId="77777777" w:rsidR="00E3590A" w:rsidRDefault="00E3590A" w:rsidP="002C1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C9A2BA" w14:textId="77777777" w:rsidR="00E3590A" w:rsidRDefault="00E3590A" w:rsidP="002C133F">
      <w:r>
        <w:separator/>
      </w:r>
    </w:p>
  </w:footnote>
  <w:footnote w:type="continuationSeparator" w:id="0">
    <w:p w14:paraId="631F8B1D" w14:textId="77777777" w:rsidR="00E3590A" w:rsidRDefault="00E3590A" w:rsidP="002C13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EBFCDF1C"/>
    <w:lvl w:ilvl="0">
      <w:numFmt w:val="bullet"/>
      <w:lvlText w:val="*"/>
      <w:lvlJc w:val="left"/>
    </w:lvl>
  </w:abstractNum>
  <w:abstractNum w:abstractNumId="1" w15:restartNumberingAfterBreak="0">
    <w:nsid w:val="00765CBF"/>
    <w:multiLevelType w:val="hybridMultilevel"/>
    <w:tmpl w:val="60762A56"/>
    <w:lvl w:ilvl="0" w:tplc="F43A0670">
      <w:start w:val="1"/>
      <w:numFmt w:val="decimal"/>
      <w:lvlText w:val="%1)"/>
      <w:lvlJc w:val="left"/>
      <w:pPr>
        <w:ind w:left="1954" w:hanging="12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40F5DC2"/>
    <w:multiLevelType w:val="multilevel"/>
    <w:tmpl w:val="5BAA02E6"/>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0D095649"/>
    <w:multiLevelType w:val="multilevel"/>
    <w:tmpl w:val="E3861B48"/>
    <w:lvl w:ilvl="0">
      <w:start w:val="9"/>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0DD71774"/>
    <w:multiLevelType w:val="multilevel"/>
    <w:tmpl w:val="D76A8C50"/>
    <w:lvl w:ilvl="0">
      <w:start w:val="1"/>
      <w:numFmt w:val="decimal"/>
      <w:lvlText w:val="%1"/>
      <w:lvlJc w:val="left"/>
      <w:pPr>
        <w:ind w:left="600" w:hanging="600"/>
      </w:pPr>
      <w:rPr>
        <w:rFonts w:hint="default"/>
      </w:rPr>
    </w:lvl>
    <w:lvl w:ilvl="1">
      <w:start w:val="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04D19D2"/>
    <w:multiLevelType w:val="hybridMultilevel"/>
    <w:tmpl w:val="139807DE"/>
    <w:lvl w:ilvl="0" w:tplc="53C2CBF6">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AF73D8B"/>
    <w:multiLevelType w:val="multilevel"/>
    <w:tmpl w:val="36665FEC"/>
    <w:lvl w:ilvl="0">
      <w:start w:val="4"/>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1CDC5826"/>
    <w:multiLevelType w:val="multilevel"/>
    <w:tmpl w:val="C0FAD2EE"/>
    <w:lvl w:ilvl="0">
      <w:start w:val="1"/>
      <w:numFmt w:val="decimal"/>
      <w:lvlText w:val="%1."/>
      <w:lvlJc w:val="left"/>
      <w:pPr>
        <w:ind w:left="675" w:hanging="675"/>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445550"/>
    <w:multiLevelType w:val="multilevel"/>
    <w:tmpl w:val="C4300346"/>
    <w:lvl w:ilvl="0">
      <w:start w:val="1"/>
      <w:numFmt w:val="decimal"/>
      <w:lvlText w:val="%1."/>
      <w:lvlJc w:val="left"/>
      <w:pPr>
        <w:ind w:left="1080" w:hanging="360"/>
      </w:pPr>
      <w:rPr>
        <w:rFonts w:cs="Times New Roman" w:hint="default"/>
        <w:color w:val="000000"/>
      </w:rPr>
    </w:lvl>
    <w:lvl w:ilvl="1">
      <w:start w:val="1"/>
      <w:numFmt w:val="decimal"/>
      <w:isLgl/>
      <w:lvlText w:val="%1.%2."/>
      <w:lvlJc w:val="left"/>
      <w:pPr>
        <w:ind w:left="1713" w:hanging="720"/>
      </w:pPr>
      <w:rPr>
        <w:rFonts w:cs="Times New Roman" w:hint="default"/>
        <w:b w:val="0"/>
        <w:i w:val="0"/>
      </w:rPr>
    </w:lvl>
    <w:lvl w:ilvl="2">
      <w:start w:val="1"/>
      <w:numFmt w:val="decimal"/>
      <w:isLgl/>
      <w:lvlText w:val="%1.%2.%3."/>
      <w:lvlJc w:val="left"/>
      <w:pPr>
        <w:ind w:left="862" w:hanging="720"/>
      </w:pPr>
      <w:rPr>
        <w:rFonts w:ascii="Times New Roman" w:hAnsi="Times New Roman" w:cs="Times New Roman" w:hint="default"/>
        <w:b w:val="0"/>
        <w:i w:val="0"/>
        <w:strike w:val="0"/>
        <w:color w:val="000000"/>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9" w15:restartNumberingAfterBreak="0">
    <w:nsid w:val="2188134E"/>
    <w:multiLevelType w:val="multilevel"/>
    <w:tmpl w:val="33A46868"/>
    <w:lvl w:ilvl="0">
      <w:start w:val="1"/>
      <w:numFmt w:val="decimal"/>
      <w:lvlText w:val="%1."/>
      <w:lvlJc w:val="left"/>
      <w:pPr>
        <w:ind w:left="1080" w:hanging="360"/>
      </w:pPr>
      <w:rPr>
        <w:rFonts w:cs="Times New Roman" w:hint="default"/>
        <w:color w:val="000000"/>
      </w:rPr>
    </w:lvl>
    <w:lvl w:ilvl="1">
      <w:start w:val="1"/>
      <w:numFmt w:val="decimal"/>
      <w:isLgl/>
      <w:lvlText w:val="%1.%2."/>
      <w:lvlJc w:val="left"/>
      <w:pPr>
        <w:ind w:left="1713" w:hanging="720"/>
      </w:pPr>
      <w:rPr>
        <w:rFonts w:cs="Times New Roman" w:hint="default"/>
      </w:rPr>
    </w:lvl>
    <w:lvl w:ilvl="2">
      <w:start w:val="1"/>
      <w:numFmt w:val="decimal"/>
      <w:isLgl/>
      <w:lvlText w:val="%1.%2.%3."/>
      <w:lvlJc w:val="left"/>
      <w:pPr>
        <w:ind w:left="1440" w:hanging="720"/>
      </w:pPr>
      <w:rPr>
        <w:rFonts w:cs="Times New Roman" w:hint="default"/>
        <w:i w:val="0"/>
        <w:color w:val="000000"/>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10" w15:restartNumberingAfterBreak="0">
    <w:nsid w:val="2271734B"/>
    <w:multiLevelType w:val="multilevel"/>
    <w:tmpl w:val="9F8E7CF8"/>
    <w:lvl w:ilvl="0">
      <w:start w:val="1"/>
      <w:numFmt w:val="decimal"/>
      <w:lvlText w:val="%1."/>
      <w:lvlJc w:val="left"/>
      <w:pPr>
        <w:ind w:left="675" w:hanging="675"/>
      </w:pPr>
      <w:rPr>
        <w:rFonts w:hint="default"/>
        <w:b/>
      </w:rPr>
    </w:lvl>
    <w:lvl w:ilvl="1">
      <w:start w:val="5"/>
      <w:numFmt w:val="decimal"/>
      <w:lvlText w:val="%1.%2."/>
      <w:lvlJc w:val="left"/>
      <w:pPr>
        <w:ind w:left="791" w:hanging="720"/>
      </w:pPr>
      <w:rPr>
        <w:rFonts w:hint="default"/>
        <w:b/>
      </w:rPr>
    </w:lvl>
    <w:lvl w:ilvl="2">
      <w:start w:val="6"/>
      <w:numFmt w:val="decimal"/>
      <w:lvlText w:val="%1.%2.%3."/>
      <w:lvlJc w:val="left"/>
      <w:pPr>
        <w:ind w:left="1288" w:hanging="720"/>
      </w:pPr>
      <w:rPr>
        <w:rFonts w:hint="default"/>
        <w:b/>
      </w:rPr>
    </w:lvl>
    <w:lvl w:ilvl="3">
      <w:start w:val="1"/>
      <w:numFmt w:val="decimal"/>
      <w:lvlText w:val="%1.%2.%3.%4."/>
      <w:lvlJc w:val="left"/>
      <w:pPr>
        <w:ind w:left="1293" w:hanging="1080"/>
      </w:pPr>
      <w:rPr>
        <w:rFonts w:hint="default"/>
        <w:b/>
      </w:rPr>
    </w:lvl>
    <w:lvl w:ilvl="4">
      <w:start w:val="1"/>
      <w:numFmt w:val="decimal"/>
      <w:lvlText w:val="%1.%2.%3.%4.%5."/>
      <w:lvlJc w:val="left"/>
      <w:pPr>
        <w:ind w:left="1364" w:hanging="1080"/>
      </w:pPr>
      <w:rPr>
        <w:rFonts w:hint="default"/>
        <w:b/>
      </w:rPr>
    </w:lvl>
    <w:lvl w:ilvl="5">
      <w:start w:val="1"/>
      <w:numFmt w:val="decimal"/>
      <w:lvlText w:val="%1.%2.%3.%4.%5.%6."/>
      <w:lvlJc w:val="left"/>
      <w:pPr>
        <w:ind w:left="1795" w:hanging="1440"/>
      </w:pPr>
      <w:rPr>
        <w:rFonts w:hint="default"/>
        <w:b/>
      </w:rPr>
    </w:lvl>
    <w:lvl w:ilvl="6">
      <w:start w:val="1"/>
      <w:numFmt w:val="decimal"/>
      <w:lvlText w:val="%1.%2.%3.%4.%5.%6.%7."/>
      <w:lvlJc w:val="left"/>
      <w:pPr>
        <w:ind w:left="2226" w:hanging="1800"/>
      </w:pPr>
      <w:rPr>
        <w:rFonts w:hint="default"/>
        <w:b/>
      </w:rPr>
    </w:lvl>
    <w:lvl w:ilvl="7">
      <w:start w:val="1"/>
      <w:numFmt w:val="decimal"/>
      <w:lvlText w:val="%1.%2.%3.%4.%5.%6.%7.%8."/>
      <w:lvlJc w:val="left"/>
      <w:pPr>
        <w:ind w:left="2297" w:hanging="1800"/>
      </w:pPr>
      <w:rPr>
        <w:rFonts w:hint="default"/>
        <w:b/>
      </w:rPr>
    </w:lvl>
    <w:lvl w:ilvl="8">
      <w:start w:val="1"/>
      <w:numFmt w:val="decimal"/>
      <w:lvlText w:val="%1.%2.%3.%4.%5.%6.%7.%8.%9."/>
      <w:lvlJc w:val="left"/>
      <w:pPr>
        <w:ind w:left="2728" w:hanging="2160"/>
      </w:pPr>
      <w:rPr>
        <w:rFonts w:hint="default"/>
        <w:b/>
      </w:rPr>
    </w:lvl>
  </w:abstractNum>
  <w:abstractNum w:abstractNumId="11" w15:restartNumberingAfterBreak="0">
    <w:nsid w:val="2B3A18D6"/>
    <w:multiLevelType w:val="hybridMultilevel"/>
    <w:tmpl w:val="3774E9D0"/>
    <w:lvl w:ilvl="0" w:tplc="C8BA156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2E5066AF"/>
    <w:multiLevelType w:val="hybridMultilevel"/>
    <w:tmpl w:val="2A242680"/>
    <w:lvl w:ilvl="0" w:tplc="E5BE6F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6BE5F2A"/>
    <w:multiLevelType w:val="hybridMultilevel"/>
    <w:tmpl w:val="2D569B3E"/>
    <w:lvl w:ilvl="0" w:tplc="29DA0D30">
      <w:start w:val="1"/>
      <w:numFmt w:val="bullet"/>
      <w:lvlText w:val=""/>
      <w:lvlJc w:val="left"/>
      <w:pPr>
        <w:tabs>
          <w:tab w:val="num" w:pos="1429"/>
        </w:tabs>
        <w:ind w:left="720" w:firstLine="709"/>
      </w:pPr>
      <w:rPr>
        <w:rFonts w:ascii="Symbol" w:hAnsi="Symbol" w:hint="default"/>
        <w:sz w:val="16"/>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3A9228F3"/>
    <w:multiLevelType w:val="multilevel"/>
    <w:tmpl w:val="9FC251EE"/>
    <w:lvl w:ilvl="0">
      <w:start w:val="1"/>
      <w:numFmt w:val="decimal"/>
      <w:lvlText w:val="%1."/>
      <w:lvlJc w:val="left"/>
      <w:pPr>
        <w:ind w:left="675" w:hanging="675"/>
      </w:pPr>
      <w:rPr>
        <w:rFonts w:hint="default"/>
        <w:b/>
      </w:rPr>
    </w:lvl>
    <w:lvl w:ilvl="1">
      <w:start w:val="5"/>
      <w:numFmt w:val="decimal"/>
      <w:lvlText w:val="%1.%2."/>
      <w:lvlJc w:val="left"/>
      <w:pPr>
        <w:ind w:left="1004" w:hanging="720"/>
      </w:pPr>
      <w:rPr>
        <w:rFonts w:hint="default"/>
        <w:b w:val="0"/>
        <w:bCs/>
        <w:strike w:val="0"/>
      </w:rPr>
    </w:lvl>
    <w:lvl w:ilvl="2">
      <w:start w:val="7"/>
      <w:numFmt w:val="decimal"/>
      <w:lvlText w:val="%1.%2.%3."/>
      <w:lvlJc w:val="left"/>
      <w:pPr>
        <w:ind w:left="1288" w:hanging="720"/>
      </w:pPr>
      <w:rPr>
        <w:rFonts w:hint="default"/>
        <w:b w:val="0"/>
        <w:bCs/>
      </w:rPr>
    </w:lvl>
    <w:lvl w:ilvl="3">
      <w:start w:val="1"/>
      <w:numFmt w:val="decimal"/>
      <w:lvlText w:val="%1.%2.%3.%4."/>
      <w:lvlJc w:val="left"/>
      <w:pPr>
        <w:ind w:left="1932" w:hanging="108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860" w:hanging="1440"/>
      </w:pPr>
      <w:rPr>
        <w:rFonts w:hint="default"/>
        <w:b/>
      </w:rPr>
    </w:lvl>
    <w:lvl w:ilvl="6">
      <w:start w:val="1"/>
      <w:numFmt w:val="decimal"/>
      <w:lvlText w:val="%1.%2.%3.%4.%5.%6.%7."/>
      <w:lvlJc w:val="left"/>
      <w:pPr>
        <w:ind w:left="3504" w:hanging="1800"/>
      </w:pPr>
      <w:rPr>
        <w:rFonts w:hint="default"/>
        <w:b/>
      </w:rPr>
    </w:lvl>
    <w:lvl w:ilvl="7">
      <w:start w:val="1"/>
      <w:numFmt w:val="decimal"/>
      <w:lvlText w:val="%1.%2.%3.%4.%5.%6.%7.%8."/>
      <w:lvlJc w:val="left"/>
      <w:pPr>
        <w:ind w:left="3788" w:hanging="1800"/>
      </w:pPr>
      <w:rPr>
        <w:rFonts w:hint="default"/>
        <w:b/>
      </w:rPr>
    </w:lvl>
    <w:lvl w:ilvl="8">
      <w:start w:val="1"/>
      <w:numFmt w:val="decimal"/>
      <w:lvlText w:val="%1.%2.%3.%4.%5.%6.%7.%8.%9."/>
      <w:lvlJc w:val="left"/>
      <w:pPr>
        <w:ind w:left="4432" w:hanging="2160"/>
      </w:pPr>
      <w:rPr>
        <w:rFonts w:hint="default"/>
        <w:b/>
      </w:rPr>
    </w:lvl>
  </w:abstractNum>
  <w:abstractNum w:abstractNumId="15" w15:restartNumberingAfterBreak="0">
    <w:nsid w:val="3BB254B1"/>
    <w:multiLevelType w:val="multilevel"/>
    <w:tmpl w:val="BA7A61C4"/>
    <w:lvl w:ilvl="0">
      <w:start w:val="1"/>
      <w:numFmt w:val="decimal"/>
      <w:lvlText w:val="%1"/>
      <w:lvlJc w:val="left"/>
      <w:pPr>
        <w:ind w:left="600" w:hanging="600"/>
      </w:pPr>
      <w:rPr>
        <w:rFonts w:hint="default"/>
      </w:rPr>
    </w:lvl>
    <w:lvl w:ilvl="1">
      <w:start w:val="7"/>
      <w:numFmt w:val="decimal"/>
      <w:lvlText w:val="%1.%2"/>
      <w:lvlJc w:val="left"/>
      <w:pPr>
        <w:ind w:left="884" w:hanging="60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6" w15:restartNumberingAfterBreak="0">
    <w:nsid w:val="3E0214C1"/>
    <w:multiLevelType w:val="hybridMultilevel"/>
    <w:tmpl w:val="950A0A32"/>
    <w:lvl w:ilvl="0" w:tplc="7BE0D72E">
      <w:start w:val="1"/>
      <w:numFmt w:val="bullet"/>
      <w:lvlText w:val=""/>
      <w:lvlJc w:val="left"/>
      <w:pPr>
        <w:ind w:left="1353" w:hanging="360"/>
      </w:pPr>
      <w:rPr>
        <w:rFonts w:ascii="Symbol" w:hAnsi="Symbol" w:hint="default"/>
        <w:color w:val="000000" w:themeColor="text1"/>
        <w:lang w:val="ru-RU"/>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7" w15:restartNumberingAfterBreak="0">
    <w:nsid w:val="3FBD07D6"/>
    <w:multiLevelType w:val="hybridMultilevel"/>
    <w:tmpl w:val="E1AAE2FC"/>
    <w:lvl w:ilvl="0" w:tplc="2AD2FEA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6C10CD7"/>
    <w:multiLevelType w:val="multilevel"/>
    <w:tmpl w:val="697C5802"/>
    <w:lvl w:ilvl="0">
      <w:start w:val="1"/>
      <w:numFmt w:val="decimal"/>
      <w:lvlText w:val="%1."/>
      <w:lvlJc w:val="left"/>
      <w:pPr>
        <w:ind w:left="450" w:hanging="450"/>
      </w:pPr>
      <w:rPr>
        <w:rFonts w:hint="default"/>
      </w:rPr>
    </w:lvl>
    <w:lvl w:ilvl="1">
      <w:start w:val="2"/>
      <w:numFmt w:val="decimal"/>
      <w:lvlText w:val="%1.%2."/>
      <w:lvlJc w:val="left"/>
      <w:pPr>
        <w:ind w:left="1713"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9" w15:restartNumberingAfterBreak="0">
    <w:nsid w:val="4FD269FE"/>
    <w:multiLevelType w:val="hybridMultilevel"/>
    <w:tmpl w:val="8FE0104C"/>
    <w:lvl w:ilvl="0" w:tplc="3FA6426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5387313D"/>
    <w:multiLevelType w:val="hybridMultilevel"/>
    <w:tmpl w:val="405C75D2"/>
    <w:lvl w:ilvl="0" w:tplc="F9FAB75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56345992"/>
    <w:multiLevelType w:val="multilevel"/>
    <w:tmpl w:val="36665FEC"/>
    <w:lvl w:ilvl="0">
      <w:start w:val="4"/>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2" w15:restartNumberingAfterBreak="0">
    <w:nsid w:val="589F0717"/>
    <w:multiLevelType w:val="multilevel"/>
    <w:tmpl w:val="6064608A"/>
    <w:lvl w:ilvl="0">
      <w:start w:val="15"/>
      <w:numFmt w:val="decimal"/>
      <w:lvlText w:val="%1."/>
      <w:lvlJc w:val="left"/>
      <w:pPr>
        <w:ind w:left="825" w:hanging="825"/>
      </w:pPr>
      <w:rPr>
        <w:rFonts w:hint="default"/>
      </w:rPr>
    </w:lvl>
    <w:lvl w:ilvl="1">
      <w:start w:val="1"/>
      <w:numFmt w:val="decimal"/>
      <w:lvlText w:val="%1.%2."/>
      <w:lvlJc w:val="left"/>
      <w:pPr>
        <w:ind w:left="1185" w:hanging="825"/>
      </w:pPr>
      <w:rPr>
        <w:rFonts w:hint="default"/>
      </w:rPr>
    </w:lvl>
    <w:lvl w:ilvl="2">
      <w:start w:val="1"/>
      <w:numFmt w:val="decimal"/>
      <w:lvlText w:val="%1.%2.%3."/>
      <w:lvlJc w:val="left"/>
      <w:pPr>
        <w:ind w:left="1545" w:hanging="825"/>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3" w15:restartNumberingAfterBreak="0">
    <w:nsid w:val="5A467959"/>
    <w:multiLevelType w:val="multilevel"/>
    <w:tmpl w:val="37BCBA94"/>
    <w:lvl w:ilvl="0">
      <w:start w:val="8"/>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4" w15:restartNumberingAfterBreak="0">
    <w:nsid w:val="5E49572B"/>
    <w:multiLevelType w:val="multilevel"/>
    <w:tmpl w:val="CDC6C6B6"/>
    <w:lvl w:ilvl="0">
      <w:start w:val="4"/>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66411DAF"/>
    <w:multiLevelType w:val="hybridMultilevel"/>
    <w:tmpl w:val="C2D05C20"/>
    <w:lvl w:ilvl="0" w:tplc="8CA87E0A">
      <w:start w:val="1"/>
      <w:numFmt w:val="decimal"/>
      <w:lvlText w:val="%1)"/>
      <w:lvlJc w:val="left"/>
      <w:pPr>
        <w:ind w:left="720" w:hanging="360"/>
      </w:pPr>
      <w:rPr>
        <w:rFonts w:eastAsia="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B071C5"/>
    <w:multiLevelType w:val="hybridMultilevel"/>
    <w:tmpl w:val="D6725EDA"/>
    <w:lvl w:ilvl="0" w:tplc="8BE4349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6F5E2E62"/>
    <w:multiLevelType w:val="hybridMultilevel"/>
    <w:tmpl w:val="49FC97EC"/>
    <w:lvl w:ilvl="0" w:tplc="29DA0D30">
      <w:start w:val="1"/>
      <w:numFmt w:val="bullet"/>
      <w:lvlText w:val=""/>
      <w:lvlJc w:val="left"/>
      <w:pPr>
        <w:tabs>
          <w:tab w:val="num" w:pos="1429"/>
        </w:tabs>
        <w:ind w:left="720" w:firstLine="709"/>
      </w:pPr>
      <w:rPr>
        <w:rFonts w:ascii="Symbol" w:hAnsi="Symbol" w:hint="default"/>
        <w:sz w:val="16"/>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707A53BC"/>
    <w:multiLevelType w:val="multilevel"/>
    <w:tmpl w:val="36665FEC"/>
    <w:lvl w:ilvl="0">
      <w:start w:val="4"/>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9" w15:restartNumberingAfterBreak="0">
    <w:nsid w:val="70EB3BAC"/>
    <w:multiLevelType w:val="hybridMultilevel"/>
    <w:tmpl w:val="8FFA0B2A"/>
    <w:lvl w:ilvl="0" w:tplc="C0143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7AC64EBC"/>
    <w:multiLevelType w:val="hybridMultilevel"/>
    <w:tmpl w:val="9320C67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332681179">
    <w:abstractNumId w:val="0"/>
    <w:lvlOverride w:ilvl="0">
      <w:lvl w:ilvl="0">
        <w:numFmt w:val="bullet"/>
        <w:lvlText w:val="-"/>
        <w:legacy w:legacy="1" w:legacySpace="0" w:legacyIndent="207"/>
        <w:lvlJc w:val="left"/>
        <w:rPr>
          <w:rFonts w:ascii="Times New Roman" w:hAnsi="Times New Roman" w:hint="default"/>
        </w:rPr>
      </w:lvl>
    </w:lvlOverride>
  </w:num>
  <w:num w:numId="2" w16cid:durableId="360473669">
    <w:abstractNumId w:val="8"/>
  </w:num>
  <w:num w:numId="3" w16cid:durableId="1521092248">
    <w:abstractNumId w:val="27"/>
  </w:num>
  <w:num w:numId="4" w16cid:durableId="1536961429">
    <w:abstractNumId w:val="13"/>
  </w:num>
  <w:num w:numId="5" w16cid:durableId="1313215716">
    <w:abstractNumId w:val="17"/>
  </w:num>
  <w:num w:numId="6" w16cid:durableId="1870606545">
    <w:abstractNumId w:val="2"/>
  </w:num>
  <w:num w:numId="7" w16cid:durableId="1616211120">
    <w:abstractNumId w:val="5"/>
  </w:num>
  <w:num w:numId="8" w16cid:durableId="710349150">
    <w:abstractNumId w:val="16"/>
  </w:num>
  <w:num w:numId="9" w16cid:durableId="1294218902">
    <w:abstractNumId w:val="1"/>
  </w:num>
  <w:num w:numId="10" w16cid:durableId="2117408528">
    <w:abstractNumId w:val="20"/>
  </w:num>
  <w:num w:numId="11" w16cid:durableId="2036612828">
    <w:abstractNumId w:val="11"/>
  </w:num>
  <w:num w:numId="12" w16cid:durableId="1963875046">
    <w:abstractNumId w:val="26"/>
  </w:num>
  <w:num w:numId="13" w16cid:durableId="1686713760">
    <w:abstractNumId w:val="29"/>
  </w:num>
  <w:num w:numId="14" w16cid:durableId="1767726388">
    <w:abstractNumId w:val="28"/>
  </w:num>
  <w:num w:numId="15" w16cid:durableId="1342512411">
    <w:abstractNumId w:val="23"/>
  </w:num>
  <w:num w:numId="16" w16cid:durableId="844398478">
    <w:abstractNumId w:val="19"/>
  </w:num>
  <w:num w:numId="17" w16cid:durableId="1140922839">
    <w:abstractNumId w:val="3"/>
  </w:num>
  <w:num w:numId="18" w16cid:durableId="1269698748">
    <w:abstractNumId w:val="22"/>
  </w:num>
  <w:num w:numId="19" w16cid:durableId="928776874">
    <w:abstractNumId w:val="12"/>
  </w:num>
  <w:num w:numId="20" w16cid:durableId="1364404148">
    <w:abstractNumId w:val="18"/>
  </w:num>
  <w:num w:numId="21" w16cid:durableId="1097335012">
    <w:abstractNumId w:val="9"/>
  </w:num>
  <w:num w:numId="22" w16cid:durableId="2112428953">
    <w:abstractNumId w:val="6"/>
  </w:num>
  <w:num w:numId="23" w16cid:durableId="243957337">
    <w:abstractNumId w:val="21"/>
  </w:num>
  <w:num w:numId="24" w16cid:durableId="1287394546">
    <w:abstractNumId w:val="24"/>
  </w:num>
  <w:num w:numId="25" w16cid:durableId="199904083">
    <w:abstractNumId w:val="10"/>
  </w:num>
  <w:num w:numId="26" w16cid:durableId="483743592">
    <w:abstractNumId w:val="15"/>
  </w:num>
  <w:num w:numId="27" w16cid:durableId="753552117">
    <w:abstractNumId w:val="4"/>
  </w:num>
  <w:num w:numId="28" w16cid:durableId="89811875">
    <w:abstractNumId w:val="7"/>
  </w:num>
  <w:num w:numId="29" w16cid:durableId="1562324133">
    <w:abstractNumId w:val="14"/>
  </w:num>
  <w:num w:numId="30" w16cid:durableId="1477144840">
    <w:abstractNumId w:val="30"/>
  </w:num>
  <w:num w:numId="31" w16cid:durableId="131860631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6604"/>
    <w:rsid w:val="00001856"/>
    <w:rsid w:val="0000277E"/>
    <w:rsid w:val="00003034"/>
    <w:rsid w:val="0000630A"/>
    <w:rsid w:val="00007006"/>
    <w:rsid w:val="00007127"/>
    <w:rsid w:val="0000734A"/>
    <w:rsid w:val="0001125A"/>
    <w:rsid w:val="00012234"/>
    <w:rsid w:val="000130AC"/>
    <w:rsid w:val="00015CA9"/>
    <w:rsid w:val="00016BFA"/>
    <w:rsid w:val="00017CE6"/>
    <w:rsid w:val="00022394"/>
    <w:rsid w:val="000256B3"/>
    <w:rsid w:val="00026406"/>
    <w:rsid w:val="000265E5"/>
    <w:rsid w:val="000308D5"/>
    <w:rsid w:val="00030F5A"/>
    <w:rsid w:val="0003139D"/>
    <w:rsid w:val="00031A0A"/>
    <w:rsid w:val="00033154"/>
    <w:rsid w:val="00035CA2"/>
    <w:rsid w:val="000368A3"/>
    <w:rsid w:val="00037771"/>
    <w:rsid w:val="0004116A"/>
    <w:rsid w:val="0004271D"/>
    <w:rsid w:val="00042BC1"/>
    <w:rsid w:val="0004365C"/>
    <w:rsid w:val="00044725"/>
    <w:rsid w:val="00045158"/>
    <w:rsid w:val="00045273"/>
    <w:rsid w:val="0004563D"/>
    <w:rsid w:val="0004614F"/>
    <w:rsid w:val="00046280"/>
    <w:rsid w:val="00046B15"/>
    <w:rsid w:val="00046EA5"/>
    <w:rsid w:val="00047800"/>
    <w:rsid w:val="0005324C"/>
    <w:rsid w:val="000533B5"/>
    <w:rsid w:val="00053C5D"/>
    <w:rsid w:val="00054F9D"/>
    <w:rsid w:val="000559DB"/>
    <w:rsid w:val="00056B24"/>
    <w:rsid w:val="00060187"/>
    <w:rsid w:val="000604DB"/>
    <w:rsid w:val="00062217"/>
    <w:rsid w:val="000648E6"/>
    <w:rsid w:val="00065057"/>
    <w:rsid w:val="00071921"/>
    <w:rsid w:val="00072083"/>
    <w:rsid w:val="000722C9"/>
    <w:rsid w:val="0007316B"/>
    <w:rsid w:val="000734CA"/>
    <w:rsid w:val="0007712C"/>
    <w:rsid w:val="00080719"/>
    <w:rsid w:val="000807A2"/>
    <w:rsid w:val="00080FDD"/>
    <w:rsid w:val="000819EC"/>
    <w:rsid w:val="00081AA2"/>
    <w:rsid w:val="0008318C"/>
    <w:rsid w:val="0008337A"/>
    <w:rsid w:val="000872EA"/>
    <w:rsid w:val="000878F3"/>
    <w:rsid w:val="00087FB5"/>
    <w:rsid w:val="00090839"/>
    <w:rsid w:val="00090994"/>
    <w:rsid w:val="0009103B"/>
    <w:rsid w:val="00095116"/>
    <w:rsid w:val="0009590A"/>
    <w:rsid w:val="00097159"/>
    <w:rsid w:val="000A06C2"/>
    <w:rsid w:val="000A0EFA"/>
    <w:rsid w:val="000A1058"/>
    <w:rsid w:val="000A1BD6"/>
    <w:rsid w:val="000A3C29"/>
    <w:rsid w:val="000A521F"/>
    <w:rsid w:val="000A55C4"/>
    <w:rsid w:val="000B07C2"/>
    <w:rsid w:val="000B09A9"/>
    <w:rsid w:val="000B0D8E"/>
    <w:rsid w:val="000B17C3"/>
    <w:rsid w:val="000B2B19"/>
    <w:rsid w:val="000B2B6B"/>
    <w:rsid w:val="000B4A95"/>
    <w:rsid w:val="000B53BA"/>
    <w:rsid w:val="000B6C7E"/>
    <w:rsid w:val="000B72F0"/>
    <w:rsid w:val="000B79CD"/>
    <w:rsid w:val="000C089A"/>
    <w:rsid w:val="000C253D"/>
    <w:rsid w:val="000C3FC1"/>
    <w:rsid w:val="000C5120"/>
    <w:rsid w:val="000C5E48"/>
    <w:rsid w:val="000C5FE9"/>
    <w:rsid w:val="000C6B6D"/>
    <w:rsid w:val="000C6D1B"/>
    <w:rsid w:val="000C7EE3"/>
    <w:rsid w:val="000D1D75"/>
    <w:rsid w:val="000D46D3"/>
    <w:rsid w:val="000D4F05"/>
    <w:rsid w:val="000D6554"/>
    <w:rsid w:val="000D6B59"/>
    <w:rsid w:val="000D7649"/>
    <w:rsid w:val="000E06F8"/>
    <w:rsid w:val="000E247D"/>
    <w:rsid w:val="000E2E1E"/>
    <w:rsid w:val="000E3391"/>
    <w:rsid w:val="000E3E3A"/>
    <w:rsid w:val="000E3FDD"/>
    <w:rsid w:val="000E4020"/>
    <w:rsid w:val="000E6327"/>
    <w:rsid w:val="000F0056"/>
    <w:rsid w:val="000F2320"/>
    <w:rsid w:val="000F2D5F"/>
    <w:rsid w:val="000F6120"/>
    <w:rsid w:val="000F6471"/>
    <w:rsid w:val="000F7D62"/>
    <w:rsid w:val="00100EEF"/>
    <w:rsid w:val="00104A73"/>
    <w:rsid w:val="0010530C"/>
    <w:rsid w:val="001053D4"/>
    <w:rsid w:val="001068EF"/>
    <w:rsid w:val="00106B5E"/>
    <w:rsid w:val="001119DD"/>
    <w:rsid w:val="00111A53"/>
    <w:rsid w:val="001124D4"/>
    <w:rsid w:val="00112810"/>
    <w:rsid w:val="00112884"/>
    <w:rsid w:val="00113D72"/>
    <w:rsid w:val="00113FDB"/>
    <w:rsid w:val="00116153"/>
    <w:rsid w:val="0012153A"/>
    <w:rsid w:val="0012165D"/>
    <w:rsid w:val="00122666"/>
    <w:rsid w:val="00122B03"/>
    <w:rsid w:val="00122E3C"/>
    <w:rsid w:val="00123FBE"/>
    <w:rsid w:val="001255D5"/>
    <w:rsid w:val="0012599D"/>
    <w:rsid w:val="00125E2F"/>
    <w:rsid w:val="00125FB0"/>
    <w:rsid w:val="00126452"/>
    <w:rsid w:val="00130131"/>
    <w:rsid w:val="00131408"/>
    <w:rsid w:val="00131B64"/>
    <w:rsid w:val="001337A8"/>
    <w:rsid w:val="001354F7"/>
    <w:rsid w:val="00135B8C"/>
    <w:rsid w:val="00135D0F"/>
    <w:rsid w:val="00137B12"/>
    <w:rsid w:val="001405AE"/>
    <w:rsid w:val="00140DFA"/>
    <w:rsid w:val="00141B27"/>
    <w:rsid w:val="00143710"/>
    <w:rsid w:val="0014372C"/>
    <w:rsid w:val="0014514F"/>
    <w:rsid w:val="001517FF"/>
    <w:rsid w:val="00151928"/>
    <w:rsid w:val="00152B50"/>
    <w:rsid w:val="00153210"/>
    <w:rsid w:val="001534F1"/>
    <w:rsid w:val="0015402E"/>
    <w:rsid w:val="00154663"/>
    <w:rsid w:val="00154FCE"/>
    <w:rsid w:val="0015507B"/>
    <w:rsid w:val="00156B71"/>
    <w:rsid w:val="00157A74"/>
    <w:rsid w:val="00157BCB"/>
    <w:rsid w:val="00160DD3"/>
    <w:rsid w:val="00161710"/>
    <w:rsid w:val="00161BA5"/>
    <w:rsid w:val="00163169"/>
    <w:rsid w:val="001638A5"/>
    <w:rsid w:val="001672CE"/>
    <w:rsid w:val="00167548"/>
    <w:rsid w:val="00167C98"/>
    <w:rsid w:val="00167FE1"/>
    <w:rsid w:val="001700D9"/>
    <w:rsid w:val="00170EE6"/>
    <w:rsid w:val="00174E20"/>
    <w:rsid w:val="00174FC5"/>
    <w:rsid w:val="00175DA4"/>
    <w:rsid w:val="00176011"/>
    <w:rsid w:val="0017747B"/>
    <w:rsid w:val="001776F6"/>
    <w:rsid w:val="00180B6C"/>
    <w:rsid w:val="00180E90"/>
    <w:rsid w:val="001816DE"/>
    <w:rsid w:val="00183679"/>
    <w:rsid w:val="00184943"/>
    <w:rsid w:val="001854E8"/>
    <w:rsid w:val="00185E1F"/>
    <w:rsid w:val="00186B63"/>
    <w:rsid w:val="0019482B"/>
    <w:rsid w:val="00195C95"/>
    <w:rsid w:val="00196C76"/>
    <w:rsid w:val="001A0DE5"/>
    <w:rsid w:val="001A2C4A"/>
    <w:rsid w:val="001A2CB1"/>
    <w:rsid w:val="001A30CE"/>
    <w:rsid w:val="001A7E91"/>
    <w:rsid w:val="001B1960"/>
    <w:rsid w:val="001B20FB"/>
    <w:rsid w:val="001B434D"/>
    <w:rsid w:val="001B4858"/>
    <w:rsid w:val="001B78F4"/>
    <w:rsid w:val="001B7BE1"/>
    <w:rsid w:val="001C0E3A"/>
    <w:rsid w:val="001C154F"/>
    <w:rsid w:val="001C2B67"/>
    <w:rsid w:val="001C3383"/>
    <w:rsid w:val="001C377D"/>
    <w:rsid w:val="001C48B1"/>
    <w:rsid w:val="001C5652"/>
    <w:rsid w:val="001C5D1B"/>
    <w:rsid w:val="001C6E15"/>
    <w:rsid w:val="001D04FC"/>
    <w:rsid w:val="001D18B5"/>
    <w:rsid w:val="001D2178"/>
    <w:rsid w:val="001D2228"/>
    <w:rsid w:val="001D2B1C"/>
    <w:rsid w:val="001D2F3A"/>
    <w:rsid w:val="001D3162"/>
    <w:rsid w:val="001D3382"/>
    <w:rsid w:val="001D428A"/>
    <w:rsid w:val="001D50A2"/>
    <w:rsid w:val="001D7E87"/>
    <w:rsid w:val="001E2084"/>
    <w:rsid w:val="001E3713"/>
    <w:rsid w:val="001E4275"/>
    <w:rsid w:val="001E5C0D"/>
    <w:rsid w:val="001E60C3"/>
    <w:rsid w:val="001E7FB0"/>
    <w:rsid w:val="001F258D"/>
    <w:rsid w:val="001F4767"/>
    <w:rsid w:val="001F4DBC"/>
    <w:rsid w:val="001F57F9"/>
    <w:rsid w:val="001F58D1"/>
    <w:rsid w:val="001F65CA"/>
    <w:rsid w:val="001F6F4F"/>
    <w:rsid w:val="001F7111"/>
    <w:rsid w:val="001F7CF8"/>
    <w:rsid w:val="0020226B"/>
    <w:rsid w:val="002037BA"/>
    <w:rsid w:val="00203EB1"/>
    <w:rsid w:val="00203F80"/>
    <w:rsid w:val="002050D6"/>
    <w:rsid w:val="0020542F"/>
    <w:rsid w:val="00205FE7"/>
    <w:rsid w:val="00206368"/>
    <w:rsid w:val="002063BF"/>
    <w:rsid w:val="0020713A"/>
    <w:rsid w:val="00210456"/>
    <w:rsid w:val="0021141F"/>
    <w:rsid w:val="00212633"/>
    <w:rsid w:val="00212C41"/>
    <w:rsid w:val="002131CD"/>
    <w:rsid w:val="00214CA8"/>
    <w:rsid w:val="00214D51"/>
    <w:rsid w:val="002161B6"/>
    <w:rsid w:val="002163A9"/>
    <w:rsid w:val="002178B5"/>
    <w:rsid w:val="00220A5C"/>
    <w:rsid w:val="00221EC3"/>
    <w:rsid w:val="002268B8"/>
    <w:rsid w:val="00226EFE"/>
    <w:rsid w:val="00226F91"/>
    <w:rsid w:val="002278E6"/>
    <w:rsid w:val="00231F55"/>
    <w:rsid w:val="0023381D"/>
    <w:rsid w:val="002357BA"/>
    <w:rsid w:val="00236981"/>
    <w:rsid w:val="00237530"/>
    <w:rsid w:val="002409F8"/>
    <w:rsid w:val="00240B65"/>
    <w:rsid w:val="00240CF7"/>
    <w:rsid w:val="00241A89"/>
    <w:rsid w:val="0024401F"/>
    <w:rsid w:val="002445A1"/>
    <w:rsid w:val="00245795"/>
    <w:rsid w:val="00245893"/>
    <w:rsid w:val="00246DE3"/>
    <w:rsid w:val="00250330"/>
    <w:rsid w:val="00251D6A"/>
    <w:rsid w:val="00252D14"/>
    <w:rsid w:val="00253380"/>
    <w:rsid w:val="00256637"/>
    <w:rsid w:val="00256B22"/>
    <w:rsid w:val="00256DA2"/>
    <w:rsid w:val="002607A7"/>
    <w:rsid w:val="00260B2A"/>
    <w:rsid w:val="00260F99"/>
    <w:rsid w:val="00261CAA"/>
    <w:rsid w:val="00262D7B"/>
    <w:rsid w:val="00265D09"/>
    <w:rsid w:val="00265EC7"/>
    <w:rsid w:val="00266378"/>
    <w:rsid w:val="00266604"/>
    <w:rsid w:val="00266FD3"/>
    <w:rsid w:val="002671AC"/>
    <w:rsid w:val="002713AC"/>
    <w:rsid w:val="00273972"/>
    <w:rsid w:val="002740FE"/>
    <w:rsid w:val="00274133"/>
    <w:rsid w:val="00274949"/>
    <w:rsid w:val="00276FF3"/>
    <w:rsid w:val="002771EB"/>
    <w:rsid w:val="00277961"/>
    <w:rsid w:val="00277BDA"/>
    <w:rsid w:val="0028014E"/>
    <w:rsid w:val="002822ED"/>
    <w:rsid w:val="00282FC6"/>
    <w:rsid w:val="002843EA"/>
    <w:rsid w:val="00284918"/>
    <w:rsid w:val="0028535C"/>
    <w:rsid w:val="0028658E"/>
    <w:rsid w:val="002868B7"/>
    <w:rsid w:val="00286DF7"/>
    <w:rsid w:val="002903F1"/>
    <w:rsid w:val="00290560"/>
    <w:rsid w:val="00291E10"/>
    <w:rsid w:val="00292324"/>
    <w:rsid w:val="00293C68"/>
    <w:rsid w:val="00293C82"/>
    <w:rsid w:val="00293EE2"/>
    <w:rsid w:val="002940EC"/>
    <w:rsid w:val="00294280"/>
    <w:rsid w:val="00294294"/>
    <w:rsid w:val="00295233"/>
    <w:rsid w:val="00296075"/>
    <w:rsid w:val="0029649D"/>
    <w:rsid w:val="00296FD0"/>
    <w:rsid w:val="002A2F26"/>
    <w:rsid w:val="002A7B4F"/>
    <w:rsid w:val="002A7EB5"/>
    <w:rsid w:val="002B0C40"/>
    <w:rsid w:val="002B12EF"/>
    <w:rsid w:val="002B15CD"/>
    <w:rsid w:val="002B18A1"/>
    <w:rsid w:val="002B2063"/>
    <w:rsid w:val="002B21D3"/>
    <w:rsid w:val="002B29CE"/>
    <w:rsid w:val="002B3FA9"/>
    <w:rsid w:val="002B41D3"/>
    <w:rsid w:val="002B4326"/>
    <w:rsid w:val="002B650E"/>
    <w:rsid w:val="002B66EA"/>
    <w:rsid w:val="002B7019"/>
    <w:rsid w:val="002B72FD"/>
    <w:rsid w:val="002C133F"/>
    <w:rsid w:val="002C1D46"/>
    <w:rsid w:val="002C2613"/>
    <w:rsid w:val="002C3527"/>
    <w:rsid w:val="002C3EDE"/>
    <w:rsid w:val="002C5561"/>
    <w:rsid w:val="002C61AC"/>
    <w:rsid w:val="002C64B7"/>
    <w:rsid w:val="002C7814"/>
    <w:rsid w:val="002C7E49"/>
    <w:rsid w:val="002D19A7"/>
    <w:rsid w:val="002D264B"/>
    <w:rsid w:val="002D295B"/>
    <w:rsid w:val="002D2B80"/>
    <w:rsid w:val="002D2CCC"/>
    <w:rsid w:val="002D3375"/>
    <w:rsid w:val="002D359A"/>
    <w:rsid w:val="002D4534"/>
    <w:rsid w:val="002D4570"/>
    <w:rsid w:val="002D6338"/>
    <w:rsid w:val="002D7498"/>
    <w:rsid w:val="002D7A1C"/>
    <w:rsid w:val="002E09E6"/>
    <w:rsid w:val="002E0DD8"/>
    <w:rsid w:val="002E13F9"/>
    <w:rsid w:val="002E33E5"/>
    <w:rsid w:val="002E42A5"/>
    <w:rsid w:val="002E5957"/>
    <w:rsid w:val="002E73EE"/>
    <w:rsid w:val="002E77A6"/>
    <w:rsid w:val="002F029E"/>
    <w:rsid w:val="002F186C"/>
    <w:rsid w:val="002F1C28"/>
    <w:rsid w:val="002F22C6"/>
    <w:rsid w:val="002F3265"/>
    <w:rsid w:val="002F3272"/>
    <w:rsid w:val="002F43AC"/>
    <w:rsid w:val="002F6618"/>
    <w:rsid w:val="00300216"/>
    <w:rsid w:val="003015CB"/>
    <w:rsid w:val="003016AD"/>
    <w:rsid w:val="003017FE"/>
    <w:rsid w:val="00301CE9"/>
    <w:rsid w:val="00303774"/>
    <w:rsid w:val="00304F88"/>
    <w:rsid w:val="00305238"/>
    <w:rsid w:val="00305692"/>
    <w:rsid w:val="003066CC"/>
    <w:rsid w:val="003104BC"/>
    <w:rsid w:val="00311DE7"/>
    <w:rsid w:val="00312003"/>
    <w:rsid w:val="00312EBF"/>
    <w:rsid w:val="0031545D"/>
    <w:rsid w:val="0031616C"/>
    <w:rsid w:val="00316906"/>
    <w:rsid w:val="003173B7"/>
    <w:rsid w:val="00317584"/>
    <w:rsid w:val="0032024B"/>
    <w:rsid w:val="00321B92"/>
    <w:rsid w:val="00323ADF"/>
    <w:rsid w:val="00323B80"/>
    <w:rsid w:val="0032786D"/>
    <w:rsid w:val="00332828"/>
    <w:rsid w:val="003328CD"/>
    <w:rsid w:val="00332FE4"/>
    <w:rsid w:val="00334E27"/>
    <w:rsid w:val="003352A7"/>
    <w:rsid w:val="00335606"/>
    <w:rsid w:val="0033589F"/>
    <w:rsid w:val="00335F26"/>
    <w:rsid w:val="00337666"/>
    <w:rsid w:val="00342399"/>
    <w:rsid w:val="00343460"/>
    <w:rsid w:val="003443A4"/>
    <w:rsid w:val="00345178"/>
    <w:rsid w:val="00345CC0"/>
    <w:rsid w:val="003465A3"/>
    <w:rsid w:val="00346892"/>
    <w:rsid w:val="00346DB2"/>
    <w:rsid w:val="0035098A"/>
    <w:rsid w:val="003510C8"/>
    <w:rsid w:val="003512C1"/>
    <w:rsid w:val="00351AE1"/>
    <w:rsid w:val="00351CB9"/>
    <w:rsid w:val="003528C6"/>
    <w:rsid w:val="0035563D"/>
    <w:rsid w:val="00355C3C"/>
    <w:rsid w:val="00355EC5"/>
    <w:rsid w:val="00360676"/>
    <w:rsid w:val="00361998"/>
    <w:rsid w:val="003625D5"/>
    <w:rsid w:val="00362BC0"/>
    <w:rsid w:val="00363327"/>
    <w:rsid w:val="003639FE"/>
    <w:rsid w:val="00364B1E"/>
    <w:rsid w:val="00365839"/>
    <w:rsid w:val="003667DD"/>
    <w:rsid w:val="0036717F"/>
    <w:rsid w:val="0036729A"/>
    <w:rsid w:val="0036782C"/>
    <w:rsid w:val="00367BA8"/>
    <w:rsid w:val="003708BC"/>
    <w:rsid w:val="0037136F"/>
    <w:rsid w:val="00371D95"/>
    <w:rsid w:val="00372B7D"/>
    <w:rsid w:val="00373F0F"/>
    <w:rsid w:val="003751B9"/>
    <w:rsid w:val="00375DCD"/>
    <w:rsid w:val="00376A74"/>
    <w:rsid w:val="00377B7B"/>
    <w:rsid w:val="003804B3"/>
    <w:rsid w:val="00381974"/>
    <w:rsid w:val="00381C53"/>
    <w:rsid w:val="0038263B"/>
    <w:rsid w:val="00383063"/>
    <w:rsid w:val="00384D14"/>
    <w:rsid w:val="003854FB"/>
    <w:rsid w:val="00385F59"/>
    <w:rsid w:val="00385FE5"/>
    <w:rsid w:val="00386562"/>
    <w:rsid w:val="003868CC"/>
    <w:rsid w:val="00387DC3"/>
    <w:rsid w:val="00390672"/>
    <w:rsid w:val="0039241F"/>
    <w:rsid w:val="00392C3C"/>
    <w:rsid w:val="00392D46"/>
    <w:rsid w:val="00392DC6"/>
    <w:rsid w:val="00392FFE"/>
    <w:rsid w:val="003931B3"/>
    <w:rsid w:val="00396585"/>
    <w:rsid w:val="0039729A"/>
    <w:rsid w:val="00397734"/>
    <w:rsid w:val="00397B99"/>
    <w:rsid w:val="003A2981"/>
    <w:rsid w:val="003A430E"/>
    <w:rsid w:val="003A50BD"/>
    <w:rsid w:val="003B1382"/>
    <w:rsid w:val="003B1FDD"/>
    <w:rsid w:val="003B2C35"/>
    <w:rsid w:val="003B4154"/>
    <w:rsid w:val="003B4D60"/>
    <w:rsid w:val="003B4D95"/>
    <w:rsid w:val="003B5250"/>
    <w:rsid w:val="003B6B6B"/>
    <w:rsid w:val="003B6C79"/>
    <w:rsid w:val="003B6D73"/>
    <w:rsid w:val="003B6E86"/>
    <w:rsid w:val="003B7184"/>
    <w:rsid w:val="003B71A0"/>
    <w:rsid w:val="003B782D"/>
    <w:rsid w:val="003B794A"/>
    <w:rsid w:val="003B7E60"/>
    <w:rsid w:val="003C1196"/>
    <w:rsid w:val="003C1DE1"/>
    <w:rsid w:val="003C2781"/>
    <w:rsid w:val="003C3DEA"/>
    <w:rsid w:val="003C6FA5"/>
    <w:rsid w:val="003C768A"/>
    <w:rsid w:val="003D1C03"/>
    <w:rsid w:val="003D1C28"/>
    <w:rsid w:val="003D287D"/>
    <w:rsid w:val="003D357F"/>
    <w:rsid w:val="003D3CA6"/>
    <w:rsid w:val="003D4758"/>
    <w:rsid w:val="003D4764"/>
    <w:rsid w:val="003D52F9"/>
    <w:rsid w:val="003D634F"/>
    <w:rsid w:val="003D70EE"/>
    <w:rsid w:val="003D7F20"/>
    <w:rsid w:val="003E00AE"/>
    <w:rsid w:val="003E00C4"/>
    <w:rsid w:val="003E1323"/>
    <w:rsid w:val="003E2344"/>
    <w:rsid w:val="003E2C4D"/>
    <w:rsid w:val="003E2D57"/>
    <w:rsid w:val="003E31B5"/>
    <w:rsid w:val="003E4F3F"/>
    <w:rsid w:val="003E5E2A"/>
    <w:rsid w:val="003E640D"/>
    <w:rsid w:val="003E6735"/>
    <w:rsid w:val="003E7C61"/>
    <w:rsid w:val="003F0536"/>
    <w:rsid w:val="003F0C43"/>
    <w:rsid w:val="003F1025"/>
    <w:rsid w:val="003F258C"/>
    <w:rsid w:val="003F313D"/>
    <w:rsid w:val="003F3214"/>
    <w:rsid w:val="003F5D3A"/>
    <w:rsid w:val="003F792E"/>
    <w:rsid w:val="004010A1"/>
    <w:rsid w:val="00403448"/>
    <w:rsid w:val="00403C27"/>
    <w:rsid w:val="00403E72"/>
    <w:rsid w:val="00404BC1"/>
    <w:rsid w:val="0040639F"/>
    <w:rsid w:val="0040709D"/>
    <w:rsid w:val="00407413"/>
    <w:rsid w:val="00410475"/>
    <w:rsid w:val="004115CC"/>
    <w:rsid w:val="00412883"/>
    <w:rsid w:val="004140F3"/>
    <w:rsid w:val="00415824"/>
    <w:rsid w:val="00416184"/>
    <w:rsid w:val="0041760F"/>
    <w:rsid w:val="00417837"/>
    <w:rsid w:val="00417E5C"/>
    <w:rsid w:val="00417EBD"/>
    <w:rsid w:val="004231B8"/>
    <w:rsid w:val="00424046"/>
    <w:rsid w:val="00424907"/>
    <w:rsid w:val="0042757B"/>
    <w:rsid w:val="00427EA6"/>
    <w:rsid w:val="00431922"/>
    <w:rsid w:val="00431976"/>
    <w:rsid w:val="00432030"/>
    <w:rsid w:val="00433B29"/>
    <w:rsid w:val="00434C6D"/>
    <w:rsid w:val="00436109"/>
    <w:rsid w:val="004376AF"/>
    <w:rsid w:val="00441932"/>
    <w:rsid w:val="004432E9"/>
    <w:rsid w:val="00444C9D"/>
    <w:rsid w:val="00444DF5"/>
    <w:rsid w:val="004451B3"/>
    <w:rsid w:val="00447872"/>
    <w:rsid w:val="004502DD"/>
    <w:rsid w:val="0045046F"/>
    <w:rsid w:val="004518BF"/>
    <w:rsid w:val="00451DA4"/>
    <w:rsid w:val="00453132"/>
    <w:rsid w:val="004534E9"/>
    <w:rsid w:val="0045375D"/>
    <w:rsid w:val="004537E7"/>
    <w:rsid w:val="0045623E"/>
    <w:rsid w:val="004569E2"/>
    <w:rsid w:val="00456C36"/>
    <w:rsid w:val="004622FC"/>
    <w:rsid w:val="004624F6"/>
    <w:rsid w:val="00462DB7"/>
    <w:rsid w:val="00463305"/>
    <w:rsid w:val="004634BF"/>
    <w:rsid w:val="004637B7"/>
    <w:rsid w:val="0046571E"/>
    <w:rsid w:val="00465750"/>
    <w:rsid w:val="004658E5"/>
    <w:rsid w:val="004708B3"/>
    <w:rsid w:val="0047272F"/>
    <w:rsid w:val="00472743"/>
    <w:rsid w:val="004744B4"/>
    <w:rsid w:val="00475167"/>
    <w:rsid w:val="004764B7"/>
    <w:rsid w:val="00476994"/>
    <w:rsid w:val="00477470"/>
    <w:rsid w:val="004802D9"/>
    <w:rsid w:val="00480A30"/>
    <w:rsid w:val="00483106"/>
    <w:rsid w:val="00483A25"/>
    <w:rsid w:val="00485362"/>
    <w:rsid w:val="004853F3"/>
    <w:rsid w:val="004855D5"/>
    <w:rsid w:val="0048629E"/>
    <w:rsid w:val="004864C7"/>
    <w:rsid w:val="00492E31"/>
    <w:rsid w:val="004935BA"/>
    <w:rsid w:val="0049505B"/>
    <w:rsid w:val="00496EC1"/>
    <w:rsid w:val="00496EF2"/>
    <w:rsid w:val="004A005B"/>
    <w:rsid w:val="004A0EC7"/>
    <w:rsid w:val="004A36AF"/>
    <w:rsid w:val="004A39FF"/>
    <w:rsid w:val="004A43D1"/>
    <w:rsid w:val="004A5BDC"/>
    <w:rsid w:val="004A5C89"/>
    <w:rsid w:val="004A5F1B"/>
    <w:rsid w:val="004A5FFF"/>
    <w:rsid w:val="004A7355"/>
    <w:rsid w:val="004A771A"/>
    <w:rsid w:val="004A794B"/>
    <w:rsid w:val="004B15E1"/>
    <w:rsid w:val="004B2C76"/>
    <w:rsid w:val="004B3215"/>
    <w:rsid w:val="004B442E"/>
    <w:rsid w:val="004B4609"/>
    <w:rsid w:val="004B4B14"/>
    <w:rsid w:val="004B4E3D"/>
    <w:rsid w:val="004B66C6"/>
    <w:rsid w:val="004B6F81"/>
    <w:rsid w:val="004C09A4"/>
    <w:rsid w:val="004C158D"/>
    <w:rsid w:val="004C16CE"/>
    <w:rsid w:val="004C1C4D"/>
    <w:rsid w:val="004C2FAF"/>
    <w:rsid w:val="004C3731"/>
    <w:rsid w:val="004C7C2A"/>
    <w:rsid w:val="004D0D2C"/>
    <w:rsid w:val="004D19AD"/>
    <w:rsid w:val="004D21D1"/>
    <w:rsid w:val="004D410E"/>
    <w:rsid w:val="004D4E7D"/>
    <w:rsid w:val="004D6237"/>
    <w:rsid w:val="004D67BB"/>
    <w:rsid w:val="004D6FA9"/>
    <w:rsid w:val="004D7232"/>
    <w:rsid w:val="004D79FD"/>
    <w:rsid w:val="004E0676"/>
    <w:rsid w:val="004E0907"/>
    <w:rsid w:val="004E1643"/>
    <w:rsid w:val="004E3B3F"/>
    <w:rsid w:val="004E56BF"/>
    <w:rsid w:val="004E7EC3"/>
    <w:rsid w:val="004F0600"/>
    <w:rsid w:val="004F1BF1"/>
    <w:rsid w:val="004F4788"/>
    <w:rsid w:val="004F6432"/>
    <w:rsid w:val="004F7626"/>
    <w:rsid w:val="004F7A14"/>
    <w:rsid w:val="00500EDB"/>
    <w:rsid w:val="00503E4F"/>
    <w:rsid w:val="00504AFB"/>
    <w:rsid w:val="00505564"/>
    <w:rsid w:val="005067DD"/>
    <w:rsid w:val="00506807"/>
    <w:rsid w:val="00506FD7"/>
    <w:rsid w:val="005077DA"/>
    <w:rsid w:val="00507C09"/>
    <w:rsid w:val="005101F4"/>
    <w:rsid w:val="00511851"/>
    <w:rsid w:val="00511BD8"/>
    <w:rsid w:val="0051412C"/>
    <w:rsid w:val="0051443A"/>
    <w:rsid w:val="00515B9D"/>
    <w:rsid w:val="00516333"/>
    <w:rsid w:val="00521667"/>
    <w:rsid w:val="00522200"/>
    <w:rsid w:val="00522F42"/>
    <w:rsid w:val="005237CA"/>
    <w:rsid w:val="00523A00"/>
    <w:rsid w:val="00523F03"/>
    <w:rsid w:val="00524B0E"/>
    <w:rsid w:val="005257CA"/>
    <w:rsid w:val="00525CFD"/>
    <w:rsid w:val="0052637B"/>
    <w:rsid w:val="005264C1"/>
    <w:rsid w:val="00530588"/>
    <w:rsid w:val="00531BA5"/>
    <w:rsid w:val="005328A8"/>
    <w:rsid w:val="005328DD"/>
    <w:rsid w:val="0053455F"/>
    <w:rsid w:val="00535780"/>
    <w:rsid w:val="00536FAA"/>
    <w:rsid w:val="00537B71"/>
    <w:rsid w:val="00537C9B"/>
    <w:rsid w:val="00543134"/>
    <w:rsid w:val="0054338A"/>
    <w:rsid w:val="0054429F"/>
    <w:rsid w:val="00544D02"/>
    <w:rsid w:val="00545F25"/>
    <w:rsid w:val="00546442"/>
    <w:rsid w:val="00547D87"/>
    <w:rsid w:val="00551C1E"/>
    <w:rsid w:val="005520C3"/>
    <w:rsid w:val="00552901"/>
    <w:rsid w:val="005537F6"/>
    <w:rsid w:val="00553A29"/>
    <w:rsid w:val="00555043"/>
    <w:rsid w:val="005567BF"/>
    <w:rsid w:val="00560306"/>
    <w:rsid w:val="00560C11"/>
    <w:rsid w:val="00561ABD"/>
    <w:rsid w:val="00562F56"/>
    <w:rsid w:val="00563A8D"/>
    <w:rsid w:val="00563CDE"/>
    <w:rsid w:val="0056438E"/>
    <w:rsid w:val="00564AAC"/>
    <w:rsid w:val="00567040"/>
    <w:rsid w:val="005704EA"/>
    <w:rsid w:val="005715EB"/>
    <w:rsid w:val="00571F62"/>
    <w:rsid w:val="0057260E"/>
    <w:rsid w:val="00573777"/>
    <w:rsid w:val="00573B51"/>
    <w:rsid w:val="00574C89"/>
    <w:rsid w:val="005753FC"/>
    <w:rsid w:val="0057587D"/>
    <w:rsid w:val="0057599C"/>
    <w:rsid w:val="005763BC"/>
    <w:rsid w:val="00580869"/>
    <w:rsid w:val="00581C47"/>
    <w:rsid w:val="00582BD8"/>
    <w:rsid w:val="00582E7A"/>
    <w:rsid w:val="005843C2"/>
    <w:rsid w:val="00584E4A"/>
    <w:rsid w:val="00585D97"/>
    <w:rsid w:val="005909B1"/>
    <w:rsid w:val="00591BE1"/>
    <w:rsid w:val="00592562"/>
    <w:rsid w:val="00592AB6"/>
    <w:rsid w:val="005949DD"/>
    <w:rsid w:val="00595D13"/>
    <w:rsid w:val="005967F8"/>
    <w:rsid w:val="00597FF7"/>
    <w:rsid w:val="005A089B"/>
    <w:rsid w:val="005A17BE"/>
    <w:rsid w:val="005A2EE8"/>
    <w:rsid w:val="005A3791"/>
    <w:rsid w:val="005A3CD2"/>
    <w:rsid w:val="005A43B8"/>
    <w:rsid w:val="005B1EF6"/>
    <w:rsid w:val="005B2C85"/>
    <w:rsid w:val="005B718A"/>
    <w:rsid w:val="005C134C"/>
    <w:rsid w:val="005C2F6F"/>
    <w:rsid w:val="005C3BE6"/>
    <w:rsid w:val="005C56E6"/>
    <w:rsid w:val="005C69EF"/>
    <w:rsid w:val="005C73C9"/>
    <w:rsid w:val="005C7E38"/>
    <w:rsid w:val="005D06D5"/>
    <w:rsid w:val="005D25C1"/>
    <w:rsid w:val="005D2889"/>
    <w:rsid w:val="005D3116"/>
    <w:rsid w:val="005D4E97"/>
    <w:rsid w:val="005D543B"/>
    <w:rsid w:val="005D7A0C"/>
    <w:rsid w:val="005D7F3B"/>
    <w:rsid w:val="005E2425"/>
    <w:rsid w:val="005E2AC8"/>
    <w:rsid w:val="005E443A"/>
    <w:rsid w:val="005E7677"/>
    <w:rsid w:val="005E7A12"/>
    <w:rsid w:val="005E7DBD"/>
    <w:rsid w:val="005F16C7"/>
    <w:rsid w:val="005F333F"/>
    <w:rsid w:val="005F4A9B"/>
    <w:rsid w:val="005F5A3C"/>
    <w:rsid w:val="0060115E"/>
    <w:rsid w:val="00602DAC"/>
    <w:rsid w:val="00607667"/>
    <w:rsid w:val="0060794D"/>
    <w:rsid w:val="00610798"/>
    <w:rsid w:val="00610C70"/>
    <w:rsid w:val="00611060"/>
    <w:rsid w:val="00611472"/>
    <w:rsid w:val="0061169B"/>
    <w:rsid w:val="00613EA6"/>
    <w:rsid w:val="006170DD"/>
    <w:rsid w:val="00617B36"/>
    <w:rsid w:val="00620AA2"/>
    <w:rsid w:val="00622256"/>
    <w:rsid w:val="00623694"/>
    <w:rsid w:val="0062424B"/>
    <w:rsid w:val="00624D17"/>
    <w:rsid w:val="006256D7"/>
    <w:rsid w:val="00625F3D"/>
    <w:rsid w:val="00630554"/>
    <w:rsid w:val="00630A29"/>
    <w:rsid w:val="006346D3"/>
    <w:rsid w:val="00634EDF"/>
    <w:rsid w:val="00636F6C"/>
    <w:rsid w:val="006373DB"/>
    <w:rsid w:val="00640144"/>
    <w:rsid w:val="006411A0"/>
    <w:rsid w:val="00641EBF"/>
    <w:rsid w:val="0064280E"/>
    <w:rsid w:val="006436E5"/>
    <w:rsid w:val="0064425B"/>
    <w:rsid w:val="00644FAE"/>
    <w:rsid w:val="006460AC"/>
    <w:rsid w:val="006467DA"/>
    <w:rsid w:val="00647E20"/>
    <w:rsid w:val="00647E47"/>
    <w:rsid w:val="00647FBB"/>
    <w:rsid w:val="00652258"/>
    <w:rsid w:val="00652F97"/>
    <w:rsid w:val="00652F99"/>
    <w:rsid w:val="00653E5E"/>
    <w:rsid w:val="0065463F"/>
    <w:rsid w:val="00655F85"/>
    <w:rsid w:val="006561C0"/>
    <w:rsid w:val="0065647B"/>
    <w:rsid w:val="00656CAC"/>
    <w:rsid w:val="00657CF7"/>
    <w:rsid w:val="00660575"/>
    <w:rsid w:val="00662442"/>
    <w:rsid w:val="00665BCC"/>
    <w:rsid w:val="00666076"/>
    <w:rsid w:val="0066647A"/>
    <w:rsid w:val="00666897"/>
    <w:rsid w:val="00666CE6"/>
    <w:rsid w:val="00666EA8"/>
    <w:rsid w:val="006701F3"/>
    <w:rsid w:val="00670C14"/>
    <w:rsid w:val="00671756"/>
    <w:rsid w:val="00672523"/>
    <w:rsid w:val="00674EA1"/>
    <w:rsid w:val="00675750"/>
    <w:rsid w:val="006768AD"/>
    <w:rsid w:val="00680557"/>
    <w:rsid w:val="00682679"/>
    <w:rsid w:val="00682A56"/>
    <w:rsid w:val="00683809"/>
    <w:rsid w:val="0068415B"/>
    <w:rsid w:val="006846C4"/>
    <w:rsid w:val="00684813"/>
    <w:rsid w:val="00690AAD"/>
    <w:rsid w:val="0069101A"/>
    <w:rsid w:val="00692F8E"/>
    <w:rsid w:val="00693743"/>
    <w:rsid w:val="00694E53"/>
    <w:rsid w:val="0069597B"/>
    <w:rsid w:val="00697033"/>
    <w:rsid w:val="006A0137"/>
    <w:rsid w:val="006A16E6"/>
    <w:rsid w:val="006A1AF1"/>
    <w:rsid w:val="006A2F49"/>
    <w:rsid w:val="006A2F7A"/>
    <w:rsid w:val="006A3FF4"/>
    <w:rsid w:val="006A5D67"/>
    <w:rsid w:val="006A5D7A"/>
    <w:rsid w:val="006A5FAF"/>
    <w:rsid w:val="006A622A"/>
    <w:rsid w:val="006A6578"/>
    <w:rsid w:val="006A6CC4"/>
    <w:rsid w:val="006A7460"/>
    <w:rsid w:val="006B04FF"/>
    <w:rsid w:val="006B1218"/>
    <w:rsid w:val="006B12B6"/>
    <w:rsid w:val="006B268A"/>
    <w:rsid w:val="006B3366"/>
    <w:rsid w:val="006B4173"/>
    <w:rsid w:val="006B578B"/>
    <w:rsid w:val="006B5F56"/>
    <w:rsid w:val="006B642F"/>
    <w:rsid w:val="006B74DE"/>
    <w:rsid w:val="006B794A"/>
    <w:rsid w:val="006B7B34"/>
    <w:rsid w:val="006C119D"/>
    <w:rsid w:val="006C24AF"/>
    <w:rsid w:val="006C36AA"/>
    <w:rsid w:val="006C398F"/>
    <w:rsid w:val="006C4A16"/>
    <w:rsid w:val="006C616D"/>
    <w:rsid w:val="006C7B8E"/>
    <w:rsid w:val="006C7C12"/>
    <w:rsid w:val="006C7F5E"/>
    <w:rsid w:val="006D24AB"/>
    <w:rsid w:val="006D309E"/>
    <w:rsid w:val="006D316F"/>
    <w:rsid w:val="006D4151"/>
    <w:rsid w:val="006D41F6"/>
    <w:rsid w:val="006D4D29"/>
    <w:rsid w:val="006D5640"/>
    <w:rsid w:val="006D6882"/>
    <w:rsid w:val="006D6E00"/>
    <w:rsid w:val="006E01C6"/>
    <w:rsid w:val="006E188C"/>
    <w:rsid w:val="006E28F6"/>
    <w:rsid w:val="006E2C3F"/>
    <w:rsid w:val="006E30E9"/>
    <w:rsid w:val="006E45F4"/>
    <w:rsid w:val="006E4618"/>
    <w:rsid w:val="006E5D44"/>
    <w:rsid w:val="006E667C"/>
    <w:rsid w:val="006E734C"/>
    <w:rsid w:val="006F1203"/>
    <w:rsid w:val="006F2868"/>
    <w:rsid w:val="006F3638"/>
    <w:rsid w:val="006F36CE"/>
    <w:rsid w:val="006F3758"/>
    <w:rsid w:val="006F3D7B"/>
    <w:rsid w:val="006F59FF"/>
    <w:rsid w:val="006F5C37"/>
    <w:rsid w:val="006F5FEE"/>
    <w:rsid w:val="006F6EE9"/>
    <w:rsid w:val="00700310"/>
    <w:rsid w:val="00700314"/>
    <w:rsid w:val="00700BE1"/>
    <w:rsid w:val="0070187E"/>
    <w:rsid w:val="00704E64"/>
    <w:rsid w:val="00712E06"/>
    <w:rsid w:val="00713559"/>
    <w:rsid w:val="00715D22"/>
    <w:rsid w:val="00716864"/>
    <w:rsid w:val="007175CF"/>
    <w:rsid w:val="0072022B"/>
    <w:rsid w:val="0072384F"/>
    <w:rsid w:val="00724596"/>
    <w:rsid w:val="007249F9"/>
    <w:rsid w:val="00724C52"/>
    <w:rsid w:val="00726536"/>
    <w:rsid w:val="00726BAE"/>
    <w:rsid w:val="00730DE0"/>
    <w:rsid w:val="00731FC3"/>
    <w:rsid w:val="00732573"/>
    <w:rsid w:val="00736224"/>
    <w:rsid w:val="0073679B"/>
    <w:rsid w:val="00741AE7"/>
    <w:rsid w:val="00741F24"/>
    <w:rsid w:val="00742D97"/>
    <w:rsid w:val="00744455"/>
    <w:rsid w:val="007446DE"/>
    <w:rsid w:val="00745B3A"/>
    <w:rsid w:val="007472BD"/>
    <w:rsid w:val="00752818"/>
    <w:rsid w:val="00753EC8"/>
    <w:rsid w:val="0075427D"/>
    <w:rsid w:val="007547DE"/>
    <w:rsid w:val="007555B6"/>
    <w:rsid w:val="00755F3D"/>
    <w:rsid w:val="00756DAA"/>
    <w:rsid w:val="0075738C"/>
    <w:rsid w:val="00761B7F"/>
    <w:rsid w:val="00762C12"/>
    <w:rsid w:val="00762CE5"/>
    <w:rsid w:val="00764802"/>
    <w:rsid w:val="0076549F"/>
    <w:rsid w:val="00765747"/>
    <w:rsid w:val="0076616F"/>
    <w:rsid w:val="00767065"/>
    <w:rsid w:val="0077088A"/>
    <w:rsid w:val="00770DFE"/>
    <w:rsid w:val="007728CA"/>
    <w:rsid w:val="007745F1"/>
    <w:rsid w:val="00774A04"/>
    <w:rsid w:val="00774E44"/>
    <w:rsid w:val="00776555"/>
    <w:rsid w:val="00776603"/>
    <w:rsid w:val="00776DD8"/>
    <w:rsid w:val="0078046F"/>
    <w:rsid w:val="00781893"/>
    <w:rsid w:val="007855BB"/>
    <w:rsid w:val="00785A9C"/>
    <w:rsid w:val="00785B89"/>
    <w:rsid w:val="00785CB1"/>
    <w:rsid w:val="00786D44"/>
    <w:rsid w:val="00787628"/>
    <w:rsid w:val="00787A6B"/>
    <w:rsid w:val="00791574"/>
    <w:rsid w:val="00791619"/>
    <w:rsid w:val="00793250"/>
    <w:rsid w:val="00793C57"/>
    <w:rsid w:val="007962B7"/>
    <w:rsid w:val="00796CC8"/>
    <w:rsid w:val="00796FBD"/>
    <w:rsid w:val="007970BE"/>
    <w:rsid w:val="00797C19"/>
    <w:rsid w:val="007A145D"/>
    <w:rsid w:val="007A1819"/>
    <w:rsid w:val="007A30B3"/>
    <w:rsid w:val="007A3AD7"/>
    <w:rsid w:val="007A4455"/>
    <w:rsid w:val="007B2B27"/>
    <w:rsid w:val="007B2C4D"/>
    <w:rsid w:val="007B5164"/>
    <w:rsid w:val="007B5D22"/>
    <w:rsid w:val="007B68AF"/>
    <w:rsid w:val="007B799B"/>
    <w:rsid w:val="007C107A"/>
    <w:rsid w:val="007C1F7D"/>
    <w:rsid w:val="007C2B79"/>
    <w:rsid w:val="007C48EC"/>
    <w:rsid w:val="007C49C1"/>
    <w:rsid w:val="007C4AAE"/>
    <w:rsid w:val="007C60EF"/>
    <w:rsid w:val="007C6CF8"/>
    <w:rsid w:val="007C7A9E"/>
    <w:rsid w:val="007D0B6B"/>
    <w:rsid w:val="007D2C87"/>
    <w:rsid w:val="007D2D9B"/>
    <w:rsid w:val="007D35B8"/>
    <w:rsid w:val="007D3B9D"/>
    <w:rsid w:val="007D4592"/>
    <w:rsid w:val="007D4938"/>
    <w:rsid w:val="007D5D72"/>
    <w:rsid w:val="007D6725"/>
    <w:rsid w:val="007E0EED"/>
    <w:rsid w:val="007E2886"/>
    <w:rsid w:val="007E32A3"/>
    <w:rsid w:val="007E4961"/>
    <w:rsid w:val="007E7358"/>
    <w:rsid w:val="007E78CD"/>
    <w:rsid w:val="007E7907"/>
    <w:rsid w:val="007F2977"/>
    <w:rsid w:val="007F2E11"/>
    <w:rsid w:val="007F2E54"/>
    <w:rsid w:val="007F43B9"/>
    <w:rsid w:val="00800107"/>
    <w:rsid w:val="00801A62"/>
    <w:rsid w:val="00801A7D"/>
    <w:rsid w:val="00801B2E"/>
    <w:rsid w:val="0080226D"/>
    <w:rsid w:val="0080268E"/>
    <w:rsid w:val="008026DE"/>
    <w:rsid w:val="00802AF4"/>
    <w:rsid w:val="00802E51"/>
    <w:rsid w:val="00803336"/>
    <w:rsid w:val="008035EE"/>
    <w:rsid w:val="00804F9A"/>
    <w:rsid w:val="00805BAF"/>
    <w:rsid w:val="008067A7"/>
    <w:rsid w:val="0080681F"/>
    <w:rsid w:val="008070DF"/>
    <w:rsid w:val="00811240"/>
    <w:rsid w:val="008126E4"/>
    <w:rsid w:val="00812EDE"/>
    <w:rsid w:val="008130FC"/>
    <w:rsid w:val="008134D6"/>
    <w:rsid w:val="00813F76"/>
    <w:rsid w:val="00814712"/>
    <w:rsid w:val="008148E4"/>
    <w:rsid w:val="00815AB1"/>
    <w:rsid w:val="008205E7"/>
    <w:rsid w:val="0082081F"/>
    <w:rsid w:val="008212FB"/>
    <w:rsid w:val="008218E6"/>
    <w:rsid w:val="008243D1"/>
    <w:rsid w:val="00824A61"/>
    <w:rsid w:val="008265C8"/>
    <w:rsid w:val="00826B3F"/>
    <w:rsid w:val="00831140"/>
    <w:rsid w:val="00831B13"/>
    <w:rsid w:val="00832783"/>
    <w:rsid w:val="0083284D"/>
    <w:rsid w:val="00832AEF"/>
    <w:rsid w:val="008337A3"/>
    <w:rsid w:val="00834315"/>
    <w:rsid w:val="008343F7"/>
    <w:rsid w:val="00834785"/>
    <w:rsid w:val="00834E3E"/>
    <w:rsid w:val="0083549A"/>
    <w:rsid w:val="008356B4"/>
    <w:rsid w:val="00837AA0"/>
    <w:rsid w:val="00840E76"/>
    <w:rsid w:val="00842E10"/>
    <w:rsid w:val="00843074"/>
    <w:rsid w:val="00845EC9"/>
    <w:rsid w:val="00846F1F"/>
    <w:rsid w:val="0084728B"/>
    <w:rsid w:val="00851A21"/>
    <w:rsid w:val="00851A46"/>
    <w:rsid w:val="008528DC"/>
    <w:rsid w:val="00853249"/>
    <w:rsid w:val="00853690"/>
    <w:rsid w:val="008551CA"/>
    <w:rsid w:val="00855ED0"/>
    <w:rsid w:val="00856561"/>
    <w:rsid w:val="00856984"/>
    <w:rsid w:val="00856A0D"/>
    <w:rsid w:val="008571BA"/>
    <w:rsid w:val="00857AD6"/>
    <w:rsid w:val="008602E0"/>
    <w:rsid w:val="00861624"/>
    <w:rsid w:val="0086334A"/>
    <w:rsid w:val="00863600"/>
    <w:rsid w:val="008643F8"/>
    <w:rsid w:val="00865556"/>
    <w:rsid w:val="00865C68"/>
    <w:rsid w:val="00867E83"/>
    <w:rsid w:val="008707B9"/>
    <w:rsid w:val="00870B4D"/>
    <w:rsid w:val="0087128B"/>
    <w:rsid w:val="00871DE0"/>
    <w:rsid w:val="00872A49"/>
    <w:rsid w:val="008732A6"/>
    <w:rsid w:val="0087470D"/>
    <w:rsid w:val="00874DB1"/>
    <w:rsid w:val="008755AA"/>
    <w:rsid w:val="0087604F"/>
    <w:rsid w:val="00876E45"/>
    <w:rsid w:val="008774B4"/>
    <w:rsid w:val="008801B1"/>
    <w:rsid w:val="0088059E"/>
    <w:rsid w:val="00882352"/>
    <w:rsid w:val="00883D0E"/>
    <w:rsid w:val="00884D8E"/>
    <w:rsid w:val="00886640"/>
    <w:rsid w:val="008866B4"/>
    <w:rsid w:val="00891869"/>
    <w:rsid w:val="008920E0"/>
    <w:rsid w:val="008938E4"/>
    <w:rsid w:val="00896289"/>
    <w:rsid w:val="008962A4"/>
    <w:rsid w:val="00896327"/>
    <w:rsid w:val="008A03BF"/>
    <w:rsid w:val="008A0EDB"/>
    <w:rsid w:val="008A1F6A"/>
    <w:rsid w:val="008A3F53"/>
    <w:rsid w:val="008A4978"/>
    <w:rsid w:val="008A5FB6"/>
    <w:rsid w:val="008A75B9"/>
    <w:rsid w:val="008A7BDA"/>
    <w:rsid w:val="008A7CA5"/>
    <w:rsid w:val="008B0806"/>
    <w:rsid w:val="008B23E6"/>
    <w:rsid w:val="008B3A98"/>
    <w:rsid w:val="008B3AF8"/>
    <w:rsid w:val="008B4243"/>
    <w:rsid w:val="008B4DCA"/>
    <w:rsid w:val="008B54D5"/>
    <w:rsid w:val="008B5994"/>
    <w:rsid w:val="008B68B2"/>
    <w:rsid w:val="008B75E5"/>
    <w:rsid w:val="008B7ACB"/>
    <w:rsid w:val="008B7F9B"/>
    <w:rsid w:val="008C00BF"/>
    <w:rsid w:val="008C11D3"/>
    <w:rsid w:val="008C11F4"/>
    <w:rsid w:val="008C2794"/>
    <w:rsid w:val="008C326B"/>
    <w:rsid w:val="008C3D62"/>
    <w:rsid w:val="008C4F71"/>
    <w:rsid w:val="008C5FDC"/>
    <w:rsid w:val="008C60A5"/>
    <w:rsid w:val="008C69A2"/>
    <w:rsid w:val="008C72B4"/>
    <w:rsid w:val="008D27FE"/>
    <w:rsid w:val="008D2C10"/>
    <w:rsid w:val="008D3D67"/>
    <w:rsid w:val="008D43B6"/>
    <w:rsid w:val="008D4DB6"/>
    <w:rsid w:val="008D6BF1"/>
    <w:rsid w:val="008D7464"/>
    <w:rsid w:val="008E1087"/>
    <w:rsid w:val="008E252B"/>
    <w:rsid w:val="008E4602"/>
    <w:rsid w:val="008E4BCC"/>
    <w:rsid w:val="008E5137"/>
    <w:rsid w:val="008E5772"/>
    <w:rsid w:val="008E6207"/>
    <w:rsid w:val="008E67D0"/>
    <w:rsid w:val="008E6D0F"/>
    <w:rsid w:val="008E7057"/>
    <w:rsid w:val="008F07C6"/>
    <w:rsid w:val="008F0C00"/>
    <w:rsid w:val="008F0E19"/>
    <w:rsid w:val="008F1F47"/>
    <w:rsid w:val="008F3C3E"/>
    <w:rsid w:val="008F48A1"/>
    <w:rsid w:val="008F4C91"/>
    <w:rsid w:val="0090019E"/>
    <w:rsid w:val="009005B1"/>
    <w:rsid w:val="009013E6"/>
    <w:rsid w:val="0090182C"/>
    <w:rsid w:val="00901EDD"/>
    <w:rsid w:val="009034A4"/>
    <w:rsid w:val="00904FC3"/>
    <w:rsid w:val="00905807"/>
    <w:rsid w:val="00905F2C"/>
    <w:rsid w:val="0090664A"/>
    <w:rsid w:val="00906EA2"/>
    <w:rsid w:val="00907C7E"/>
    <w:rsid w:val="00910561"/>
    <w:rsid w:val="00910D44"/>
    <w:rsid w:val="0091203A"/>
    <w:rsid w:val="0091311E"/>
    <w:rsid w:val="0091335A"/>
    <w:rsid w:val="00914D51"/>
    <w:rsid w:val="009158B3"/>
    <w:rsid w:val="00917D4D"/>
    <w:rsid w:val="00920F4C"/>
    <w:rsid w:val="00923691"/>
    <w:rsid w:val="00923E74"/>
    <w:rsid w:val="0092412B"/>
    <w:rsid w:val="00924303"/>
    <w:rsid w:val="009243EB"/>
    <w:rsid w:val="00925880"/>
    <w:rsid w:val="00927629"/>
    <w:rsid w:val="009305C0"/>
    <w:rsid w:val="009310AD"/>
    <w:rsid w:val="0093416D"/>
    <w:rsid w:val="009342F9"/>
    <w:rsid w:val="00934551"/>
    <w:rsid w:val="00934DB4"/>
    <w:rsid w:val="0093662B"/>
    <w:rsid w:val="009404D6"/>
    <w:rsid w:val="009413DB"/>
    <w:rsid w:val="009419B7"/>
    <w:rsid w:val="00941DEC"/>
    <w:rsid w:val="00942F9F"/>
    <w:rsid w:val="009436BC"/>
    <w:rsid w:val="009449A0"/>
    <w:rsid w:val="009459F5"/>
    <w:rsid w:val="0094641F"/>
    <w:rsid w:val="009471CD"/>
    <w:rsid w:val="00950603"/>
    <w:rsid w:val="009523B8"/>
    <w:rsid w:val="00953DFE"/>
    <w:rsid w:val="00954A04"/>
    <w:rsid w:val="00955BA2"/>
    <w:rsid w:val="009561B5"/>
    <w:rsid w:val="0095624B"/>
    <w:rsid w:val="00956C76"/>
    <w:rsid w:val="00956F81"/>
    <w:rsid w:val="009577D3"/>
    <w:rsid w:val="00957DB1"/>
    <w:rsid w:val="0096076A"/>
    <w:rsid w:val="009608C8"/>
    <w:rsid w:val="009618D4"/>
    <w:rsid w:val="00961D05"/>
    <w:rsid w:val="00962344"/>
    <w:rsid w:val="00964365"/>
    <w:rsid w:val="009652D6"/>
    <w:rsid w:val="00967004"/>
    <w:rsid w:val="00971182"/>
    <w:rsid w:val="00971284"/>
    <w:rsid w:val="00972845"/>
    <w:rsid w:val="00973EB7"/>
    <w:rsid w:val="00976B3B"/>
    <w:rsid w:val="00983662"/>
    <w:rsid w:val="00984544"/>
    <w:rsid w:val="0098478C"/>
    <w:rsid w:val="00985B0D"/>
    <w:rsid w:val="009866E2"/>
    <w:rsid w:val="00986FF7"/>
    <w:rsid w:val="00987EFF"/>
    <w:rsid w:val="0099175C"/>
    <w:rsid w:val="00991F74"/>
    <w:rsid w:val="0099229F"/>
    <w:rsid w:val="00992D1D"/>
    <w:rsid w:val="00992DAD"/>
    <w:rsid w:val="00992DFB"/>
    <w:rsid w:val="0099464D"/>
    <w:rsid w:val="0099518E"/>
    <w:rsid w:val="00996274"/>
    <w:rsid w:val="009971AC"/>
    <w:rsid w:val="009A0B41"/>
    <w:rsid w:val="009A0BFD"/>
    <w:rsid w:val="009A109E"/>
    <w:rsid w:val="009A1A85"/>
    <w:rsid w:val="009A1B4E"/>
    <w:rsid w:val="009A2C15"/>
    <w:rsid w:val="009A364B"/>
    <w:rsid w:val="009A3FAE"/>
    <w:rsid w:val="009A5CC4"/>
    <w:rsid w:val="009A6390"/>
    <w:rsid w:val="009A63C3"/>
    <w:rsid w:val="009A6C54"/>
    <w:rsid w:val="009A6C7F"/>
    <w:rsid w:val="009A734C"/>
    <w:rsid w:val="009A7740"/>
    <w:rsid w:val="009A79D4"/>
    <w:rsid w:val="009B0944"/>
    <w:rsid w:val="009B0B3F"/>
    <w:rsid w:val="009B0B63"/>
    <w:rsid w:val="009B18FB"/>
    <w:rsid w:val="009B1D35"/>
    <w:rsid w:val="009B1DA2"/>
    <w:rsid w:val="009B3F39"/>
    <w:rsid w:val="009B3F75"/>
    <w:rsid w:val="009B4272"/>
    <w:rsid w:val="009B5588"/>
    <w:rsid w:val="009B6BBD"/>
    <w:rsid w:val="009B709B"/>
    <w:rsid w:val="009C03C1"/>
    <w:rsid w:val="009C0B1C"/>
    <w:rsid w:val="009C27F2"/>
    <w:rsid w:val="009C4B35"/>
    <w:rsid w:val="009C5A6A"/>
    <w:rsid w:val="009C5C06"/>
    <w:rsid w:val="009C7D8A"/>
    <w:rsid w:val="009C7FFD"/>
    <w:rsid w:val="009D0F15"/>
    <w:rsid w:val="009D16EB"/>
    <w:rsid w:val="009D1E1E"/>
    <w:rsid w:val="009D2B78"/>
    <w:rsid w:val="009D3B79"/>
    <w:rsid w:val="009D41FE"/>
    <w:rsid w:val="009D53E2"/>
    <w:rsid w:val="009D6127"/>
    <w:rsid w:val="009D622F"/>
    <w:rsid w:val="009D7213"/>
    <w:rsid w:val="009E0A22"/>
    <w:rsid w:val="009E0D04"/>
    <w:rsid w:val="009E2712"/>
    <w:rsid w:val="009E7C19"/>
    <w:rsid w:val="009F0E8B"/>
    <w:rsid w:val="009F148D"/>
    <w:rsid w:val="009F1555"/>
    <w:rsid w:val="009F2930"/>
    <w:rsid w:val="009F325C"/>
    <w:rsid w:val="009F32E8"/>
    <w:rsid w:val="009F46DD"/>
    <w:rsid w:val="009F4AE7"/>
    <w:rsid w:val="009F5221"/>
    <w:rsid w:val="009F598A"/>
    <w:rsid w:val="009F73E2"/>
    <w:rsid w:val="009F7DE6"/>
    <w:rsid w:val="00A004F2"/>
    <w:rsid w:val="00A024AF"/>
    <w:rsid w:val="00A02FEE"/>
    <w:rsid w:val="00A0311A"/>
    <w:rsid w:val="00A03C8C"/>
    <w:rsid w:val="00A03E70"/>
    <w:rsid w:val="00A0574C"/>
    <w:rsid w:val="00A10291"/>
    <w:rsid w:val="00A11B63"/>
    <w:rsid w:val="00A11CF3"/>
    <w:rsid w:val="00A1387A"/>
    <w:rsid w:val="00A138C5"/>
    <w:rsid w:val="00A14AF4"/>
    <w:rsid w:val="00A1580D"/>
    <w:rsid w:val="00A1661E"/>
    <w:rsid w:val="00A16755"/>
    <w:rsid w:val="00A16A5A"/>
    <w:rsid w:val="00A16E81"/>
    <w:rsid w:val="00A17159"/>
    <w:rsid w:val="00A21FCD"/>
    <w:rsid w:val="00A2363D"/>
    <w:rsid w:val="00A241B9"/>
    <w:rsid w:val="00A2591E"/>
    <w:rsid w:val="00A2596B"/>
    <w:rsid w:val="00A26727"/>
    <w:rsid w:val="00A27A22"/>
    <w:rsid w:val="00A27A50"/>
    <w:rsid w:val="00A27F65"/>
    <w:rsid w:val="00A30BD7"/>
    <w:rsid w:val="00A31275"/>
    <w:rsid w:val="00A31C9A"/>
    <w:rsid w:val="00A330A6"/>
    <w:rsid w:val="00A35D16"/>
    <w:rsid w:val="00A36AC8"/>
    <w:rsid w:val="00A40B0D"/>
    <w:rsid w:val="00A40D83"/>
    <w:rsid w:val="00A42834"/>
    <w:rsid w:val="00A4409E"/>
    <w:rsid w:val="00A463DF"/>
    <w:rsid w:val="00A464E2"/>
    <w:rsid w:val="00A465EB"/>
    <w:rsid w:val="00A46C28"/>
    <w:rsid w:val="00A47687"/>
    <w:rsid w:val="00A500AC"/>
    <w:rsid w:val="00A51FB6"/>
    <w:rsid w:val="00A53E2A"/>
    <w:rsid w:val="00A5542A"/>
    <w:rsid w:val="00A55E1D"/>
    <w:rsid w:val="00A62C56"/>
    <w:rsid w:val="00A630E2"/>
    <w:rsid w:val="00A632DE"/>
    <w:rsid w:val="00A63DF1"/>
    <w:rsid w:val="00A643D7"/>
    <w:rsid w:val="00A64404"/>
    <w:rsid w:val="00A65FE3"/>
    <w:rsid w:val="00A6709A"/>
    <w:rsid w:val="00A678EE"/>
    <w:rsid w:val="00A67AC3"/>
    <w:rsid w:val="00A705A4"/>
    <w:rsid w:val="00A70B81"/>
    <w:rsid w:val="00A7148A"/>
    <w:rsid w:val="00A71877"/>
    <w:rsid w:val="00A71A63"/>
    <w:rsid w:val="00A72887"/>
    <w:rsid w:val="00A732CB"/>
    <w:rsid w:val="00A73AD4"/>
    <w:rsid w:val="00A73E8C"/>
    <w:rsid w:val="00A741C5"/>
    <w:rsid w:val="00A75535"/>
    <w:rsid w:val="00A75602"/>
    <w:rsid w:val="00A7610A"/>
    <w:rsid w:val="00A76240"/>
    <w:rsid w:val="00A76324"/>
    <w:rsid w:val="00A80A61"/>
    <w:rsid w:val="00A86D28"/>
    <w:rsid w:val="00A91E5A"/>
    <w:rsid w:val="00A92045"/>
    <w:rsid w:val="00A936B0"/>
    <w:rsid w:val="00A95470"/>
    <w:rsid w:val="00A95635"/>
    <w:rsid w:val="00A95AFB"/>
    <w:rsid w:val="00A96432"/>
    <w:rsid w:val="00A96D3A"/>
    <w:rsid w:val="00AA065F"/>
    <w:rsid w:val="00AA1E0B"/>
    <w:rsid w:val="00AA5C2E"/>
    <w:rsid w:val="00AA6594"/>
    <w:rsid w:val="00AA6F34"/>
    <w:rsid w:val="00AB0490"/>
    <w:rsid w:val="00AB0884"/>
    <w:rsid w:val="00AB0CD4"/>
    <w:rsid w:val="00AB0FAE"/>
    <w:rsid w:val="00AB2F20"/>
    <w:rsid w:val="00AB3AB8"/>
    <w:rsid w:val="00AB55BA"/>
    <w:rsid w:val="00AB67D2"/>
    <w:rsid w:val="00AB7856"/>
    <w:rsid w:val="00AB7C0F"/>
    <w:rsid w:val="00AC0775"/>
    <w:rsid w:val="00AC11B9"/>
    <w:rsid w:val="00AC3146"/>
    <w:rsid w:val="00AC33AE"/>
    <w:rsid w:val="00AC3ED3"/>
    <w:rsid w:val="00AC3EF0"/>
    <w:rsid w:val="00AC4719"/>
    <w:rsid w:val="00AC5BCB"/>
    <w:rsid w:val="00AC68F2"/>
    <w:rsid w:val="00AC769E"/>
    <w:rsid w:val="00AC7B32"/>
    <w:rsid w:val="00AD0CDD"/>
    <w:rsid w:val="00AD0E8D"/>
    <w:rsid w:val="00AD0F3D"/>
    <w:rsid w:val="00AD136D"/>
    <w:rsid w:val="00AD1BC1"/>
    <w:rsid w:val="00AD2222"/>
    <w:rsid w:val="00AD45BF"/>
    <w:rsid w:val="00AD492C"/>
    <w:rsid w:val="00AD5952"/>
    <w:rsid w:val="00AE01AE"/>
    <w:rsid w:val="00AE0D28"/>
    <w:rsid w:val="00AE1B75"/>
    <w:rsid w:val="00AE2C03"/>
    <w:rsid w:val="00AE3374"/>
    <w:rsid w:val="00AE43F8"/>
    <w:rsid w:val="00AE4F38"/>
    <w:rsid w:val="00AE544A"/>
    <w:rsid w:val="00AE55D2"/>
    <w:rsid w:val="00AF025E"/>
    <w:rsid w:val="00AF3D26"/>
    <w:rsid w:val="00AF51C9"/>
    <w:rsid w:val="00AF79F1"/>
    <w:rsid w:val="00B02539"/>
    <w:rsid w:val="00B0291E"/>
    <w:rsid w:val="00B02FF9"/>
    <w:rsid w:val="00B04791"/>
    <w:rsid w:val="00B0552A"/>
    <w:rsid w:val="00B05BAE"/>
    <w:rsid w:val="00B05C89"/>
    <w:rsid w:val="00B0625E"/>
    <w:rsid w:val="00B06E0F"/>
    <w:rsid w:val="00B06E18"/>
    <w:rsid w:val="00B071A2"/>
    <w:rsid w:val="00B10390"/>
    <w:rsid w:val="00B127BF"/>
    <w:rsid w:val="00B12AC3"/>
    <w:rsid w:val="00B15A07"/>
    <w:rsid w:val="00B16C6D"/>
    <w:rsid w:val="00B17A21"/>
    <w:rsid w:val="00B17D2E"/>
    <w:rsid w:val="00B17EC7"/>
    <w:rsid w:val="00B20419"/>
    <w:rsid w:val="00B21F07"/>
    <w:rsid w:val="00B23102"/>
    <w:rsid w:val="00B2472E"/>
    <w:rsid w:val="00B25419"/>
    <w:rsid w:val="00B255F9"/>
    <w:rsid w:val="00B25C17"/>
    <w:rsid w:val="00B2605D"/>
    <w:rsid w:val="00B2664A"/>
    <w:rsid w:val="00B30760"/>
    <w:rsid w:val="00B32AE5"/>
    <w:rsid w:val="00B33431"/>
    <w:rsid w:val="00B33C0B"/>
    <w:rsid w:val="00B33F8B"/>
    <w:rsid w:val="00B3524A"/>
    <w:rsid w:val="00B36802"/>
    <w:rsid w:val="00B36F00"/>
    <w:rsid w:val="00B3764D"/>
    <w:rsid w:val="00B405E8"/>
    <w:rsid w:val="00B40A3E"/>
    <w:rsid w:val="00B44A4F"/>
    <w:rsid w:val="00B454BA"/>
    <w:rsid w:val="00B45AFB"/>
    <w:rsid w:val="00B46B4D"/>
    <w:rsid w:val="00B50AE7"/>
    <w:rsid w:val="00B50B15"/>
    <w:rsid w:val="00B50BD3"/>
    <w:rsid w:val="00B52387"/>
    <w:rsid w:val="00B54986"/>
    <w:rsid w:val="00B54AD3"/>
    <w:rsid w:val="00B557D1"/>
    <w:rsid w:val="00B557DD"/>
    <w:rsid w:val="00B55D00"/>
    <w:rsid w:val="00B5648C"/>
    <w:rsid w:val="00B572CB"/>
    <w:rsid w:val="00B618D6"/>
    <w:rsid w:val="00B61B29"/>
    <w:rsid w:val="00B63FAB"/>
    <w:rsid w:val="00B640CA"/>
    <w:rsid w:val="00B64269"/>
    <w:rsid w:val="00B66C2F"/>
    <w:rsid w:val="00B67253"/>
    <w:rsid w:val="00B677D5"/>
    <w:rsid w:val="00B6797B"/>
    <w:rsid w:val="00B7177C"/>
    <w:rsid w:val="00B72A29"/>
    <w:rsid w:val="00B773EA"/>
    <w:rsid w:val="00B77AD3"/>
    <w:rsid w:val="00B77F61"/>
    <w:rsid w:val="00B8056F"/>
    <w:rsid w:val="00B809A3"/>
    <w:rsid w:val="00B80E40"/>
    <w:rsid w:val="00B8197A"/>
    <w:rsid w:val="00B81F01"/>
    <w:rsid w:val="00B8208D"/>
    <w:rsid w:val="00B827B2"/>
    <w:rsid w:val="00B83DC9"/>
    <w:rsid w:val="00B845B7"/>
    <w:rsid w:val="00B846B2"/>
    <w:rsid w:val="00B85FC7"/>
    <w:rsid w:val="00B9042A"/>
    <w:rsid w:val="00B91403"/>
    <w:rsid w:val="00B9378D"/>
    <w:rsid w:val="00B94116"/>
    <w:rsid w:val="00B96111"/>
    <w:rsid w:val="00B96B23"/>
    <w:rsid w:val="00B96EF6"/>
    <w:rsid w:val="00B97110"/>
    <w:rsid w:val="00BA01D4"/>
    <w:rsid w:val="00BA0201"/>
    <w:rsid w:val="00BA0BA0"/>
    <w:rsid w:val="00BA161D"/>
    <w:rsid w:val="00BA2F7D"/>
    <w:rsid w:val="00BA3B27"/>
    <w:rsid w:val="00BA44C9"/>
    <w:rsid w:val="00BA53AA"/>
    <w:rsid w:val="00BA7CEA"/>
    <w:rsid w:val="00BB05A3"/>
    <w:rsid w:val="00BB0701"/>
    <w:rsid w:val="00BB0CF0"/>
    <w:rsid w:val="00BB1308"/>
    <w:rsid w:val="00BB2B65"/>
    <w:rsid w:val="00BB31D1"/>
    <w:rsid w:val="00BB35FC"/>
    <w:rsid w:val="00BB3605"/>
    <w:rsid w:val="00BB4826"/>
    <w:rsid w:val="00BB60ED"/>
    <w:rsid w:val="00BB6629"/>
    <w:rsid w:val="00BB6AAE"/>
    <w:rsid w:val="00BB77DA"/>
    <w:rsid w:val="00BB7ABD"/>
    <w:rsid w:val="00BC0684"/>
    <w:rsid w:val="00BC21E8"/>
    <w:rsid w:val="00BC26B6"/>
    <w:rsid w:val="00BC2776"/>
    <w:rsid w:val="00BC28B4"/>
    <w:rsid w:val="00BC29A2"/>
    <w:rsid w:val="00BC4D51"/>
    <w:rsid w:val="00BC61BA"/>
    <w:rsid w:val="00BC6E70"/>
    <w:rsid w:val="00BC72D3"/>
    <w:rsid w:val="00BC757B"/>
    <w:rsid w:val="00BC7B03"/>
    <w:rsid w:val="00BC7F8B"/>
    <w:rsid w:val="00BD0F2E"/>
    <w:rsid w:val="00BD252D"/>
    <w:rsid w:val="00BD3221"/>
    <w:rsid w:val="00BD46E5"/>
    <w:rsid w:val="00BD5B48"/>
    <w:rsid w:val="00BD6924"/>
    <w:rsid w:val="00BD6DAF"/>
    <w:rsid w:val="00BE03BC"/>
    <w:rsid w:val="00BE0E00"/>
    <w:rsid w:val="00BE21CE"/>
    <w:rsid w:val="00BE2C2C"/>
    <w:rsid w:val="00BE2F14"/>
    <w:rsid w:val="00BE3583"/>
    <w:rsid w:val="00BE39C7"/>
    <w:rsid w:val="00BE3BAD"/>
    <w:rsid w:val="00BE6A99"/>
    <w:rsid w:val="00BF0D93"/>
    <w:rsid w:val="00BF2D5B"/>
    <w:rsid w:val="00BF3074"/>
    <w:rsid w:val="00BF341F"/>
    <w:rsid w:val="00BF3E8C"/>
    <w:rsid w:val="00BF466B"/>
    <w:rsid w:val="00BF60DA"/>
    <w:rsid w:val="00BF772E"/>
    <w:rsid w:val="00C0288A"/>
    <w:rsid w:val="00C02D44"/>
    <w:rsid w:val="00C03C72"/>
    <w:rsid w:val="00C04AFF"/>
    <w:rsid w:val="00C04D8B"/>
    <w:rsid w:val="00C04E21"/>
    <w:rsid w:val="00C053A8"/>
    <w:rsid w:val="00C05936"/>
    <w:rsid w:val="00C07D86"/>
    <w:rsid w:val="00C10360"/>
    <w:rsid w:val="00C1047E"/>
    <w:rsid w:val="00C10ECE"/>
    <w:rsid w:val="00C11FDE"/>
    <w:rsid w:val="00C12077"/>
    <w:rsid w:val="00C12AB9"/>
    <w:rsid w:val="00C12BF8"/>
    <w:rsid w:val="00C12F8F"/>
    <w:rsid w:val="00C132B7"/>
    <w:rsid w:val="00C13679"/>
    <w:rsid w:val="00C1628B"/>
    <w:rsid w:val="00C16C54"/>
    <w:rsid w:val="00C17CA9"/>
    <w:rsid w:val="00C17D17"/>
    <w:rsid w:val="00C21477"/>
    <w:rsid w:val="00C215B5"/>
    <w:rsid w:val="00C23956"/>
    <w:rsid w:val="00C24001"/>
    <w:rsid w:val="00C27024"/>
    <w:rsid w:val="00C27653"/>
    <w:rsid w:val="00C27BBB"/>
    <w:rsid w:val="00C27BF8"/>
    <w:rsid w:val="00C30563"/>
    <w:rsid w:val="00C32491"/>
    <w:rsid w:val="00C34DC1"/>
    <w:rsid w:val="00C35B24"/>
    <w:rsid w:val="00C3618D"/>
    <w:rsid w:val="00C36C1B"/>
    <w:rsid w:val="00C37681"/>
    <w:rsid w:val="00C37A89"/>
    <w:rsid w:val="00C37C99"/>
    <w:rsid w:val="00C410F6"/>
    <w:rsid w:val="00C4189C"/>
    <w:rsid w:val="00C41FFB"/>
    <w:rsid w:val="00C4371F"/>
    <w:rsid w:val="00C437D3"/>
    <w:rsid w:val="00C44C63"/>
    <w:rsid w:val="00C44DAE"/>
    <w:rsid w:val="00C45F33"/>
    <w:rsid w:val="00C45FE3"/>
    <w:rsid w:val="00C475D4"/>
    <w:rsid w:val="00C50119"/>
    <w:rsid w:val="00C50D5B"/>
    <w:rsid w:val="00C51E5F"/>
    <w:rsid w:val="00C51F72"/>
    <w:rsid w:val="00C542DB"/>
    <w:rsid w:val="00C55999"/>
    <w:rsid w:val="00C56B06"/>
    <w:rsid w:val="00C56D57"/>
    <w:rsid w:val="00C56E97"/>
    <w:rsid w:val="00C614EF"/>
    <w:rsid w:val="00C62C7D"/>
    <w:rsid w:val="00C63124"/>
    <w:rsid w:val="00C71BAD"/>
    <w:rsid w:val="00C76A20"/>
    <w:rsid w:val="00C76EF9"/>
    <w:rsid w:val="00C81E64"/>
    <w:rsid w:val="00C840DD"/>
    <w:rsid w:val="00C845C6"/>
    <w:rsid w:val="00C84C65"/>
    <w:rsid w:val="00C860E5"/>
    <w:rsid w:val="00C9022A"/>
    <w:rsid w:val="00C92F14"/>
    <w:rsid w:val="00C93639"/>
    <w:rsid w:val="00C93F87"/>
    <w:rsid w:val="00C93FE9"/>
    <w:rsid w:val="00C952D4"/>
    <w:rsid w:val="00C966CF"/>
    <w:rsid w:val="00C967A6"/>
    <w:rsid w:val="00C9741C"/>
    <w:rsid w:val="00C97C4B"/>
    <w:rsid w:val="00CA0B24"/>
    <w:rsid w:val="00CA2DB4"/>
    <w:rsid w:val="00CA53B0"/>
    <w:rsid w:val="00CA6A7F"/>
    <w:rsid w:val="00CA7864"/>
    <w:rsid w:val="00CA7CC3"/>
    <w:rsid w:val="00CB023B"/>
    <w:rsid w:val="00CB0567"/>
    <w:rsid w:val="00CB1040"/>
    <w:rsid w:val="00CB10EA"/>
    <w:rsid w:val="00CB1260"/>
    <w:rsid w:val="00CB168E"/>
    <w:rsid w:val="00CB16E5"/>
    <w:rsid w:val="00CB182E"/>
    <w:rsid w:val="00CB1AAC"/>
    <w:rsid w:val="00CB2A76"/>
    <w:rsid w:val="00CB30E3"/>
    <w:rsid w:val="00CB5ED3"/>
    <w:rsid w:val="00CB7869"/>
    <w:rsid w:val="00CC029F"/>
    <w:rsid w:val="00CC200B"/>
    <w:rsid w:val="00CC2FE4"/>
    <w:rsid w:val="00CC44C0"/>
    <w:rsid w:val="00CC539E"/>
    <w:rsid w:val="00CC592A"/>
    <w:rsid w:val="00CC60E5"/>
    <w:rsid w:val="00CC6E24"/>
    <w:rsid w:val="00CD00E1"/>
    <w:rsid w:val="00CD18F1"/>
    <w:rsid w:val="00CD4018"/>
    <w:rsid w:val="00CD47DF"/>
    <w:rsid w:val="00CD6065"/>
    <w:rsid w:val="00CD75CE"/>
    <w:rsid w:val="00CE1B39"/>
    <w:rsid w:val="00CE20AB"/>
    <w:rsid w:val="00CE26CE"/>
    <w:rsid w:val="00CE335D"/>
    <w:rsid w:val="00CE49C0"/>
    <w:rsid w:val="00CE6051"/>
    <w:rsid w:val="00CF0702"/>
    <w:rsid w:val="00CF1048"/>
    <w:rsid w:val="00CF1A51"/>
    <w:rsid w:val="00CF2799"/>
    <w:rsid w:val="00CF4FD4"/>
    <w:rsid w:val="00CF51C6"/>
    <w:rsid w:val="00CF73B5"/>
    <w:rsid w:val="00CF753C"/>
    <w:rsid w:val="00D00704"/>
    <w:rsid w:val="00D00E01"/>
    <w:rsid w:val="00D023D3"/>
    <w:rsid w:val="00D05963"/>
    <w:rsid w:val="00D06298"/>
    <w:rsid w:val="00D073C6"/>
    <w:rsid w:val="00D1097A"/>
    <w:rsid w:val="00D12A4B"/>
    <w:rsid w:val="00D12E5E"/>
    <w:rsid w:val="00D15405"/>
    <w:rsid w:val="00D156C4"/>
    <w:rsid w:val="00D17A64"/>
    <w:rsid w:val="00D20B19"/>
    <w:rsid w:val="00D22418"/>
    <w:rsid w:val="00D228E9"/>
    <w:rsid w:val="00D22A53"/>
    <w:rsid w:val="00D23202"/>
    <w:rsid w:val="00D23C7F"/>
    <w:rsid w:val="00D30161"/>
    <w:rsid w:val="00D31944"/>
    <w:rsid w:val="00D31D8A"/>
    <w:rsid w:val="00D32541"/>
    <w:rsid w:val="00D325EA"/>
    <w:rsid w:val="00D33244"/>
    <w:rsid w:val="00D347EC"/>
    <w:rsid w:val="00D34BE8"/>
    <w:rsid w:val="00D36B38"/>
    <w:rsid w:val="00D36F5E"/>
    <w:rsid w:val="00D371E2"/>
    <w:rsid w:val="00D3773D"/>
    <w:rsid w:val="00D37A2E"/>
    <w:rsid w:val="00D401ED"/>
    <w:rsid w:val="00D41FE7"/>
    <w:rsid w:val="00D42979"/>
    <w:rsid w:val="00D43037"/>
    <w:rsid w:val="00D45744"/>
    <w:rsid w:val="00D45FE4"/>
    <w:rsid w:val="00D47021"/>
    <w:rsid w:val="00D500DB"/>
    <w:rsid w:val="00D505C9"/>
    <w:rsid w:val="00D50805"/>
    <w:rsid w:val="00D5092E"/>
    <w:rsid w:val="00D512E0"/>
    <w:rsid w:val="00D5186C"/>
    <w:rsid w:val="00D52200"/>
    <w:rsid w:val="00D52DA5"/>
    <w:rsid w:val="00D535DA"/>
    <w:rsid w:val="00D53A3D"/>
    <w:rsid w:val="00D54362"/>
    <w:rsid w:val="00D549E1"/>
    <w:rsid w:val="00D5649D"/>
    <w:rsid w:val="00D56C30"/>
    <w:rsid w:val="00D572B1"/>
    <w:rsid w:val="00D6052C"/>
    <w:rsid w:val="00D60E33"/>
    <w:rsid w:val="00D60F2A"/>
    <w:rsid w:val="00D61B23"/>
    <w:rsid w:val="00D61D3E"/>
    <w:rsid w:val="00D62773"/>
    <w:rsid w:val="00D64FE9"/>
    <w:rsid w:val="00D6624B"/>
    <w:rsid w:val="00D6798A"/>
    <w:rsid w:val="00D67E2D"/>
    <w:rsid w:val="00D7091B"/>
    <w:rsid w:val="00D70C65"/>
    <w:rsid w:val="00D71FCB"/>
    <w:rsid w:val="00D723DE"/>
    <w:rsid w:val="00D7348D"/>
    <w:rsid w:val="00D73869"/>
    <w:rsid w:val="00D77919"/>
    <w:rsid w:val="00D7791A"/>
    <w:rsid w:val="00D81C3C"/>
    <w:rsid w:val="00D81DAB"/>
    <w:rsid w:val="00D82A55"/>
    <w:rsid w:val="00D83C77"/>
    <w:rsid w:val="00D845A6"/>
    <w:rsid w:val="00D84A10"/>
    <w:rsid w:val="00D84D8D"/>
    <w:rsid w:val="00D850EF"/>
    <w:rsid w:val="00D85B2B"/>
    <w:rsid w:val="00D85C57"/>
    <w:rsid w:val="00D8602A"/>
    <w:rsid w:val="00D86091"/>
    <w:rsid w:val="00D864B0"/>
    <w:rsid w:val="00D86594"/>
    <w:rsid w:val="00D871A3"/>
    <w:rsid w:val="00D87A51"/>
    <w:rsid w:val="00D905DE"/>
    <w:rsid w:val="00D91019"/>
    <w:rsid w:val="00D9141D"/>
    <w:rsid w:val="00D93222"/>
    <w:rsid w:val="00D94A03"/>
    <w:rsid w:val="00D9698F"/>
    <w:rsid w:val="00D96B9D"/>
    <w:rsid w:val="00D96C73"/>
    <w:rsid w:val="00D96E04"/>
    <w:rsid w:val="00D97732"/>
    <w:rsid w:val="00D97E5D"/>
    <w:rsid w:val="00DA0572"/>
    <w:rsid w:val="00DA2F7C"/>
    <w:rsid w:val="00DA350F"/>
    <w:rsid w:val="00DA5D24"/>
    <w:rsid w:val="00DA723E"/>
    <w:rsid w:val="00DA75FB"/>
    <w:rsid w:val="00DA7AD7"/>
    <w:rsid w:val="00DB1A5D"/>
    <w:rsid w:val="00DB2336"/>
    <w:rsid w:val="00DB2606"/>
    <w:rsid w:val="00DB3D06"/>
    <w:rsid w:val="00DB4A5B"/>
    <w:rsid w:val="00DB4F10"/>
    <w:rsid w:val="00DB5DAD"/>
    <w:rsid w:val="00DB62D7"/>
    <w:rsid w:val="00DC246D"/>
    <w:rsid w:val="00DC26D4"/>
    <w:rsid w:val="00DC3CF4"/>
    <w:rsid w:val="00DC48D3"/>
    <w:rsid w:val="00DC4917"/>
    <w:rsid w:val="00DC497F"/>
    <w:rsid w:val="00DC4F2B"/>
    <w:rsid w:val="00DC6B05"/>
    <w:rsid w:val="00DC6F7B"/>
    <w:rsid w:val="00DC7BF5"/>
    <w:rsid w:val="00DC7EEF"/>
    <w:rsid w:val="00DC7F9E"/>
    <w:rsid w:val="00DD0258"/>
    <w:rsid w:val="00DD2793"/>
    <w:rsid w:val="00DD2955"/>
    <w:rsid w:val="00DD3008"/>
    <w:rsid w:val="00DD3D0A"/>
    <w:rsid w:val="00DD4BD0"/>
    <w:rsid w:val="00DE0506"/>
    <w:rsid w:val="00DE0AC9"/>
    <w:rsid w:val="00DE13E9"/>
    <w:rsid w:val="00DE2A3D"/>
    <w:rsid w:val="00DE2CAA"/>
    <w:rsid w:val="00DE358D"/>
    <w:rsid w:val="00DE397E"/>
    <w:rsid w:val="00DE41C4"/>
    <w:rsid w:val="00DE50FF"/>
    <w:rsid w:val="00DE5BF0"/>
    <w:rsid w:val="00DF02CD"/>
    <w:rsid w:val="00DF0F85"/>
    <w:rsid w:val="00DF1596"/>
    <w:rsid w:val="00DF29C0"/>
    <w:rsid w:val="00DF4E46"/>
    <w:rsid w:val="00DF5534"/>
    <w:rsid w:val="00DF59E1"/>
    <w:rsid w:val="00DF5CA6"/>
    <w:rsid w:val="00DF5DA5"/>
    <w:rsid w:val="00DF63FE"/>
    <w:rsid w:val="00E01FF1"/>
    <w:rsid w:val="00E04064"/>
    <w:rsid w:val="00E04502"/>
    <w:rsid w:val="00E05CF1"/>
    <w:rsid w:val="00E067AD"/>
    <w:rsid w:val="00E06A14"/>
    <w:rsid w:val="00E07E48"/>
    <w:rsid w:val="00E1100F"/>
    <w:rsid w:val="00E12D3E"/>
    <w:rsid w:val="00E14358"/>
    <w:rsid w:val="00E14466"/>
    <w:rsid w:val="00E14D4E"/>
    <w:rsid w:val="00E20E1B"/>
    <w:rsid w:val="00E22053"/>
    <w:rsid w:val="00E22A7B"/>
    <w:rsid w:val="00E30C1F"/>
    <w:rsid w:val="00E310A3"/>
    <w:rsid w:val="00E31C35"/>
    <w:rsid w:val="00E34E86"/>
    <w:rsid w:val="00E3590A"/>
    <w:rsid w:val="00E366F8"/>
    <w:rsid w:val="00E370CA"/>
    <w:rsid w:val="00E42B5D"/>
    <w:rsid w:val="00E443C6"/>
    <w:rsid w:val="00E44C64"/>
    <w:rsid w:val="00E4775F"/>
    <w:rsid w:val="00E5099C"/>
    <w:rsid w:val="00E52402"/>
    <w:rsid w:val="00E52D29"/>
    <w:rsid w:val="00E53812"/>
    <w:rsid w:val="00E5577E"/>
    <w:rsid w:val="00E56516"/>
    <w:rsid w:val="00E56758"/>
    <w:rsid w:val="00E60234"/>
    <w:rsid w:val="00E61933"/>
    <w:rsid w:val="00E62B96"/>
    <w:rsid w:val="00E63EA5"/>
    <w:rsid w:val="00E6552B"/>
    <w:rsid w:val="00E66087"/>
    <w:rsid w:val="00E66871"/>
    <w:rsid w:val="00E704E5"/>
    <w:rsid w:val="00E710F2"/>
    <w:rsid w:val="00E713AC"/>
    <w:rsid w:val="00E735AF"/>
    <w:rsid w:val="00E73657"/>
    <w:rsid w:val="00E74AD6"/>
    <w:rsid w:val="00E75215"/>
    <w:rsid w:val="00E757C5"/>
    <w:rsid w:val="00E771ED"/>
    <w:rsid w:val="00E80083"/>
    <w:rsid w:val="00E80207"/>
    <w:rsid w:val="00E8136F"/>
    <w:rsid w:val="00E832C3"/>
    <w:rsid w:val="00E83E64"/>
    <w:rsid w:val="00E8442A"/>
    <w:rsid w:val="00E8481A"/>
    <w:rsid w:val="00E84CEC"/>
    <w:rsid w:val="00E869DE"/>
    <w:rsid w:val="00E8759D"/>
    <w:rsid w:val="00E90CDD"/>
    <w:rsid w:val="00E92C50"/>
    <w:rsid w:val="00E93141"/>
    <w:rsid w:val="00E950DD"/>
    <w:rsid w:val="00E95A74"/>
    <w:rsid w:val="00E95A81"/>
    <w:rsid w:val="00E9616F"/>
    <w:rsid w:val="00E97B38"/>
    <w:rsid w:val="00E97DE7"/>
    <w:rsid w:val="00EA04A5"/>
    <w:rsid w:val="00EA0CD8"/>
    <w:rsid w:val="00EA13C8"/>
    <w:rsid w:val="00EA14B5"/>
    <w:rsid w:val="00EA14F7"/>
    <w:rsid w:val="00EA19F0"/>
    <w:rsid w:val="00EA28E7"/>
    <w:rsid w:val="00EA2C0A"/>
    <w:rsid w:val="00EA2D1A"/>
    <w:rsid w:val="00EA367C"/>
    <w:rsid w:val="00EA4178"/>
    <w:rsid w:val="00EA4AEA"/>
    <w:rsid w:val="00EA4E2A"/>
    <w:rsid w:val="00EA67A4"/>
    <w:rsid w:val="00EA693F"/>
    <w:rsid w:val="00EA7A6B"/>
    <w:rsid w:val="00EA7F83"/>
    <w:rsid w:val="00EB022F"/>
    <w:rsid w:val="00EB0BF4"/>
    <w:rsid w:val="00EB1AFD"/>
    <w:rsid w:val="00EB3B0A"/>
    <w:rsid w:val="00EB608B"/>
    <w:rsid w:val="00EB6159"/>
    <w:rsid w:val="00EC17F9"/>
    <w:rsid w:val="00EC2B4E"/>
    <w:rsid w:val="00EC347C"/>
    <w:rsid w:val="00EC3A67"/>
    <w:rsid w:val="00EC6C66"/>
    <w:rsid w:val="00EC7C86"/>
    <w:rsid w:val="00ED3304"/>
    <w:rsid w:val="00ED3AA1"/>
    <w:rsid w:val="00ED3AA3"/>
    <w:rsid w:val="00ED4671"/>
    <w:rsid w:val="00ED5D20"/>
    <w:rsid w:val="00ED68B6"/>
    <w:rsid w:val="00ED6E8D"/>
    <w:rsid w:val="00EE0227"/>
    <w:rsid w:val="00EE15EE"/>
    <w:rsid w:val="00EE1B49"/>
    <w:rsid w:val="00EE54CD"/>
    <w:rsid w:val="00EE5981"/>
    <w:rsid w:val="00EE5FF9"/>
    <w:rsid w:val="00EE73EB"/>
    <w:rsid w:val="00EF16D7"/>
    <w:rsid w:val="00EF1BD7"/>
    <w:rsid w:val="00EF26D6"/>
    <w:rsid w:val="00EF3E83"/>
    <w:rsid w:val="00EF421E"/>
    <w:rsid w:val="00EF5225"/>
    <w:rsid w:val="00EF7EDC"/>
    <w:rsid w:val="00EF7F1E"/>
    <w:rsid w:val="00F003E0"/>
    <w:rsid w:val="00F00907"/>
    <w:rsid w:val="00F01695"/>
    <w:rsid w:val="00F01805"/>
    <w:rsid w:val="00F04D7C"/>
    <w:rsid w:val="00F05DFE"/>
    <w:rsid w:val="00F05F1E"/>
    <w:rsid w:val="00F07578"/>
    <w:rsid w:val="00F078DF"/>
    <w:rsid w:val="00F07ADC"/>
    <w:rsid w:val="00F15894"/>
    <w:rsid w:val="00F15B1B"/>
    <w:rsid w:val="00F160B9"/>
    <w:rsid w:val="00F212E5"/>
    <w:rsid w:val="00F221B9"/>
    <w:rsid w:val="00F25735"/>
    <w:rsid w:val="00F26308"/>
    <w:rsid w:val="00F26AC6"/>
    <w:rsid w:val="00F30FD6"/>
    <w:rsid w:val="00F33BEB"/>
    <w:rsid w:val="00F33E8F"/>
    <w:rsid w:val="00F34580"/>
    <w:rsid w:val="00F35582"/>
    <w:rsid w:val="00F37363"/>
    <w:rsid w:val="00F37E65"/>
    <w:rsid w:val="00F40253"/>
    <w:rsid w:val="00F44B64"/>
    <w:rsid w:val="00F458F0"/>
    <w:rsid w:val="00F465EA"/>
    <w:rsid w:val="00F51206"/>
    <w:rsid w:val="00F52239"/>
    <w:rsid w:val="00F53CE6"/>
    <w:rsid w:val="00F53E3D"/>
    <w:rsid w:val="00F546FF"/>
    <w:rsid w:val="00F54B09"/>
    <w:rsid w:val="00F54B71"/>
    <w:rsid w:val="00F553BA"/>
    <w:rsid w:val="00F55840"/>
    <w:rsid w:val="00F61E22"/>
    <w:rsid w:val="00F62476"/>
    <w:rsid w:val="00F628E7"/>
    <w:rsid w:val="00F62F71"/>
    <w:rsid w:val="00F63306"/>
    <w:rsid w:val="00F63C2D"/>
    <w:rsid w:val="00F64741"/>
    <w:rsid w:val="00F64775"/>
    <w:rsid w:val="00F65B40"/>
    <w:rsid w:val="00F6672B"/>
    <w:rsid w:val="00F66AA1"/>
    <w:rsid w:val="00F67710"/>
    <w:rsid w:val="00F70DEF"/>
    <w:rsid w:val="00F70F2C"/>
    <w:rsid w:val="00F70F6C"/>
    <w:rsid w:val="00F72943"/>
    <w:rsid w:val="00F73162"/>
    <w:rsid w:val="00F7320F"/>
    <w:rsid w:val="00F73E7E"/>
    <w:rsid w:val="00F75910"/>
    <w:rsid w:val="00F761ED"/>
    <w:rsid w:val="00F7655F"/>
    <w:rsid w:val="00F8018B"/>
    <w:rsid w:val="00F81EC2"/>
    <w:rsid w:val="00F82582"/>
    <w:rsid w:val="00F83C8F"/>
    <w:rsid w:val="00F84415"/>
    <w:rsid w:val="00F86B63"/>
    <w:rsid w:val="00F91AED"/>
    <w:rsid w:val="00F9248F"/>
    <w:rsid w:val="00F93878"/>
    <w:rsid w:val="00F939DB"/>
    <w:rsid w:val="00F93B01"/>
    <w:rsid w:val="00F95283"/>
    <w:rsid w:val="00FA0883"/>
    <w:rsid w:val="00FA1C32"/>
    <w:rsid w:val="00FA25C8"/>
    <w:rsid w:val="00FA34DA"/>
    <w:rsid w:val="00FA3D89"/>
    <w:rsid w:val="00FA4266"/>
    <w:rsid w:val="00FA4731"/>
    <w:rsid w:val="00FA4AFE"/>
    <w:rsid w:val="00FA4C97"/>
    <w:rsid w:val="00FA4ED8"/>
    <w:rsid w:val="00FA5C1A"/>
    <w:rsid w:val="00FA7262"/>
    <w:rsid w:val="00FA77FA"/>
    <w:rsid w:val="00FB0A52"/>
    <w:rsid w:val="00FB0BBE"/>
    <w:rsid w:val="00FB25B2"/>
    <w:rsid w:val="00FB347B"/>
    <w:rsid w:val="00FB54C5"/>
    <w:rsid w:val="00FB57DB"/>
    <w:rsid w:val="00FB5815"/>
    <w:rsid w:val="00FB5BAE"/>
    <w:rsid w:val="00FB6069"/>
    <w:rsid w:val="00FB60EF"/>
    <w:rsid w:val="00FB71A5"/>
    <w:rsid w:val="00FC1A0F"/>
    <w:rsid w:val="00FC2281"/>
    <w:rsid w:val="00FC541E"/>
    <w:rsid w:val="00FC5801"/>
    <w:rsid w:val="00FC5929"/>
    <w:rsid w:val="00FC5F13"/>
    <w:rsid w:val="00FC637D"/>
    <w:rsid w:val="00FD0E56"/>
    <w:rsid w:val="00FD1CA7"/>
    <w:rsid w:val="00FD6942"/>
    <w:rsid w:val="00FD7684"/>
    <w:rsid w:val="00FE1A93"/>
    <w:rsid w:val="00FE1BEE"/>
    <w:rsid w:val="00FE250A"/>
    <w:rsid w:val="00FE3E77"/>
    <w:rsid w:val="00FE4D45"/>
    <w:rsid w:val="00FE5EFA"/>
    <w:rsid w:val="00FE673A"/>
    <w:rsid w:val="00FE6DF2"/>
    <w:rsid w:val="00FE747D"/>
    <w:rsid w:val="00FF0D2B"/>
    <w:rsid w:val="00FF369A"/>
    <w:rsid w:val="00FF408B"/>
    <w:rsid w:val="00FF4C5B"/>
    <w:rsid w:val="00FF4CF6"/>
    <w:rsid w:val="00FF5794"/>
    <w:rsid w:val="00FF615A"/>
    <w:rsid w:val="00FF623C"/>
    <w:rsid w:val="00FF62C7"/>
    <w:rsid w:val="00FF700C"/>
    <w:rsid w:val="00FF75B5"/>
    <w:rsid w:val="00FF7A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388E9B"/>
  <w15:docId w15:val="{DD5A2A1A-7E0F-41AC-9F14-745C8B218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401ED"/>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04563D"/>
    <w:rPr>
      <w:rFonts w:eastAsia="Times New Roman"/>
      <w:sz w:val="22"/>
      <w:szCs w:val="22"/>
      <w:lang w:eastAsia="en-US"/>
    </w:rPr>
  </w:style>
  <w:style w:type="paragraph" w:customStyle="1" w:styleId="Style3">
    <w:name w:val="Style3"/>
    <w:basedOn w:val="a"/>
    <w:rsid w:val="0004563D"/>
    <w:pPr>
      <w:widowControl w:val="0"/>
      <w:autoSpaceDE w:val="0"/>
      <w:autoSpaceDN w:val="0"/>
      <w:adjustRightInd w:val="0"/>
      <w:spacing w:line="324" w:lineRule="exact"/>
      <w:ind w:firstLine="547"/>
      <w:jc w:val="both"/>
    </w:pPr>
  </w:style>
  <w:style w:type="character" w:customStyle="1" w:styleId="FontStyle11">
    <w:name w:val="Font Style11"/>
    <w:rsid w:val="0004563D"/>
    <w:rPr>
      <w:rFonts w:ascii="Times New Roman" w:hAnsi="Times New Roman"/>
      <w:sz w:val="26"/>
    </w:rPr>
  </w:style>
  <w:style w:type="paragraph" w:customStyle="1" w:styleId="10">
    <w:name w:val="Абзац списка1"/>
    <w:basedOn w:val="a"/>
    <w:rsid w:val="005A43B8"/>
    <w:pPr>
      <w:ind w:left="720"/>
      <w:contextualSpacing/>
    </w:pPr>
  </w:style>
  <w:style w:type="paragraph" w:customStyle="1" w:styleId="ConsPlusNormal">
    <w:name w:val="ConsPlusNormal"/>
    <w:rsid w:val="00122666"/>
    <w:pPr>
      <w:widowControl w:val="0"/>
      <w:autoSpaceDE w:val="0"/>
      <w:autoSpaceDN w:val="0"/>
      <w:adjustRightInd w:val="0"/>
      <w:ind w:firstLine="720"/>
    </w:pPr>
    <w:rPr>
      <w:rFonts w:ascii="Arial" w:hAnsi="Arial" w:cs="Arial"/>
      <w:sz w:val="26"/>
      <w:szCs w:val="26"/>
    </w:rPr>
  </w:style>
  <w:style w:type="paragraph" w:styleId="a3">
    <w:name w:val="Balloon Text"/>
    <w:basedOn w:val="a"/>
    <w:link w:val="a4"/>
    <w:semiHidden/>
    <w:rsid w:val="00431922"/>
    <w:rPr>
      <w:rFonts w:ascii="Tahoma" w:hAnsi="Tahoma"/>
      <w:sz w:val="16"/>
      <w:szCs w:val="16"/>
      <w:lang w:val="x-none"/>
    </w:rPr>
  </w:style>
  <w:style w:type="character" w:customStyle="1" w:styleId="a4">
    <w:name w:val="Текст выноски Знак"/>
    <w:link w:val="a3"/>
    <w:semiHidden/>
    <w:locked/>
    <w:rsid w:val="00431922"/>
    <w:rPr>
      <w:rFonts w:ascii="Tahoma" w:hAnsi="Tahoma" w:cs="Tahoma"/>
      <w:sz w:val="16"/>
      <w:szCs w:val="16"/>
      <w:lang w:val="x-none" w:eastAsia="ru-RU"/>
    </w:rPr>
  </w:style>
  <w:style w:type="paragraph" w:styleId="a5">
    <w:name w:val="footer"/>
    <w:basedOn w:val="a"/>
    <w:link w:val="a6"/>
    <w:uiPriority w:val="99"/>
    <w:rsid w:val="004E0676"/>
    <w:pPr>
      <w:tabs>
        <w:tab w:val="center" w:pos="4677"/>
        <w:tab w:val="right" w:pos="9355"/>
      </w:tabs>
    </w:pPr>
    <w:rPr>
      <w:rFonts w:eastAsia="Times New Roman"/>
      <w:lang w:val="x-none" w:eastAsia="x-none"/>
    </w:rPr>
  </w:style>
  <w:style w:type="character" w:customStyle="1" w:styleId="a6">
    <w:name w:val="Нижний колонтитул Знак"/>
    <w:link w:val="a5"/>
    <w:uiPriority w:val="99"/>
    <w:rsid w:val="004E0676"/>
    <w:rPr>
      <w:rFonts w:ascii="Times New Roman" w:eastAsia="Times New Roman" w:hAnsi="Times New Roman"/>
      <w:sz w:val="24"/>
      <w:szCs w:val="24"/>
      <w:lang w:val="x-none" w:eastAsia="x-none"/>
    </w:rPr>
  </w:style>
  <w:style w:type="paragraph" w:customStyle="1" w:styleId="msolistparagraph0">
    <w:name w:val="msolistparagraph"/>
    <w:basedOn w:val="a"/>
    <w:rsid w:val="001B4858"/>
    <w:pPr>
      <w:ind w:left="720"/>
      <w:contextualSpacing/>
    </w:pPr>
  </w:style>
  <w:style w:type="paragraph" w:styleId="a7">
    <w:name w:val="List Paragraph"/>
    <w:basedOn w:val="a"/>
    <w:link w:val="a8"/>
    <w:uiPriority w:val="34"/>
    <w:qFormat/>
    <w:rsid w:val="00652F99"/>
    <w:pPr>
      <w:spacing w:line="360" w:lineRule="auto"/>
      <w:ind w:left="720" w:firstLine="709"/>
      <w:contextualSpacing/>
      <w:jc w:val="both"/>
    </w:pPr>
    <w:rPr>
      <w:rFonts w:ascii="Calibri" w:hAnsi="Calibri"/>
      <w:sz w:val="22"/>
      <w:szCs w:val="22"/>
      <w:lang w:eastAsia="en-US"/>
    </w:rPr>
  </w:style>
  <w:style w:type="character" w:customStyle="1" w:styleId="a8">
    <w:name w:val="Абзац списка Знак"/>
    <w:link w:val="a7"/>
    <w:locked/>
    <w:rsid w:val="00652F99"/>
    <w:rPr>
      <w:rFonts w:ascii="Calibri" w:eastAsia="Calibri" w:hAnsi="Calibri"/>
      <w:sz w:val="22"/>
      <w:szCs w:val="22"/>
      <w:lang w:val="ru-RU" w:eastAsia="en-US" w:bidi="ar-SA"/>
    </w:rPr>
  </w:style>
  <w:style w:type="table" w:customStyle="1" w:styleId="2">
    <w:name w:val="Сетка таблицы2"/>
    <w:basedOn w:val="a1"/>
    <w:next w:val="a9"/>
    <w:uiPriority w:val="59"/>
    <w:rsid w:val="0019482B"/>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9">
    <w:name w:val="Table Grid"/>
    <w:basedOn w:val="a1"/>
    <w:locked/>
    <w:rsid w:val="001948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1"/>
    <w:basedOn w:val="a1"/>
    <w:next w:val="a9"/>
    <w:uiPriority w:val="59"/>
    <w:rsid w:val="00D905DE"/>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2"/>
    <w:basedOn w:val="a1"/>
    <w:next w:val="a9"/>
    <w:uiPriority w:val="59"/>
    <w:rsid w:val="00B17EC7"/>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3"/>
    <w:basedOn w:val="a1"/>
    <w:next w:val="a9"/>
    <w:uiPriority w:val="59"/>
    <w:rsid w:val="00630A29"/>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4"/>
    <w:basedOn w:val="a1"/>
    <w:next w:val="a9"/>
    <w:uiPriority w:val="59"/>
    <w:rsid w:val="00F53CE6"/>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9"/>
    <w:uiPriority w:val="39"/>
    <w:rsid w:val="009459F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9"/>
    <w:uiPriority w:val="39"/>
    <w:rsid w:val="009459F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9"/>
    <w:uiPriority w:val="39"/>
    <w:rsid w:val="009459F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2C133F"/>
    <w:pPr>
      <w:tabs>
        <w:tab w:val="center" w:pos="4677"/>
        <w:tab w:val="right" w:pos="9355"/>
      </w:tabs>
    </w:pPr>
  </w:style>
  <w:style w:type="character" w:customStyle="1" w:styleId="ab">
    <w:name w:val="Верхний колонтитул Знак"/>
    <w:link w:val="aa"/>
    <w:rsid w:val="002C133F"/>
    <w:rPr>
      <w:rFonts w:ascii="Times New Roman" w:hAnsi="Times New Roman"/>
      <w:sz w:val="24"/>
      <w:szCs w:val="24"/>
    </w:rPr>
  </w:style>
  <w:style w:type="table" w:customStyle="1" w:styleId="5">
    <w:name w:val="Сетка таблицы5"/>
    <w:basedOn w:val="a1"/>
    <w:next w:val="a9"/>
    <w:uiPriority w:val="59"/>
    <w:rsid w:val="009471C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9"/>
    <w:uiPriority w:val="39"/>
    <w:rsid w:val="00B96EF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9"/>
    <w:uiPriority w:val="39"/>
    <w:rsid w:val="00B96EF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9"/>
    <w:uiPriority w:val="39"/>
    <w:rsid w:val="00B96EF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9"/>
    <w:uiPriority w:val="59"/>
    <w:rsid w:val="00DF5DA5"/>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rsid w:val="00AE544A"/>
    <w:rPr>
      <w:sz w:val="16"/>
      <w:szCs w:val="16"/>
    </w:rPr>
  </w:style>
  <w:style w:type="paragraph" w:styleId="ad">
    <w:name w:val="annotation text"/>
    <w:basedOn w:val="a"/>
    <w:link w:val="ae"/>
    <w:rsid w:val="00AE544A"/>
    <w:rPr>
      <w:sz w:val="20"/>
      <w:szCs w:val="20"/>
    </w:rPr>
  </w:style>
  <w:style w:type="character" w:customStyle="1" w:styleId="ae">
    <w:name w:val="Текст примечания Знак"/>
    <w:basedOn w:val="a0"/>
    <w:link w:val="ad"/>
    <w:rsid w:val="00AE544A"/>
    <w:rPr>
      <w:rFonts w:ascii="Times New Roman" w:hAnsi="Times New Roman"/>
    </w:rPr>
  </w:style>
  <w:style w:type="paragraph" w:styleId="af">
    <w:name w:val="annotation subject"/>
    <w:basedOn w:val="ad"/>
    <w:next w:val="ad"/>
    <w:link w:val="af0"/>
    <w:rsid w:val="00AE544A"/>
    <w:rPr>
      <w:b/>
      <w:bCs/>
    </w:rPr>
  </w:style>
  <w:style w:type="character" w:customStyle="1" w:styleId="af0">
    <w:name w:val="Тема примечания Знак"/>
    <w:basedOn w:val="ae"/>
    <w:link w:val="af"/>
    <w:rsid w:val="00AE544A"/>
    <w:rPr>
      <w:rFonts w:ascii="Times New Roman" w:hAnsi="Times New Roman"/>
      <w:b/>
      <w:bCs/>
    </w:rPr>
  </w:style>
  <w:style w:type="paragraph" w:styleId="af1">
    <w:name w:val="Revision"/>
    <w:hidden/>
    <w:uiPriority w:val="99"/>
    <w:semiHidden/>
    <w:rsid w:val="00AE544A"/>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200384">
      <w:bodyDiv w:val="1"/>
      <w:marLeft w:val="0"/>
      <w:marRight w:val="0"/>
      <w:marTop w:val="0"/>
      <w:marBottom w:val="0"/>
      <w:divBdr>
        <w:top w:val="none" w:sz="0" w:space="0" w:color="auto"/>
        <w:left w:val="none" w:sz="0" w:space="0" w:color="auto"/>
        <w:bottom w:val="none" w:sz="0" w:space="0" w:color="auto"/>
        <w:right w:val="none" w:sz="0" w:space="0" w:color="auto"/>
      </w:divBdr>
    </w:div>
    <w:div w:id="35741591">
      <w:bodyDiv w:val="1"/>
      <w:marLeft w:val="0"/>
      <w:marRight w:val="0"/>
      <w:marTop w:val="0"/>
      <w:marBottom w:val="0"/>
      <w:divBdr>
        <w:top w:val="none" w:sz="0" w:space="0" w:color="auto"/>
        <w:left w:val="none" w:sz="0" w:space="0" w:color="auto"/>
        <w:bottom w:val="none" w:sz="0" w:space="0" w:color="auto"/>
        <w:right w:val="none" w:sz="0" w:space="0" w:color="auto"/>
      </w:divBdr>
    </w:div>
    <w:div w:id="111557144">
      <w:bodyDiv w:val="1"/>
      <w:marLeft w:val="0"/>
      <w:marRight w:val="0"/>
      <w:marTop w:val="0"/>
      <w:marBottom w:val="0"/>
      <w:divBdr>
        <w:top w:val="none" w:sz="0" w:space="0" w:color="auto"/>
        <w:left w:val="none" w:sz="0" w:space="0" w:color="auto"/>
        <w:bottom w:val="none" w:sz="0" w:space="0" w:color="auto"/>
        <w:right w:val="none" w:sz="0" w:space="0" w:color="auto"/>
      </w:divBdr>
    </w:div>
    <w:div w:id="232859815">
      <w:bodyDiv w:val="1"/>
      <w:marLeft w:val="0"/>
      <w:marRight w:val="0"/>
      <w:marTop w:val="0"/>
      <w:marBottom w:val="0"/>
      <w:divBdr>
        <w:top w:val="none" w:sz="0" w:space="0" w:color="auto"/>
        <w:left w:val="none" w:sz="0" w:space="0" w:color="auto"/>
        <w:bottom w:val="none" w:sz="0" w:space="0" w:color="auto"/>
        <w:right w:val="none" w:sz="0" w:space="0" w:color="auto"/>
      </w:divBdr>
    </w:div>
    <w:div w:id="243301595">
      <w:bodyDiv w:val="1"/>
      <w:marLeft w:val="0"/>
      <w:marRight w:val="0"/>
      <w:marTop w:val="0"/>
      <w:marBottom w:val="0"/>
      <w:divBdr>
        <w:top w:val="none" w:sz="0" w:space="0" w:color="auto"/>
        <w:left w:val="none" w:sz="0" w:space="0" w:color="auto"/>
        <w:bottom w:val="none" w:sz="0" w:space="0" w:color="auto"/>
        <w:right w:val="none" w:sz="0" w:space="0" w:color="auto"/>
      </w:divBdr>
    </w:div>
    <w:div w:id="332267775">
      <w:bodyDiv w:val="1"/>
      <w:marLeft w:val="0"/>
      <w:marRight w:val="0"/>
      <w:marTop w:val="0"/>
      <w:marBottom w:val="0"/>
      <w:divBdr>
        <w:top w:val="none" w:sz="0" w:space="0" w:color="auto"/>
        <w:left w:val="none" w:sz="0" w:space="0" w:color="auto"/>
        <w:bottom w:val="none" w:sz="0" w:space="0" w:color="auto"/>
        <w:right w:val="none" w:sz="0" w:space="0" w:color="auto"/>
      </w:divBdr>
    </w:div>
    <w:div w:id="372729576">
      <w:bodyDiv w:val="1"/>
      <w:marLeft w:val="0"/>
      <w:marRight w:val="0"/>
      <w:marTop w:val="0"/>
      <w:marBottom w:val="0"/>
      <w:divBdr>
        <w:top w:val="none" w:sz="0" w:space="0" w:color="auto"/>
        <w:left w:val="none" w:sz="0" w:space="0" w:color="auto"/>
        <w:bottom w:val="none" w:sz="0" w:space="0" w:color="auto"/>
        <w:right w:val="none" w:sz="0" w:space="0" w:color="auto"/>
      </w:divBdr>
    </w:div>
    <w:div w:id="418254886">
      <w:bodyDiv w:val="1"/>
      <w:marLeft w:val="0"/>
      <w:marRight w:val="0"/>
      <w:marTop w:val="0"/>
      <w:marBottom w:val="0"/>
      <w:divBdr>
        <w:top w:val="none" w:sz="0" w:space="0" w:color="auto"/>
        <w:left w:val="none" w:sz="0" w:space="0" w:color="auto"/>
        <w:bottom w:val="none" w:sz="0" w:space="0" w:color="auto"/>
        <w:right w:val="none" w:sz="0" w:space="0" w:color="auto"/>
      </w:divBdr>
    </w:div>
    <w:div w:id="627007009">
      <w:bodyDiv w:val="1"/>
      <w:marLeft w:val="0"/>
      <w:marRight w:val="0"/>
      <w:marTop w:val="0"/>
      <w:marBottom w:val="0"/>
      <w:divBdr>
        <w:top w:val="none" w:sz="0" w:space="0" w:color="auto"/>
        <w:left w:val="none" w:sz="0" w:space="0" w:color="auto"/>
        <w:bottom w:val="none" w:sz="0" w:space="0" w:color="auto"/>
        <w:right w:val="none" w:sz="0" w:space="0" w:color="auto"/>
      </w:divBdr>
    </w:div>
    <w:div w:id="638657762">
      <w:bodyDiv w:val="1"/>
      <w:marLeft w:val="0"/>
      <w:marRight w:val="0"/>
      <w:marTop w:val="0"/>
      <w:marBottom w:val="0"/>
      <w:divBdr>
        <w:top w:val="none" w:sz="0" w:space="0" w:color="auto"/>
        <w:left w:val="none" w:sz="0" w:space="0" w:color="auto"/>
        <w:bottom w:val="none" w:sz="0" w:space="0" w:color="auto"/>
        <w:right w:val="none" w:sz="0" w:space="0" w:color="auto"/>
      </w:divBdr>
    </w:div>
    <w:div w:id="684290462">
      <w:bodyDiv w:val="1"/>
      <w:marLeft w:val="0"/>
      <w:marRight w:val="0"/>
      <w:marTop w:val="0"/>
      <w:marBottom w:val="0"/>
      <w:divBdr>
        <w:top w:val="none" w:sz="0" w:space="0" w:color="auto"/>
        <w:left w:val="none" w:sz="0" w:space="0" w:color="auto"/>
        <w:bottom w:val="none" w:sz="0" w:space="0" w:color="auto"/>
        <w:right w:val="none" w:sz="0" w:space="0" w:color="auto"/>
      </w:divBdr>
    </w:div>
    <w:div w:id="770514671">
      <w:bodyDiv w:val="1"/>
      <w:marLeft w:val="0"/>
      <w:marRight w:val="0"/>
      <w:marTop w:val="0"/>
      <w:marBottom w:val="0"/>
      <w:divBdr>
        <w:top w:val="none" w:sz="0" w:space="0" w:color="auto"/>
        <w:left w:val="none" w:sz="0" w:space="0" w:color="auto"/>
        <w:bottom w:val="none" w:sz="0" w:space="0" w:color="auto"/>
        <w:right w:val="none" w:sz="0" w:space="0" w:color="auto"/>
      </w:divBdr>
    </w:div>
    <w:div w:id="869607327">
      <w:bodyDiv w:val="1"/>
      <w:marLeft w:val="0"/>
      <w:marRight w:val="0"/>
      <w:marTop w:val="0"/>
      <w:marBottom w:val="0"/>
      <w:divBdr>
        <w:top w:val="none" w:sz="0" w:space="0" w:color="auto"/>
        <w:left w:val="none" w:sz="0" w:space="0" w:color="auto"/>
        <w:bottom w:val="none" w:sz="0" w:space="0" w:color="auto"/>
        <w:right w:val="none" w:sz="0" w:space="0" w:color="auto"/>
      </w:divBdr>
    </w:div>
    <w:div w:id="1131166024">
      <w:bodyDiv w:val="1"/>
      <w:marLeft w:val="0"/>
      <w:marRight w:val="0"/>
      <w:marTop w:val="0"/>
      <w:marBottom w:val="0"/>
      <w:divBdr>
        <w:top w:val="none" w:sz="0" w:space="0" w:color="auto"/>
        <w:left w:val="none" w:sz="0" w:space="0" w:color="auto"/>
        <w:bottom w:val="none" w:sz="0" w:space="0" w:color="auto"/>
        <w:right w:val="none" w:sz="0" w:space="0" w:color="auto"/>
      </w:divBdr>
    </w:div>
    <w:div w:id="1153133811">
      <w:bodyDiv w:val="1"/>
      <w:marLeft w:val="0"/>
      <w:marRight w:val="0"/>
      <w:marTop w:val="0"/>
      <w:marBottom w:val="0"/>
      <w:divBdr>
        <w:top w:val="none" w:sz="0" w:space="0" w:color="auto"/>
        <w:left w:val="none" w:sz="0" w:space="0" w:color="auto"/>
        <w:bottom w:val="none" w:sz="0" w:space="0" w:color="auto"/>
        <w:right w:val="none" w:sz="0" w:space="0" w:color="auto"/>
      </w:divBdr>
    </w:div>
    <w:div w:id="1242719472">
      <w:bodyDiv w:val="1"/>
      <w:marLeft w:val="0"/>
      <w:marRight w:val="0"/>
      <w:marTop w:val="0"/>
      <w:marBottom w:val="0"/>
      <w:divBdr>
        <w:top w:val="none" w:sz="0" w:space="0" w:color="auto"/>
        <w:left w:val="none" w:sz="0" w:space="0" w:color="auto"/>
        <w:bottom w:val="none" w:sz="0" w:space="0" w:color="auto"/>
        <w:right w:val="none" w:sz="0" w:space="0" w:color="auto"/>
      </w:divBdr>
    </w:div>
    <w:div w:id="1481925421">
      <w:bodyDiv w:val="1"/>
      <w:marLeft w:val="0"/>
      <w:marRight w:val="0"/>
      <w:marTop w:val="0"/>
      <w:marBottom w:val="0"/>
      <w:divBdr>
        <w:top w:val="none" w:sz="0" w:space="0" w:color="auto"/>
        <w:left w:val="none" w:sz="0" w:space="0" w:color="auto"/>
        <w:bottom w:val="none" w:sz="0" w:space="0" w:color="auto"/>
        <w:right w:val="none" w:sz="0" w:space="0" w:color="auto"/>
      </w:divBdr>
    </w:div>
    <w:div w:id="1670987954">
      <w:bodyDiv w:val="1"/>
      <w:marLeft w:val="0"/>
      <w:marRight w:val="0"/>
      <w:marTop w:val="0"/>
      <w:marBottom w:val="0"/>
      <w:divBdr>
        <w:top w:val="none" w:sz="0" w:space="0" w:color="auto"/>
        <w:left w:val="none" w:sz="0" w:space="0" w:color="auto"/>
        <w:bottom w:val="none" w:sz="0" w:space="0" w:color="auto"/>
        <w:right w:val="none" w:sz="0" w:space="0" w:color="auto"/>
      </w:divBdr>
    </w:div>
    <w:div w:id="1976833860">
      <w:bodyDiv w:val="1"/>
      <w:marLeft w:val="0"/>
      <w:marRight w:val="0"/>
      <w:marTop w:val="0"/>
      <w:marBottom w:val="0"/>
      <w:divBdr>
        <w:top w:val="none" w:sz="0" w:space="0" w:color="auto"/>
        <w:left w:val="none" w:sz="0" w:space="0" w:color="auto"/>
        <w:bottom w:val="none" w:sz="0" w:space="0" w:color="auto"/>
        <w:right w:val="none" w:sz="0" w:space="0" w:color="auto"/>
      </w:divBdr>
    </w:div>
    <w:div w:id="2079933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792EE277D708C74F556635022218629A8F82BC6F82B2CBBB47B8385683CE8ED4924C804A2397CF6B05B7BDE35DC56CA02EBFDF3940799EBf9U1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8ED859-9F38-44A0-93B7-CFDDB4B73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2391</TotalTime>
  <Pages>47</Pages>
  <Words>20715</Words>
  <Characters>118077</Characters>
  <Application>Microsoft Office Word</Application>
  <DocSecurity>0</DocSecurity>
  <Lines>983</Lines>
  <Paragraphs>277</Paragraphs>
  <ScaleCrop>false</ScaleCrop>
  <HeadingPairs>
    <vt:vector size="2" baseType="variant">
      <vt:variant>
        <vt:lpstr>Название</vt:lpstr>
      </vt:variant>
      <vt:variant>
        <vt:i4>1</vt:i4>
      </vt:variant>
    </vt:vector>
  </HeadingPairs>
  <TitlesOfParts>
    <vt:vector size="1" baseType="lpstr">
      <vt:lpstr>Приложение № 2</vt:lpstr>
    </vt:vector>
  </TitlesOfParts>
  <Company/>
  <LinksUpToDate>false</LinksUpToDate>
  <CharactersWithSpaces>138515</CharactersWithSpaces>
  <SharedDoc>false</SharedDoc>
  <HLinks>
    <vt:vector size="6" baseType="variant">
      <vt:variant>
        <vt:i4>3866685</vt:i4>
      </vt:variant>
      <vt:variant>
        <vt:i4>0</vt:i4>
      </vt:variant>
      <vt:variant>
        <vt:i4>0</vt:i4>
      </vt:variant>
      <vt:variant>
        <vt:i4>5</vt:i4>
      </vt:variant>
      <vt:variant>
        <vt:lpwstr>consultantplus://offline/ref=A792EE277D708C74F556635022218629A8F82BC6F82B2CBBB47B8385683CE8ED4924C804A2397CF6B05B7BDE35DC56CA02EBFDF3940799EBf9U1G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creator>Брыченкова Марина Евгеньевна</dc:creator>
  <cp:lastModifiedBy>Виктория Чистобаева</cp:lastModifiedBy>
  <cp:revision>251</cp:revision>
  <cp:lastPrinted>2026-01-21T11:10:00Z</cp:lastPrinted>
  <dcterms:created xsi:type="dcterms:W3CDTF">2022-04-21T09:20:00Z</dcterms:created>
  <dcterms:modified xsi:type="dcterms:W3CDTF">2026-01-26T10:02:00Z</dcterms:modified>
</cp:coreProperties>
</file>